
<file path=[Content_Types].xml><?xml version="1.0" encoding="utf-8"?>
<Types xmlns="http://schemas.openxmlformats.org/package/2006/content-types">
  <Override PartName="/customXml/itemProps3.xml" ContentType="application/vnd.openxmlformats-officedocument.customXmlProperties+xml"/>
  <Override PartName="/word/footnotes.xml" ContentType="application/vnd.openxmlformats-officedocument.wordprocessingml.footnotes+xml"/>
  <Override PartName="/word/diagrams/quickStyle2.xml" ContentType="application/vnd.openxmlformats-officedocument.drawingml.diagramStyle+xml"/>
  <Override PartName="/word/diagrams/data3.xml" ContentType="application/vnd.openxmlformats-officedocument.drawingml.diagramData+xml"/>
  <Override PartName="/word/diagrams/colors5.xml" ContentType="application/vnd.openxmlformats-officedocument.drawingml.diagramColors+xml"/>
  <Override PartName="/customXml/itemProps1.xml" ContentType="application/vnd.openxmlformats-officedocument.customXmlProperties+xml"/>
  <Override PartName="/word/diagrams/data1.xml" ContentType="application/vnd.openxmlformats-officedocument.drawingml.diagramData+xml"/>
  <Override PartName="/word/diagrams/colors3.xml" ContentType="application/vnd.openxmlformats-officedocument.drawingml.diagramColors+xml"/>
  <Override PartName="/word/diagrams/drawing8.xml" ContentType="application/vnd.ms-office.drawingml.diagramDrawing+xml"/>
  <Override PartName="/word/diagrams/colors1.xml" ContentType="application/vnd.openxmlformats-officedocument.drawingml.diagramColors+xml"/>
  <Override PartName="/word/diagrams/drawing6.xml" ContentType="application/vnd.ms-office.drawingml.diagramDrawing+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diagrams/drawing4.xml" ContentType="application/vnd.ms-office.drawingml.diagramDrawing+xml"/>
  <Override PartName="/word/diagrams/layout9.xml" ContentType="application/vnd.openxmlformats-officedocument.drawingml.diagramLayout+xml"/>
  <Override PartName="/word/stylesWithEffects.xml" ContentType="application/vnd.ms-word.stylesWithEffects+xml"/>
  <Override PartName="/word/settings.xml" ContentType="application/vnd.openxmlformats-officedocument.wordprocessingml.settings+xml"/>
  <Override PartName="/word/diagrams/drawing1.xml" ContentType="application/vnd.ms-office.drawingml.diagramDrawing+xml"/>
  <Override PartName="/word/diagrams/drawing2.xml" ContentType="application/vnd.ms-office.drawingml.diagramDrawing+xml"/>
  <Override PartName="/word/diagrams/layout7.xml" ContentType="application/vnd.openxmlformats-officedocument.drawingml.diagramLayout+xml"/>
  <Override PartName="/word/diagrams/layout8.xml" ContentType="application/vnd.openxmlformats-officedocument.drawingml.diagramLayout+xml"/>
  <Override PartName="/word/diagrams/quickStyle9.xml" ContentType="application/vnd.openxmlformats-officedocument.drawingml.diagramStyle+xml"/>
  <Override PartName="/word/footer2.xml" ContentType="application/vnd.openxmlformats-officedocument.wordprocessingml.footer+xml"/>
  <Override PartName="/docProps/custom.xml" ContentType="application/vnd.openxmlformats-officedocument.custom-properties+xml"/>
  <Override PartName="/word/diagrams/layout5.xml" ContentType="application/vnd.openxmlformats-officedocument.drawingml.diagramLayout+xml"/>
  <Override PartName="/word/diagrams/layout6.xml" ContentType="application/vnd.openxmlformats-officedocument.drawingml.diagramLayout+xml"/>
  <Override PartName="/word/diagrams/quickStyle7.xml" ContentType="application/vnd.openxmlformats-officedocument.drawingml.diagramStyle+xml"/>
  <Override PartName="/word/diagrams/quickStyle8.xml" ContentType="application/vnd.openxmlformats-officedocument.drawingml.diagramStyle+xml"/>
  <Override PartName="/word/diagrams/data9.xml" ContentType="application/vnd.openxmlformats-officedocument.drawingml.diagramData+xml"/>
  <Override PartName="/word/footer1.xml" ContentType="application/vnd.openxmlformats-officedocument.wordprocessingml.footer+xml"/>
  <Override PartName="/word/theme/theme1.xml" ContentType="application/vnd.openxmlformats-officedocument.theme+xml"/>
  <Override PartName="/word/diagrams/layout3.xml" ContentType="application/vnd.openxmlformats-officedocument.drawingml.diagramLayout+xml"/>
  <Override PartName="/word/diagrams/layout4.xml" ContentType="application/vnd.openxmlformats-officedocument.drawingml.diagramLayout+xml"/>
  <Override PartName="/word/diagrams/quickStyle5.xml" ContentType="application/vnd.openxmlformats-officedocument.drawingml.diagramStyle+xml"/>
  <Override PartName="/word/diagrams/quickStyle6.xml" ContentType="application/vnd.openxmlformats-officedocument.drawingml.diagramStyle+xml"/>
  <Override PartName="/word/diagrams/data7.xml" ContentType="application/vnd.openxmlformats-officedocument.drawingml.diagramData+xml"/>
  <Override PartName="/word/diagrams/data8.xml" ContentType="application/vnd.openxmlformats-officedocument.drawingml.diagramData+xml"/>
  <Override PartName="/word/diagrams/colors8.xml" ContentType="application/vnd.openxmlformats-officedocument.drawingml.diagramColors+xml"/>
  <Override PartName="/word/diagrams/colors9.xml" ContentType="application/vnd.openxmlformats-officedocument.drawingml.diagramColors+xml"/>
  <Default Extension="xlsx" ContentType="application/vnd.openxmlformats-officedocument.spreadsheetml.sheet"/>
  <Override PartName="/word/fontTable.xml" ContentType="application/vnd.openxmlformats-officedocument.wordprocessingml.fontTable+xml"/>
  <Override PartName="/customXml/itemProps4.xml" ContentType="application/vnd.openxmlformats-officedocument.customXmlProperties+xml"/>
  <Override PartName="/word/webSettings.xml" ContentType="application/vnd.openxmlformats-officedocument.wordprocessingml.webSettings+xml"/>
  <Override PartName="/word/diagrams/layout1.xml" ContentType="application/vnd.openxmlformats-officedocument.drawingml.diagramLayout+xml"/>
  <Override PartName="/word/diagrams/layout2.xml" ContentType="application/vnd.openxmlformats-officedocument.drawingml.diagramLayout+xml"/>
  <Override PartName="/word/diagrams/quickStyle3.xml" ContentType="application/vnd.openxmlformats-officedocument.drawingml.diagramStyle+xml"/>
  <Override PartName="/word/diagrams/quickStyle4.xml" ContentType="application/vnd.openxmlformats-officedocument.drawingml.diagramStyle+xml"/>
  <Override PartName="/word/diagrams/data5.xml" ContentType="application/vnd.openxmlformats-officedocument.drawingml.diagramData+xml"/>
  <Override PartName="/word/diagrams/data6.xml" ContentType="application/vnd.openxmlformats-officedocument.drawingml.diagramData+xml"/>
  <Override PartName="/word/diagrams/colors6.xml" ContentType="application/vnd.openxmlformats-officedocument.drawingml.diagramColors+xml"/>
  <Override PartName="/word/diagrams/colors7.xml" ContentType="application/vnd.openxmlformats-officedocument.drawingml.diagramColors+xml"/>
  <Override PartName="/word/header1.xml" ContentType="application/vnd.openxmlformats-officedocument.wordprocessingml.header+xml"/>
  <Override PartName="/docProps/core.xml" ContentType="application/vnd.openxmlformats-package.core-properties+xml"/>
  <Override PartName="/customXml/itemProps2.xml" ContentType="application/vnd.openxmlformats-officedocument.customXmlProperties+xml"/>
  <Override PartName="/word/diagrams/quickStyle1.xml" ContentType="application/vnd.openxmlformats-officedocument.drawingml.diagramStyle+xml"/>
  <Override PartName="/word/diagrams/data4.xml" ContentType="application/vnd.openxmlformats-officedocument.drawingml.diagramData+xml"/>
  <Override PartName="/word/diagrams/colors4.xml" ContentType="application/vnd.openxmlformats-officedocument.drawingml.diagramColors+xml"/>
  <Override PartName="/word/diagrams/drawing9.xml" ContentType="application/vnd.ms-office.drawingml.diagramDrawing+xml"/>
  <Default Extension="png" ContentType="image/png"/>
  <Override PartName="/word/diagrams/data2.xml" ContentType="application/vnd.openxmlformats-officedocument.drawingml.diagramData+xml"/>
  <Override PartName="/word/diagrams/colors2.xml" ContentType="application/vnd.openxmlformats-officedocument.drawingml.diagramColors+xml"/>
  <Override PartName="/word/diagrams/drawing7.xml" ContentType="application/vnd.ms-office.drawingml.diagramDrawing+xml"/>
  <Default Extension="jpeg" ContentType="image/jpeg"/>
  <Override PartName="/word/diagrams/drawing5.xml" ContentType="application/vnd.ms-office.drawingml.diagramDrawing+xml"/>
  <Default Extension="emf" ContentType="image/x-emf"/>
  <Override PartName="/word/numbering.xml" ContentType="application/vnd.openxmlformats-officedocument.wordprocessingml.numbering+xml"/>
  <Override PartName="/word/endnotes.xml" ContentType="application/vnd.openxmlformats-officedocument.wordprocessingml.endnotes+xml"/>
  <Override PartName="/word/diagrams/drawing3.xml" ContentType="application/vnd.ms-office.drawingml.diagramDrawing+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A0671" w:rsidRPr="005A4278" w:rsidRDefault="003A0671" w:rsidP="00FD4B41">
      <w:pPr>
        <w:pStyle w:val="Heading1wDivider"/>
      </w:pPr>
      <w:bookmarkStart w:id="0" w:name="_Toc291654184"/>
      <w:r w:rsidRPr="00FD4B41">
        <w:t>Funds</w:t>
      </w:r>
      <w:r w:rsidRPr="005A4278">
        <w:t xml:space="preserve"> Management Process Group</w:t>
      </w:r>
      <w:bookmarkEnd w:id="0"/>
    </w:p>
    <w:p w:rsidR="003A0671" w:rsidRPr="005A4278" w:rsidRDefault="003A0671" w:rsidP="00324340">
      <w:pPr>
        <w:pStyle w:val="Heading2"/>
      </w:pPr>
      <w:bookmarkStart w:id="1" w:name="_Toc291654185"/>
      <w:r w:rsidRPr="00324340">
        <w:t>General</w:t>
      </w:r>
      <w:bookmarkEnd w:id="1"/>
    </w:p>
    <w:p w:rsidR="003A0671" w:rsidRPr="005A4278" w:rsidRDefault="003A0671" w:rsidP="003A0671">
      <w:r w:rsidRPr="005A4278">
        <w:t xml:space="preserve">Funds Management consists of (a) funds control and distribution and (b) budget formulation. Funds distribution starts at the HQDA level. Army funds flow from HQDA down the chain of command to the ultimate user, with users at every organizational level. </w:t>
      </w:r>
      <w:r w:rsidR="00B43DD9">
        <w:t>T</w:t>
      </w:r>
      <w:r w:rsidRPr="005A4278">
        <w:t>he processes are similar across the Army – receive, allocate, and distribute funds; record transactions; and prepare reports to support oversight, management, and decision-making.</w:t>
      </w:r>
    </w:p>
    <w:p w:rsidR="003A0671" w:rsidRPr="005A4278" w:rsidRDefault="003A0671" w:rsidP="003A0671">
      <w:r w:rsidRPr="005A4278">
        <w:t>Most of the budget management functions are performed within the Funds Management area.</w:t>
      </w:r>
      <w:r w:rsidRPr="005A4278">
        <w:rPr>
          <w:rStyle w:val="FootnoteReference"/>
        </w:rPr>
        <w:footnoteReference w:id="1"/>
      </w:r>
      <w:r w:rsidRPr="005A4278">
        <w:t xml:space="preserve"> Major budget management functions supported are listed here and explained in general </w:t>
      </w:r>
      <w:r w:rsidR="00B43DD9">
        <w:t xml:space="preserve">terms </w:t>
      </w:r>
      <w:r w:rsidRPr="005A4278">
        <w:t>below:</w:t>
      </w:r>
    </w:p>
    <w:p w:rsidR="00DB3688" w:rsidRDefault="003A0671" w:rsidP="00012C2F">
      <w:pPr>
        <w:pStyle w:val="Bullet-Top"/>
      </w:pPr>
      <w:r w:rsidRPr="005A4278">
        <w:t>Funds Distribution</w:t>
      </w:r>
    </w:p>
    <w:p w:rsidR="00DB3688" w:rsidRDefault="003A0671" w:rsidP="00012C2F">
      <w:pPr>
        <w:pStyle w:val="Bullet-Top"/>
      </w:pPr>
      <w:r w:rsidRPr="005A4278">
        <w:t>Funds Availability Control</w:t>
      </w:r>
    </w:p>
    <w:p w:rsidR="00DB3688" w:rsidRDefault="000577CF" w:rsidP="00012C2F">
      <w:pPr>
        <w:pStyle w:val="Bullet-Top"/>
      </w:pPr>
      <w:r w:rsidRPr="005A4278">
        <w:t>Budget Execution</w:t>
      </w:r>
    </w:p>
    <w:p w:rsidR="00DB3688" w:rsidRDefault="003A0671" w:rsidP="00012C2F">
      <w:pPr>
        <w:pStyle w:val="Bullet-Top"/>
      </w:pPr>
      <w:r w:rsidRPr="005A4278">
        <w:t>Budget Execution External Reporting</w:t>
      </w:r>
    </w:p>
    <w:p w:rsidR="00DB3688" w:rsidRDefault="003A0671" w:rsidP="00012C2F">
      <w:pPr>
        <w:pStyle w:val="Bullet-Top"/>
      </w:pPr>
      <w:r w:rsidRPr="005A4278">
        <w:t>Budget Formulation</w:t>
      </w:r>
    </w:p>
    <w:p w:rsidR="003A0671" w:rsidRPr="005A4278" w:rsidRDefault="003A0671" w:rsidP="00261183">
      <w:pPr>
        <w:pStyle w:val="Heading3"/>
      </w:pPr>
      <w:bookmarkStart w:id="2" w:name="_Toc274299682"/>
      <w:bookmarkStart w:id="3" w:name="_Toc274299685"/>
      <w:bookmarkStart w:id="4" w:name="_Toc274299683"/>
      <w:bookmarkStart w:id="5" w:name="_Toc274299684"/>
      <w:bookmarkStart w:id="6" w:name="_Toc291654186"/>
      <w:bookmarkEnd w:id="2"/>
      <w:bookmarkEnd w:id="3"/>
      <w:bookmarkEnd w:id="4"/>
      <w:bookmarkEnd w:id="5"/>
      <w:r w:rsidRPr="005A4278">
        <w:t>Funds Distribution</w:t>
      </w:r>
      <w:bookmarkEnd w:id="6"/>
    </w:p>
    <w:p w:rsidR="003A0671" w:rsidRPr="005A4278" w:rsidRDefault="003A0671" w:rsidP="003A0671">
      <w:r w:rsidRPr="005A4278">
        <w:t>Actions in this function involve entering the appropriation into GFEBS, transferring appropriation to apportionment, allocation from apportionment to command</w:t>
      </w:r>
      <w:r w:rsidR="00B43DD9">
        <w:t xml:space="preserve"> (Level 2)</w:t>
      </w:r>
      <w:r w:rsidRPr="005A4278">
        <w:t xml:space="preserve">, and then allotment from a command to its </w:t>
      </w:r>
      <w:r w:rsidR="00B43DD9" w:rsidRPr="005A4278">
        <w:t xml:space="preserve">Level </w:t>
      </w:r>
      <w:r w:rsidRPr="005A4278">
        <w:t xml:space="preserve">3 fund centers. Sub-allotments from </w:t>
      </w:r>
      <w:r w:rsidR="00B43DD9" w:rsidRPr="005A4278">
        <w:t xml:space="preserve">Level </w:t>
      </w:r>
      <w:r w:rsidRPr="005A4278">
        <w:t xml:space="preserve">3 to 4 </w:t>
      </w:r>
      <w:r w:rsidR="00B43DD9" w:rsidRPr="005A4278">
        <w:t xml:space="preserve">Fund Centers </w:t>
      </w:r>
      <w:r w:rsidRPr="005A4278">
        <w:t>may also be issued.</w:t>
      </w:r>
      <w:r w:rsidR="00324340">
        <w:t xml:space="preserve"> </w:t>
      </w:r>
      <w:r w:rsidR="00324340" w:rsidRPr="00324340">
        <w:t xml:space="preserve">The Funds Center master data element replaces the Operating Agency and Allotment Serial Number. The Funds Center hierarchy is comprised of four levels, as follows: Level 1–HQDA; Level 2–commands, ASCCs, DRUs, etc., receiving funds from Level 1; Level 3–subordinate commands/elements/activities; </w:t>
      </w:r>
      <w:r w:rsidR="00F7446E">
        <w:t xml:space="preserve">and </w:t>
      </w:r>
      <w:r w:rsidR="00324340" w:rsidRPr="00324340">
        <w:t>Level 4–lowest level</w:t>
      </w:r>
      <w:r w:rsidR="00DE0432">
        <w:t xml:space="preserve"> (optional)</w:t>
      </w:r>
      <w:r w:rsidR="00324340" w:rsidRPr="00324340">
        <w:t>.</w:t>
      </w:r>
      <w:r w:rsidR="00DE0432">
        <w:t xml:space="preserve"> Execution may occur at Level 3 or Level 4. </w:t>
      </w:r>
      <w:r w:rsidR="00542BD5">
        <w:t>There is not always a one-to-one match between OA and Funds Center. Go to Chapter</w:t>
      </w:r>
      <w:r w:rsidR="00275CEC">
        <w:t xml:space="preserve"> 8</w:t>
      </w:r>
      <w:r w:rsidR="00542BD5">
        <w:t xml:space="preserve"> for the details on Funds Centers.</w:t>
      </w:r>
      <w:r w:rsidR="00324340">
        <w:t>)</w:t>
      </w:r>
    </w:p>
    <w:p w:rsidR="003A0671" w:rsidRPr="005A4278" w:rsidRDefault="003A0671" w:rsidP="00261183">
      <w:pPr>
        <w:pStyle w:val="Heading3"/>
      </w:pPr>
      <w:bookmarkStart w:id="7" w:name="_Toc291654187"/>
      <w:r w:rsidRPr="005A4278">
        <w:lastRenderedPageBreak/>
        <w:t>Funds Availability Control</w:t>
      </w:r>
      <w:bookmarkEnd w:id="7"/>
    </w:p>
    <w:p w:rsidR="003A0671" w:rsidRPr="005A4278" w:rsidRDefault="003A0671" w:rsidP="003A0671">
      <w:r w:rsidRPr="005A4278">
        <w:t>This function is designed to prevent a user from</w:t>
      </w:r>
      <w:r w:rsidR="00B43DD9">
        <w:t xml:space="preserve"> processing a transaction that would</w:t>
      </w:r>
      <w:r w:rsidRPr="005A4278">
        <w:t xml:space="preserve"> over-obligat</w:t>
      </w:r>
      <w:r w:rsidR="00B43DD9">
        <w:t>e</w:t>
      </w:r>
      <w:r w:rsidRPr="005A4278">
        <w:t xml:space="preserve"> funds and caus</w:t>
      </w:r>
      <w:r w:rsidR="00B43DD9">
        <w:t>e</w:t>
      </w:r>
      <w:r w:rsidRPr="005A4278">
        <w:t xml:space="preserve"> an Antideficiency Act violation. GFEBS</w:t>
      </w:r>
      <w:r w:rsidRPr="005A4278">
        <w:rPr>
          <w:rFonts w:eastAsia="Times New Roman"/>
        </w:rPr>
        <w:t xml:space="preserve"> performs</w:t>
      </w:r>
      <w:r w:rsidRPr="005A4278">
        <w:t xml:space="preserve"> real-time checking of the availability of funds</w:t>
      </w:r>
      <w:r w:rsidR="007066BC" w:rsidRPr="007066BC">
        <w:t xml:space="preserve"> </w:t>
      </w:r>
      <w:r w:rsidR="007066BC" w:rsidRPr="005A4278">
        <w:t>when funds are being committed</w:t>
      </w:r>
      <w:r w:rsidRPr="005A4278">
        <w:t xml:space="preserve"> to </w:t>
      </w:r>
      <w:r w:rsidR="00346731">
        <w:t>prevent</w:t>
      </w:r>
      <w:r w:rsidRPr="005A4278">
        <w:t xml:space="preserve"> </w:t>
      </w:r>
      <w:r w:rsidR="00844DDA">
        <w:t>over-obligations</w:t>
      </w:r>
      <w:r w:rsidRPr="005A4278">
        <w:t xml:space="preserve">. </w:t>
      </w:r>
      <w:r w:rsidR="00844DDA">
        <w:t>GFEBS</w:t>
      </w:r>
      <w:r w:rsidR="00844DDA" w:rsidRPr="005A4278">
        <w:t xml:space="preserve"> </w:t>
      </w:r>
      <w:r w:rsidRPr="005A4278">
        <w:t>generates a “Hard Stop</w:t>
      </w:r>
      <w:r>
        <w:t>,</w:t>
      </w:r>
      <w:r w:rsidRPr="005A4278">
        <w:t xml:space="preserve">” </w:t>
      </w:r>
      <w:r>
        <w:t xml:space="preserve">i.e., an insufficient funds </w:t>
      </w:r>
      <w:r w:rsidRPr="005A4278">
        <w:t xml:space="preserve">error message in those situations and places the </w:t>
      </w:r>
      <w:r w:rsidR="00B43DD9">
        <w:t>trans</w:t>
      </w:r>
      <w:r w:rsidRPr="005A4278">
        <w:t xml:space="preserve">action on hold, preventing an order from proceeding unless or until: (a) the amount on the document generated by the user is </w:t>
      </w:r>
      <w:r w:rsidRPr="002A1258">
        <w:t>changed</w:t>
      </w:r>
      <w:r w:rsidRPr="005A4278">
        <w:t xml:space="preserve"> to match the available funds; (b) sufficient funds are made available; or (c) the Hard Stop is overridden by a higher level authority. The person having override authority can consult a GFEBS real-time status report before deciding whether to override the hard stop or let it stand. The hard stop feature applies to formal funds distributions. Spending exceeding informal managerial targets set at lower levels will not trigger a hard stop unless GFEBS determines that there is insufficient funding remaining at the lowest level of formal funds distribution.</w:t>
      </w:r>
    </w:p>
    <w:p w:rsidR="003A0671" w:rsidRPr="005A4278" w:rsidRDefault="003A0671" w:rsidP="00261183">
      <w:pPr>
        <w:pStyle w:val="Heading3"/>
      </w:pPr>
      <w:bookmarkStart w:id="8" w:name="_Toc291654188"/>
      <w:r w:rsidRPr="005A4278">
        <w:t>Spending Plan Management</w:t>
      </w:r>
      <w:bookmarkEnd w:id="8"/>
    </w:p>
    <w:p w:rsidR="003A0671" w:rsidRPr="005A4278" w:rsidRDefault="00355B0A" w:rsidP="003A0671">
      <w:r>
        <w:t>T</w:t>
      </w:r>
      <w:r w:rsidR="003A0671" w:rsidRPr="005A4278">
        <w:t>he BI-Integrated Planning tool</w:t>
      </w:r>
      <w:r>
        <w:t xml:space="preserve"> is used to create spending plans for each appropriation</w:t>
      </w:r>
      <w:r w:rsidR="003A0671" w:rsidRPr="005A4278">
        <w:t xml:space="preserve"> at the beginning of the fiscal year</w:t>
      </w:r>
      <w:r>
        <w:t>; these plans</w:t>
      </w:r>
      <w:r w:rsidR="003A0671" w:rsidRPr="005A4278">
        <w:t xml:space="preserve"> can be modified monthly or quarterly. </w:t>
      </w:r>
      <w:r>
        <w:t>S</w:t>
      </w:r>
      <w:r w:rsidR="003A0671" w:rsidRPr="005A4278">
        <w:t>pending plan</w:t>
      </w:r>
      <w:r>
        <w:t>s allow managers</w:t>
      </w:r>
      <w:r w:rsidR="003A0671" w:rsidRPr="005A4278">
        <w:t xml:space="preserve"> to monitor execution, determine </w:t>
      </w:r>
      <w:r w:rsidR="00066458">
        <w:t xml:space="preserve">reprogramming </w:t>
      </w:r>
      <w:r w:rsidR="003A0671" w:rsidRPr="005A4278">
        <w:t xml:space="preserve">sources for funding for unexpected requirements that emerge during the period of execution, and identify execution issues or shortfalls requiring management resolution. </w:t>
      </w:r>
      <w:r w:rsidR="00066458">
        <w:t>The BI-Integrated Planning tool</w:t>
      </w:r>
      <w:r w:rsidR="003A0671" w:rsidRPr="005A4278">
        <w:t xml:space="preserve"> </w:t>
      </w:r>
      <w:r>
        <w:t>can be used by</w:t>
      </w:r>
      <w:r w:rsidR="003A0671" w:rsidRPr="005A4278">
        <w:t xml:space="preserve"> Funds Centers </w:t>
      </w:r>
      <w:r>
        <w:t>and</w:t>
      </w:r>
      <w:r w:rsidRPr="005A4278">
        <w:t xml:space="preserve"> </w:t>
      </w:r>
      <w:r w:rsidR="003A0671" w:rsidRPr="005A4278">
        <w:t xml:space="preserve">Cost Centers. </w:t>
      </w:r>
    </w:p>
    <w:p w:rsidR="000577CF" w:rsidRDefault="000577CF" w:rsidP="00261183">
      <w:pPr>
        <w:pStyle w:val="Heading3"/>
      </w:pPr>
      <w:bookmarkStart w:id="9" w:name="_Toc291654189"/>
      <w:r>
        <w:t>Budget Execution</w:t>
      </w:r>
    </w:p>
    <w:p w:rsidR="000577CF" w:rsidRPr="00FD4B41" w:rsidRDefault="000577CF" w:rsidP="000577CF">
      <w:r>
        <w:t>Actions in this function include performing commitments and obligations, recognizing expenses, and generating payment against authorized and distributed funds.</w:t>
      </w:r>
    </w:p>
    <w:p w:rsidR="00361C77" w:rsidRDefault="003A0671" w:rsidP="00261183">
      <w:pPr>
        <w:pStyle w:val="Heading3"/>
      </w:pPr>
      <w:r w:rsidRPr="005A4278">
        <w:t>Budget Execution External Reporting</w:t>
      </w:r>
      <w:bookmarkEnd w:id="9"/>
    </w:p>
    <w:p w:rsidR="003A0671" w:rsidRPr="005A4278" w:rsidRDefault="003A0671" w:rsidP="003A0671">
      <w:r w:rsidRPr="005A4278">
        <w:t>This function</w:t>
      </w:r>
      <w:r w:rsidR="00747EDD">
        <w:t xml:space="preserve"> in BI</w:t>
      </w:r>
      <w:r w:rsidRPr="005A4278">
        <w:t xml:space="preserve"> provide</w:t>
      </w:r>
      <w:r w:rsidR="00355B0A">
        <w:t>s</w:t>
      </w:r>
      <w:r w:rsidRPr="005A4278">
        <w:t xml:space="preserve"> </w:t>
      </w:r>
      <w:r w:rsidR="00747EDD">
        <w:t>managers</w:t>
      </w:r>
      <w:r w:rsidR="00747EDD" w:rsidRPr="005A4278">
        <w:t xml:space="preserve"> </w:t>
      </w:r>
      <w:r w:rsidRPr="005A4278">
        <w:t xml:space="preserve">the </w:t>
      </w:r>
      <w:r w:rsidR="00355B0A" w:rsidRPr="005A4278">
        <w:t>capabilit</w:t>
      </w:r>
      <w:r w:rsidR="00355B0A">
        <w:t>y</w:t>
      </w:r>
      <w:r w:rsidR="00355B0A" w:rsidRPr="005A4278">
        <w:t xml:space="preserve"> </w:t>
      </w:r>
      <w:r w:rsidRPr="005A4278">
        <w:t>to draw data from ECC to produce reports to be submitted outside the Department of the Army to OSD, Department of the Treasury, the Office of Management and Budget, Congress</w:t>
      </w:r>
      <w:r w:rsidR="00066458">
        <w:t>, and others</w:t>
      </w:r>
      <w:r w:rsidRPr="005A4278">
        <w:t>.</w:t>
      </w:r>
    </w:p>
    <w:p w:rsidR="003A0671" w:rsidRPr="005A4278" w:rsidRDefault="003A0671" w:rsidP="00261183">
      <w:pPr>
        <w:pStyle w:val="Heading3"/>
      </w:pPr>
      <w:bookmarkStart w:id="10" w:name="_Toc291654190"/>
      <w:r w:rsidRPr="005A4278">
        <w:t>Budget Formulation</w:t>
      </w:r>
      <w:bookmarkEnd w:id="10"/>
    </w:p>
    <w:p w:rsidR="003A0671" w:rsidRPr="005A4278" w:rsidRDefault="00747EDD" w:rsidP="003A0671">
      <w:r>
        <w:t>This</w:t>
      </w:r>
      <w:r w:rsidRPr="005A4278">
        <w:t xml:space="preserve"> </w:t>
      </w:r>
      <w:r w:rsidR="002D44FA" w:rsidRPr="005A4278">
        <w:t>function provides</w:t>
      </w:r>
      <w:r w:rsidRPr="005A4278">
        <w:t xml:space="preserve"> </w:t>
      </w:r>
      <w:r w:rsidR="003A0671" w:rsidRPr="005A4278">
        <w:t>commands below HQDA level</w:t>
      </w:r>
      <w:r>
        <w:t xml:space="preserve"> a budget formulation tool</w:t>
      </w:r>
      <w:r w:rsidR="009770C8">
        <w:t xml:space="preserve"> for dollars</w:t>
      </w:r>
      <w:r w:rsidR="00844DDA">
        <w:t>,</w:t>
      </w:r>
      <w:r w:rsidR="003A0671" w:rsidRPr="005A4278">
        <w:t xml:space="preserve"> </w:t>
      </w:r>
      <w:r w:rsidR="00844DDA">
        <w:t>but</w:t>
      </w:r>
      <w:r w:rsidR="003A0671" w:rsidRPr="005A4278">
        <w:t xml:space="preserve"> not </w:t>
      </w:r>
      <w:r w:rsidR="00844DDA">
        <w:t>for</w:t>
      </w:r>
      <w:r w:rsidR="00844DDA" w:rsidRPr="005A4278">
        <w:t xml:space="preserve"> </w:t>
      </w:r>
      <w:r w:rsidR="003A0671" w:rsidRPr="005A4278">
        <w:t>manpower.</w:t>
      </w:r>
      <w:r>
        <w:t xml:space="preserve"> R</w:t>
      </w:r>
      <w:r w:rsidR="003A0671" w:rsidRPr="005A4278">
        <w:t xml:space="preserve">esource managers </w:t>
      </w:r>
      <w:r>
        <w:t xml:space="preserve">can use the budget formulation tool </w:t>
      </w:r>
      <w:r w:rsidR="003A0671" w:rsidRPr="005A4278">
        <w:t xml:space="preserve">to draw on past execution and performance data to use as a baseline for building different budget alternatives for the commander’s consideration and approval. </w:t>
      </w:r>
    </w:p>
    <w:p w:rsidR="003A0671" w:rsidRPr="005A4278" w:rsidRDefault="003A0671" w:rsidP="00324340">
      <w:pPr>
        <w:pStyle w:val="Heading2"/>
      </w:pPr>
      <w:bookmarkStart w:id="11" w:name="_Toc291654191"/>
      <w:r w:rsidRPr="005A4278">
        <w:t>Funds Management Master Data</w:t>
      </w:r>
      <w:bookmarkEnd w:id="11"/>
    </w:p>
    <w:p w:rsidR="003A0671" w:rsidRPr="005A4278" w:rsidRDefault="003A0671" w:rsidP="003A0671">
      <w:r w:rsidRPr="005A4278">
        <w:t>This section</w:t>
      </w:r>
      <w:r w:rsidR="000577CF">
        <w:t xml:space="preserve"> </w:t>
      </w:r>
      <w:r w:rsidR="002D44FA">
        <w:t>introduces</w:t>
      </w:r>
      <w:r w:rsidRPr="005A4278">
        <w:t xml:space="preserve"> the Funds Management Master Data Elements. Topics include an overview, a description with examples, relationship to legacy data elements, and examples of how the master data elements are used in funds control and distribution and execution. Crosswalks between a legacy line of accounting and the GFEBS budget address are also covered</w:t>
      </w:r>
      <w:r>
        <w:t>.</w:t>
      </w:r>
      <w:r w:rsidR="002D44FA">
        <w:t xml:space="preserve"> </w:t>
      </w:r>
      <w:r w:rsidR="00747EDD">
        <w:t xml:space="preserve">Master data reference tables are provided in </w:t>
      </w:r>
      <w:r w:rsidR="00236AD8">
        <w:t>later chapters.</w:t>
      </w:r>
      <w:r w:rsidR="00747EDD">
        <w:t xml:space="preserve"> </w:t>
      </w:r>
    </w:p>
    <w:p w:rsidR="003A0671" w:rsidRPr="005A4278" w:rsidRDefault="003A0671" w:rsidP="00261183">
      <w:pPr>
        <w:pStyle w:val="Heading3"/>
      </w:pPr>
      <w:bookmarkStart w:id="12" w:name="_Toc274299692"/>
      <w:bookmarkStart w:id="13" w:name="_Toc291654192"/>
      <w:bookmarkEnd w:id="12"/>
      <w:r w:rsidRPr="005A4278">
        <w:t>Overview</w:t>
      </w:r>
      <w:bookmarkEnd w:id="13"/>
    </w:p>
    <w:p w:rsidR="003A0671" w:rsidRPr="005A4278" w:rsidRDefault="003A0671" w:rsidP="003A0671">
      <w:r>
        <w:t xml:space="preserve">GFEBS Funds Management </w:t>
      </w:r>
      <w:r w:rsidRPr="005A4278">
        <w:t>Master Data</w:t>
      </w:r>
      <w:r>
        <w:t xml:space="preserve"> describes the </w:t>
      </w:r>
      <w:r w:rsidR="0088314F">
        <w:t>budget address</w:t>
      </w:r>
      <w:r w:rsidR="006539C1">
        <w:t>, which is similar to the legacy Line of Accounting</w:t>
      </w:r>
      <w:r w:rsidR="0088314F">
        <w:t>.</w:t>
      </w:r>
      <w:r>
        <w:t xml:space="preserve"> </w:t>
      </w:r>
      <w:r w:rsidR="002250A3">
        <w:t>Master data</w:t>
      </w:r>
      <w:r w:rsidR="002250A3" w:rsidRPr="005A4278">
        <w:t xml:space="preserve"> </w:t>
      </w:r>
      <w:r w:rsidRPr="005A4278">
        <w:t>supports transactional data processing, which is information on a single event, such as a purchase requisition or the dollar amount to pay for something. GFEBS creates a unique identification number for each transaction</w:t>
      </w:r>
      <w:r>
        <w:t xml:space="preserve"> and associates each transaction to the related transactional data.</w:t>
      </w:r>
      <w:r w:rsidRPr="005A4278">
        <w:t xml:space="preserve"> Information about the transaction is </w:t>
      </w:r>
      <w:r w:rsidR="00844DDA">
        <w:t xml:space="preserve">automatically </w:t>
      </w:r>
      <w:r w:rsidRPr="005A4278">
        <w:t>shared with other related actions. Five of the six master data elements are used together to uniquely identify a specific budget address. Application of Funds is not used in the GFEBS budget address; it is used only at HQDA</w:t>
      </w:r>
      <w:r w:rsidR="00831390">
        <w:t xml:space="preserve"> for grouping </w:t>
      </w:r>
      <w:r w:rsidR="00844DDA">
        <w:t>funds</w:t>
      </w:r>
      <w:r w:rsidRPr="005A4278">
        <w:t xml:space="preserve">. </w:t>
      </w:r>
      <w:r w:rsidR="006539C1">
        <w:t>Application of Funds master data element information is provided for background.</w:t>
      </w:r>
    </w:p>
    <w:p w:rsidR="003A0671" w:rsidRPr="005A4278" w:rsidRDefault="003A0671" w:rsidP="003A0671">
      <w:r>
        <w:rPr>
          <w:noProof/>
        </w:rPr>
        <w:drawing>
          <wp:inline distT="0" distB="0" distL="0" distR="0">
            <wp:extent cx="8366760" cy="642648"/>
            <wp:effectExtent l="38100" t="19050" r="34290" b="24102"/>
            <wp:docPr id="15" name="Diagram 19"/>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inline>
        </w:drawing>
      </w:r>
    </w:p>
    <w:p w:rsidR="003A0671" w:rsidRPr="005A4278" w:rsidRDefault="003A0671" w:rsidP="00261183">
      <w:pPr>
        <w:pStyle w:val="Heading3"/>
      </w:pPr>
      <w:bookmarkStart w:id="14" w:name="_Toc274299694"/>
      <w:bookmarkStart w:id="15" w:name="_Toc274299695"/>
      <w:bookmarkStart w:id="16" w:name="_Toc291654193"/>
      <w:bookmarkEnd w:id="14"/>
      <w:bookmarkEnd w:id="15"/>
      <w:r w:rsidRPr="005A4278">
        <w:t>Master Data Element Descriptions</w:t>
      </w:r>
      <w:bookmarkEnd w:id="16"/>
    </w:p>
    <w:p w:rsidR="001E1D31" w:rsidRDefault="00FE23AB" w:rsidP="003A0671">
      <w:r>
        <w:t xml:space="preserve">This section </w:t>
      </w:r>
      <w:r w:rsidR="003A0671" w:rsidRPr="005A4278">
        <w:t xml:space="preserve">contains general descriptions of the Master Data Elements. More </w:t>
      </w:r>
      <w:r w:rsidR="000577CF">
        <w:t xml:space="preserve">detailed </w:t>
      </w:r>
      <w:r w:rsidR="003A0671" w:rsidRPr="005A4278">
        <w:t xml:space="preserve">technical descriptions are provided </w:t>
      </w:r>
      <w:r w:rsidR="000577CF">
        <w:t>in the master data element chapters</w:t>
      </w:r>
      <w:r w:rsidR="006539C1">
        <w:t xml:space="preserve"> in this guide</w:t>
      </w:r>
      <w:r w:rsidR="003A0671" w:rsidRPr="005A4278">
        <w:t>.</w:t>
      </w:r>
      <w:r w:rsidR="00844DDA">
        <w:t xml:space="preserve"> The Application of Funds, Fund, and Functional Area master data elements are combinations of other data elements. The Functional Area master data element structure has the most </w:t>
      </w:r>
      <w:r w:rsidR="0083121B">
        <w:t>variations in structure, depending on the main account code.</w:t>
      </w:r>
      <w:r w:rsidR="006539C1">
        <w:t xml:space="preserve"> The Commitment Item is a new master data element similar to the legacy Element of Resource.</w:t>
      </w:r>
      <w:r w:rsidR="0083121B">
        <w:t xml:space="preserve"> Funds Center (Level 2) replaces the legacy Operating Agency for Army organizations. While the legacy two-character OA code is used in most of the Funds Center master data, this is not always the case. </w:t>
      </w:r>
    </w:p>
    <w:p w:rsidR="00132670" w:rsidRDefault="00132670" w:rsidP="003A0671"/>
    <w:p w:rsidR="001A6CF9" w:rsidRDefault="00071FD6" w:rsidP="00132670">
      <w:pPr>
        <w:pStyle w:val="Caption"/>
        <w:pageBreakBefore/>
      </w:pPr>
      <w:r>
        <w:t xml:space="preserve">Table </w:t>
      </w:r>
      <w:r w:rsidR="00BB2691">
        <w:fldChar w:fldCharType="begin"/>
      </w:r>
      <w:r>
        <w:instrText xml:space="preserve"> SEQ Table \* ARABIC </w:instrText>
      </w:r>
      <w:r w:rsidR="00BB2691">
        <w:fldChar w:fldCharType="separate"/>
      </w:r>
      <w:r w:rsidR="00AD2210">
        <w:rPr>
          <w:noProof/>
        </w:rPr>
        <w:t>1</w:t>
      </w:r>
      <w:r w:rsidR="00BB2691">
        <w:fldChar w:fldCharType="end"/>
      </w:r>
      <w:r>
        <w:t>. Application of Funds</w:t>
      </w:r>
    </w:p>
    <w:tbl>
      <w:tblPr>
        <w:tblStyle w:val="LightGrid11"/>
        <w:tblW w:w="12960" w:type="dxa"/>
        <w:tblLook w:val="0620"/>
      </w:tblPr>
      <w:tblGrid>
        <w:gridCol w:w="6480"/>
        <w:gridCol w:w="6480"/>
      </w:tblGrid>
      <w:tr w:rsidR="008755EE" w:rsidTr="003E234C">
        <w:trPr>
          <w:cnfStyle w:val="100000000000"/>
        </w:trPr>
        <w:tc>
          <w:tcPr>
            <w:tcW w:w="6480" w:type="dxa"/>
          </w:tcPr>
          <w:p w:rsidR="001A6CF9" w:rsidRDefault="008755EE">
            <w:pPr>
              <w:pStyle w:val="TableHeading-B"/>
              <w:rPr>
                <w:rFonts w:cs="Times New Roman"/>
                <w:kern w:val="32"/>
                <w:sz w:val="32"/>
                <w:szCs w:val="32"/>
              </w:rPr>
            </w:pPr>
            <w:r>
              <w:t>Description</w:t>
            </w:r>
          </w:p>
        </w:tc>
        <w:tc>
          <w:tcPr>
            <w:tcW w:w="6480" w:type="dxa"/>
          </w:tcPr>
          <w:p w:rsidR="001A6CF9" w:rsidRDefault="008755EE">
            <w:pPr>
              <w:pStyle w:val="TableHeading-B"/>
              <w:rPr>
                <w:rFonts w:cs="Times New Roman"/>
                <w:kern w:val="32"/>
                <w:sz w:val="32"/>
                <w:szCs w:val="32"/>
              </w:rPr>
            </w:pPr>
            <w:r>
              <w:t>Example</w:t>
            </w:r>
          </w:p>
        </w:tc>
      </w:tr>
      <w:tr w:rsidR="008755EE" w:rsidTr="0083121B">
        <w:tc>
          <w:tcPr>
            <w:tcW w:w="6480" w:type="dxa"/>
            <w:tcBorders>
              <w:bottom w:val="single" w:sz="4" w:space="0" w:color="auto"/>
            </w:tcBorders>
          </w:tcPr>
          <w:p w:rsidR="00F7446E" w:rsidRPr="008B55D9" w:rsidRDefault="00421823" w:rsidP="00BB29F9">
            <w:pPr>
              <w:pStyle w:val="TableTextLeft"/>
              <w:rPr>
                <w:rFonts w:cs="Times New Roman"/>
                <w:kern w:val="32"/>
                <w:szCs w:val="32"/>
              </w:rPr>
            </w:pPr>
            <w:r w:rsidRPr="007E67CC">
              <w:t>A grouping criterion for funds master data records used at HQDA level only.</w:t>
            </w:r>
            <w:r w:rsidR="00CB1C52">
              <w:t xml:space="preserve"> There are </w:t>
            </w:r>
            <w:r w:rsidR="00B127DD">
              <w:t>three</w:t>
            </w:r>
            <w:r w:rsidR="00B13C29">
              <w:t xml:space="preserve"> possible</w:t>
            </w:r>
            <w:r w:rsidR="00CB1C52">
              <w:t xml:space="preserve"> data structures.</w:t>
            </w:r>
          </w:p>
          <w:p w:rsidR="00F7446E" w:rsidRDefault="00E35990" w:rsidP="00BB29F9">
            <w:pPr>
              <w:pStyle w:val="TableTextLeftBullet"/>
            </w:pPr>
            <w:r w:rsidRPr="00E35990">
              <w:t>For funds</w:t>
            </w:r>
            <w:r w:rsidR="00CB1C52">
              <w:t xml:space="preserve"> without a Sub Account</w:t>
            </w:r>
            <w:r w:rsidR="00FF2A1B">
              <w:t xml:space="preserve"> (</w:t>
            </w:r>
            <w:r w:rsidR="00C31D1F">
              <w:t xml:space="preserve">identified </w:t>
            </w:r>
            <w:r w:rsidR="00FF2A1B">
              <w:t>as “000”)</w:t>
            </w:r>
            <w:r w:rsidRPr="00E35990">
              <w:t xml:space="preserve">, contains the department </w:t>
            </w:r>
            <w:r w:rsidR="00E823DC">
              <w:t xml:space="preserve">regular </w:t>
            </w:r>
            <w:r w:rsidRPr="00E35990">
              <w:t>code, beginning</w:t>
            </w:r>
            <w:r w:rsidR="009F1431">
              <w:t xml:space="preserve"> fiscal year, ending fiscal year, and main account code</w:t>
            </w:r>
            <w:r w:rsidRPr="00E35990">
              <w:t>.</w:t>
            </w:r>
            <w:r w:rsidR="009F1431">
              <w:t xml:space="preserve"> (11 characters)</w:t>
            </w:r>
            <w:r w:rsidR="008A500F">
              <w:t xml:space="preserve">. </w:t>
            </w:r>
          </w:p>
          <w:p w:rsidR="00F7446E" w:rsidRDefault="00F7446E">
            <w:pPr>
              <w:pStyle w:val="TableTextLeft"/>
              <w:jc w:val="left"/>
            </w:pPr>
          </w:p>
        </w:tc>
        <w:tc>
          <w:tcPr>
            <w:tcW w:w="6480" w:type="dxa"/>
            <w:tcBorders>
              <w:bottom w:val="single" w:sz="4" w:space="0" w:color="auto"/>
            </w:tcBorders>
          </w:tcPr>
          <w:p w:rsidR="00F7446E" w:rsidRDefault="00F7446E" w:rsidP="008568FF">
            <w:pPr>
              <w:pStyle w:val="TableTextLeft"/>
              <w:jc w:val="left"/>
            </w:pPr>
          </w:p>
          <w:p w:rsidR="00F7446E" w:rsidRDefault="00F7446E" w:rsidP="008568FF">
            <w:pPr>
              <w:pStyle w:val="TableTextLeft"/>
              <w:jc w:val="left"/>
            </w:pPr>
          </w:p>
          <w:p w:rsidR="00F7446E" w:rsidRDefault="00E35990" w:rsidP="00FC42DC">
            <w:pPr>
              <w:pStyle w:val="TableTextLeft"/>
            </w:pPr>
            <w:r w:rsidRPr="00E35990">
              <w:t>O</w:t>
            </w:r>
            <w:r w:rsidR="008C0EE5">
              <w:t>peration and Maintenance, Army</w:t>
            </w:r>
            <w:r w:rsidRPr="00E35990">
              <w:t xml:space="preserve"> Example – 0211</w:t>
            </w:r>
            <w:r w:rsidR="00275CEC">
              <w:t>4</w:t>
            </w:r>
            <w:r w:rsidRPr="00E35990">
              <w:t>1</w:t>
            </w:r>
            <w:r w:rsidR="00132670">
              <w:t>4</w:t>
            </w:r>
            <w:r w:rsidRPr="00E35990">
              <w:t>2020</w:t>
            </w:r>
            <w:r w:rsidR="008A500F">
              <w:t xml:space="preserve"> </w:t>
            </w:r>
          </w:p>
          <w:p w:rsidR="00F7446E" w:rsidRDefault="00E35990" w:rsidP="008B55D9">
            <w:pPr>
              <w:pStyle w:val="TableT2In"/>
              <w:jc w:val="left"/>
              <w:rPr>
                <w:sz w:val="24"/>
              </w:rPr>
            </w:pPr>
            <w:r w:rsidRPr="00E35990">
              <w:t>021 – Department Regular Code (Army)</w:t>
            </w:r>
            <w:r w:rsidR="008B55D9">
              <w:br/>
            </w:r>
            <w:r w:rsidRPr="00E35990">
              <w:t>1</w:t>
            </w:r>
            <w:r w:rsidR="00132670">
              <w:t>4</w:t>
            </w:r>
            <w:r w:rsidRPr="00E35990">
              <w:t xml:space="preserve"> – Beginning Fiscal Year (FY 201</w:t>
            </w:r>
            <w:r w:rsidR="00132670">
              <w:t>4</w:t>
            </w:r>
            <w:r w:rsidRPr="00E35990">
              <w:t>)</w:t>
            </w:r>
            <w:r w:rsidR="008B55D9">
              <w:br/>
            </w:r>
            <w:r w:rsidRPr="00E35990">
              <w:t>1</w:t>
            </w:r>
            <w:r w:rsidR="00132670">
              <w:t>4</w:t>
            </w:r>
            <w:r w:rsidRPr="00E35990">
              <w:t xml:space="preserve"> – Ending Fiscal Year (FY 201</w:t>
            </w:r>
            <w:r w:rsidR="00132670">
              <w:t>4</w:t>
            </w:r>
            <w:r w:rsidRPr="00E35990">
              <w:t>)</w:t>
            </w:r>
            <w:r w:rsidR="008B55D9">
              <w:br/>
            </w:r>
            <w:r w:rsidRPr="00E35990">
              <w:t>2020 – Main Account Code or Basic Symbol (Operation and Maintenance, Army, or OMA)</w:t>
            </w:r>
          </w:p>
        </w:tc>
      </w:tr>
      <w:tr w:rsidR="00E21FEB" w:rsidTr="0083121B">
        <w:tc>
          <w:tcPr>
            <w:tcW w:w="6480" w:type="dxa"/>
            <w:tcBorders>
              <w:bottom w:val="single" w:sz="4" w:space="0" w:color="auto"/>
            </w:tcBorders>
          </w:tcPr>
          <w:p w:rsidR="00B13C29" w:rsidRDefault="00B13C29" w:rsidP="00BB29F9">
            <w:pPr>
              <w:pStyle w:val="TableTextLeftBullet"/>
            </w:pPr>
            <w:r>
              <w:t>For funds with a Sub Account</w:t>
            </w:r>
            <w:r w:rsidR="007200BC">
              <w:t xml:space="preserve"> (other than “000”)</w:t>
            </w:r>
            <w:r>
              <w:t xml:space="preserve">, </w:t>
            </w:r>
            <w:r w:rsidRPr="00E35990">
              <w:t xml:space="preserve">contains the department </w:t>
            </w:r>
            <w:r>
              <w:t xml:space="preserve">regular </w:t>
            </w:r>
            <w:r w:rsidRPr="00E35990">
              <w:t>code, beginning</w:t>
            </w:r>
            <w:r>
              <w:t xml:space="preserve"> fiscal year, ending fiscal year, main account code, and </w:t>
            </w:r>
            <w:r w:rsidR="008C0EE5">
              <w:t>Sub Account code</w:t>
            </w:r>
            <w:r w:rsidRPr="00E35990">
              <w:t>.</w:t>
            </w:r>
            <w:r>
              <w:t xml:space="preserve"> (14 characters).</w:t>
            </w:r>
          </w:p>
          <w:p w:rsidR="00E21FEB" w:rsidRPr="007E67CC" w:rsidRDefault="00E21FEB" w:rsidP="00E21FEB">
            <w:pPr>
              <w:pStyle w:val="TableTextLeft"/>
            </w:pPr>
          </w:p>
        </w:tc>
        <w:tc>
          <w:tcPr>
            <w:tcW w:w="6480" w:type="dxa"/>
            <w:tcBorders>
              <w:bottom w:val="single" w:sz="4" w:space="0" w:color="auto"/>
            </w:tcBorders>
          </w:tcPr>
          <w:p w:rsidR="00F7446E" w:rsidRDefault="00C51939" w:rsidP="008568FF">
            <w:pPr>
              <w:pStyle w:val="TableTextLeft"/>
              <w:jc w:val="left"/>
            </w:pPr>
            <w:r>
              <w:t xml:space="preserve">DoD Korea War </w:t>
            </w:r>
            <w:r w:rsidR="008C0EE5">
              <w:t xml:space="preserve">Commemoration </w:t>
            </w:r>
            <w:r>
              <w:t>Fund</w:t>
            </w:r>
            <w:r w:rsidR="008C0EE5">
              <w:t xml:space="preserve">, Army </w:t>
            </w:r>
            <w:r w:rsidR="00B13C29">
              <w:t>Example</w:t>
            </w:r>
            <w:r w:rsidR="00A2095C">
              <w:t xml:space="preserve"> </w:t>
            </w:r>
            <w:r w:rsidR="008C0EE5" w:rsidRPr="00E35990">
              <w:t>–</w:t>
            </w:r>
            <w:r w:rsidR="008C0EE5">
              <w:t xml:space="preserve"> 021XXXX5752001</w:t>
            </w:r>
          </w:p>
          <w:p w:rsidR="00E21FEB" w:rsidRPr="00E35990" w:rsidRDefault="00C51939" w:rsidP="008B55D9">
            <w:pPr>
              <w:pStyle w:val="TableT2In"/>
              <w:jc w:val="left"/>
            </w:pPr>
            <w:r w:rsidRPr="00E35990">
              <w:t>021 – Department Regular Code (Army)</w:t>
            </w:r>
            <w:r w:rsidR="008B55D9">
              <w:br/>
            </w:r>
            <w:r>
              <w:t>XX</w:t>
            </w:r>
            <w:r w:rsidRPr="00E35990">
              <w:t xml:space="preserve"> – Beginning Fiscal Year (</w:t>
            </w:r>
            <w:r>
              <w:t>no year</w:t>
            </w:r>
            <w:r w:rsidRPr="00E35990">
              <w:t>)</w:t>
            </w:r>
            <w:r w:rsidR="008B55D9">
              <w:br/>
            </w:r>
            <w:r>
              <w:t>XX</w:t>
            </w:r>
            <w:r w:rsidRPr="00E35990">
              <w:t xml:space="preserve"> – Ending Fiscal Year (</w:t>
            </w:r>
            <w:r>
              <w:t>no year</w:t>
            </w:r>
            <w:r w:rsidRPr="00E35990">
              <w:t>)</w:t>
            </w:r>
            <w:r w:rsidR="008B55D9">
              <w:br/>
            </w:r>
            <w:r>
              <w:t>5752</w:t>
            </w:r>
            <w:r w:rsidRPr="00E35990">
              <w:t xml:space="preserve"> – Main Account Code or Basic Symbol (</w:t>
            </w:r>
            <w:r>
              <w:t>DoD Korea</w:t>
            </w:r>
            <w:r w:rsidR="008C0EE5">
              <w:t>n</w:t>
            </w:r>
            <w:r>
              <w:t xml:space="preserve"> War </w:t>
            </w:r>
            <w:r w:rsidR="008C0EE5">
              <w:t xml:space="preserve">Commemoration </w:t>
            </w:r>
            <w:r>
              <w:t>Fund</w:t>
            </w:r>
            <w:r w:rsidR="008C0EE5">
              <w:t>, Army</w:t>
            </w:r>
            <w:r w:rsidRPr="00E35990">
              <w:t>)</w:t>
            </w:r>
            <w:r w:rsidR="008B55D9">
              <w:br/>
            </w:r>
            <w:r>
              <w:t>001 – Sub Account Code (</w:t>
            </w:r>
            <w:r w:rsidR="00A2095C">
              <w:t>Donations and Collections</w:t>
            </w:r>
            <w:r>
              <w:t>)</w:t>
            </w:r>
            <w:r w:rsidR="00B13C29">
              <w:t xml:space="preserve"> </w:t>
            </w:r>
          </w:p>
        </w:tc>
      </w:tr>
      <w:tr w:rsidR="00E823DC" w:rsidRPr="00E21FEB" w:rsidTr="00E823DC">
        <w:tc>
          <w:tcPr>
            <w:tcW w:w="6480" w:type="dxa"/>
            <w:tcBorders>
              <w:bottom w:val="single" w:sz="4" w:space="0" w:color="auto"/>
            </w:tcBorders>
          </w:tcPr>
          <w:p w:rsidR="00F7446E" w:rsidRDefault="00470EE2" w:rsidP="008568FF">
            <w:pPr>
              <w:pStyle w:val="TableTextLeft"/>
              <w:numPr>
                <w:ilvl w:val="0"/>
                <w:numId w:val="52"/>
              </w:numPr>
              <w:ind w:left="180" w:hanging="180"/>
              <w:jc w:val="left"/>
            </w:pPr>
            <w:r w:rsidRPr="00E35990">
              <w:t>For</w:t>
            </w:r>
            <w:r w:rsidR="00E21FEB">
              <w:t xml:space="preserve"> funds identified as</w:t>
            </w:r>
            <w:r w:rsidRPr="00E35990">
              <w:t xml:space="preserve"> transfers or</w:t>
            </w:r>
            <w:r w:rsidR="00B13C29">
              <w:t xml:space="preserve"> having</w:t>
            </w:r>
            <w:r w:rsidRPr="00E35990">
              <w:t xml:space="preserve"> reimbursable resources,</w:t>
            </w:r>
            <w:r w:rsidR="00592A67">
              <w:t xml:space="preserve"> </w:t>
            </w:r>
            <w:r w:rsidR="00E21FEB" w:rsidRPr="00E35990">
              <w:t xml:space="preserve">contains the department </w:t>
            </w:r>
            <w:r w:rsidR="00E21FEB">
              <w:t xml:space="preserve">regular </w:t>
            </w:r>
            <w:r w:rsidR="00E21FEB" w:rsidRPr="00E35990">
              <w:t>code, beginning</w:t>
            </w:r>
            <w:r w:rsidR="00E21FEB">
              <w:t xml:space="preserve"> fiscal year, ending fiscal year, main account code, Sub Account Code, and department transfer code</w:t>
            </w:r>
            <w:r w:rsidR="00E21FEB" w:rsidRPr="00E35990">
              <w:t>.</w:t>
            </w:r>
            <w:r w:rsidR="00E21FEB">
              <w:t xml:space="preserve"> (16 characters). </w:t>
            </w:r>
            <w:bookmarkStart w:id="17" w:name="_GoBack"/>
            <w:bookmarkEnd w:id="17"/>
            <w:r w:rsidR="00E21FEB" w:rsidRPr="00E21FEB">
              <w:t xml:space="preserve">The </w:t>
            </w:r>
            <w:r w:rsidR="00B13C29">
              <w:t>S</w:t>
            </w:r>
            <w:r w:rsidR="00E21FEB" w:rsidRPr="00E21FEB">
              <w:t>ub</w:t>
            </w:r>
            <w:r w:rsidR="00B13C29">
              <w:t xml:space="preserve"> A</w:t>
            </w:r>
            <w:r w:rsidR="00E21FEB" w:rsidRPr="00E21FEB">
              <w:t xml:space="preserve">ccount code </w:t>
            </w:r>
            <w:r w:rsidR="00CD47FA">
              <w:t>(</w:t>
            </w:r>
            <w:r w:rsidR="008C0EE5">
              <w:t>positions</w:t>
            </w:r>
            <w:r w:rsidR="00CD47FA">
              <w:t xml:space="preserve"> 12-14) </w:t>
            </w:r>
            <w:r w:rsidR="00E21FEB" w:rsidRPr="00E21FEB">
              <w:t>must be defaulted t</w:t>
            </w:r>
            <w:r w:rsidR="00B13C29">
              <w:t>o “000” when there is no other Sub-A</w:t>
            </w:r>
            <w:r w:rsidR="00E21FEB" w:rsidRPr="00E21FEB">
              <w:t>ccount value listed</w:t>
            </w:r>
            <w:r w:rsidR="00D50910">
              <w:t xml:space="preserve"> so that the department transfer code</w:t>
            </w:r>
            <w:r w:rsidR="00CD47FA">
              <w:t xml:space="preserve"> value</w:t>
            </w:r>
            <w:r w:rsidR="00D50910">
              <w:t xml:space="preserve"> appear</w:t>
            </w:r>
            <w:r w:rsidR="008C0EE5">
              <w:t>s</w:t>
            </w:r>
            <w:r w:rsidR="00D50910">
              <w:t xml:space="preserve"> in </w:t>
            </w:r>
            <w:r w:rsidR="008C0EE5">
              <w:t>positions</w:t>
            </w:r>
            <w:r w:rsidR="00D50910">
              <w:t xml:space="preserve"> 15-16.</w:t>
            </w:r>
          </w:p>
          <w:p w:rsidR="00F7446E" w:rsidRDefault="00E21FEB" w:rsidP="008568FF">
            <w:pPr>
              <w:pStyle w:val="TableTextLeft"/>
              <w:jc w:val="left"/>
            </w:pPr>
            <w:r w:rsidRPr="00E21FEB">
              <w:t>The relationship of Application of Funds to Funds master records is one-to-many.</w:t>
            </w:r>
          </w:p>
        </w:tc>
        <w:tc>
          <w:tcPr>
            <w:tcW w:w="6480" w:type="dxa"/>
            <w:tcBorders>
              <w:bottom w:val="single" w:sz="4" w:space="0" w:color="auto"/>
            </w:tcBorders>
          </w:tcPr>
          <w:p w:rsidR="00F7446E" w:rsidRDefault="00123739">
            <w:pPr>
              <w:jc w:val="left"/>
              <w:rPr>
                <w:sz w:val="18"/>
                <w:szCs w:val="18"/>
              </w:rPr>
            </w:pPr>
            <w:r w:rsidRPr="00123739">
              <w:rPr>
                <w:sz w:val="18"/>
                <w:szCs w:val="18"/>
              </w:rPr>
              <w:t>Federal-Aid Highways Transfer Example</w:t>
            </w:r>
            <w:r w:rsidR="008B55D9">
              <w:t xml:space="preserve"> </w:t>
            </w:r>
            <w:r w:rsidR="008B55D9" w:rsidRPr="00E35990">
              <w:t>–</w:t>
            </w:r>
            <w:r w:rsidR="008B55D9">
              <w:t xml:space="preserve"> </w:t>
            </w:r>
            <w:r w:rsidRPr="00123739">
              <w:rPr>
                <w:sz w:val="18"/>
                <w:szCs w:val="18"/>
              </w:rPr>
              <w:t>02114XX808300069</w:t>
            </w:r>
          </w:p>
          <w:p w:rsidR="00F7446E" w:rsidRDefault="00FF1F9B" w:rsidP="008B55D9">
            <w:pPr>
              <w:pStyle w:val="ListParagraph"/>
              <w:ind w:left="360"/>
              <w:jc w:val="left"/>
              <w:rPr>
                <w:rFonts w:cs="Times New Roman"/>
                <w:szCs w:val="18"/>
              </w:rPr>
            </w:pPr>
            <w:r w:rsidRPr="00E21FEB">
              <w:rPr>
                <w:rFonts w:cs="Times New Roman"/>
                <w:sz w:val="18"/>
                <w:szCs w:val="18"/>
              </w:rPr>
              <w:t xml:space="preserve">021 – </w:t>
            </w:r>
            <w:r w:rsidR="00592A67" w:rsidRPr="00E21FEB">
              <w:rPr>
                <w:rFonts w:cs="Times New Roman"/>
                <w:sz w:val="18"/>
                <w:szCs w:val="18"/>
              </w:rPr>
              <w:t xml:space="preserve">Department </w:t>
            </w:r>
            <w:r w:rsidR="00B127DD" w:rsidRPr="00E21FEB">
              <w:rPr>
                <w:rFonts w:cs="Times New Roman"/>
                <w:sz w:val="18"/>
                <w:szCs w:val="18"/>
              </w:rPr>
              <w:t>Regular</w:t>
            </w:r>
            <w:r w:rsidR="00592A67" w:rsidRPr="00E21FEB">
              <w:rPr>
                <w:rFonts w:cs="Times New Roman"/>
                <w:sz w:val="18"/>
                <w:szCs w:val="18"/>
              </w:rPr>
              <w:t xml:space="preserve"> </w:t>
            </w:r>
            <w:r w:rsidRPr="00E21FEB">
              <w:rPr>
                <w:rFonts w:cs="Times New Roman"/>
                <w:sz w:val="18"/>
                <w:szCs w:val="18"/>
              </w:rPr>
              <w:t>Code (Army)</w:t>
            </w:r>
            <w:r w:rsidR="008B55D9">
              <w:rPr>
                <w:rFonts w:cs="Times New Roman"/>
                <w:sz w:val="18"/>
                <w:szCs w:val="18"/>
              </w:rPr>
              <w:br/>
            </w:r>
            <w:r w:rsidRPr="00E21FEB">
              <w:rPr>
                <w:rFonts w:cs="Times New Roman"/>
                <w:sz w:val="18"/>
                <w:szCs w:val="18"/>
              </w:rPr>
              <w:t>14 – Beginning Fiscal Year (FY 2014)</w:t>
            </w:r>
            <w:r w:rsidR="008B55D9">
              <w:rPr>
                <w:rFonts w:cs="Times New Roman"/>
                <w:sz w:val="18"/>
                <w:szCs w:val="18"/>
              </w:rPr>
              <w:br/>
            </w:r>
            <w:r w:rsidRPr="00E21FEB">
              <w:rPr>
                <w:rFonts w:cs="Times New Roman"/>
                <w:sz w:val="18"/>
                <w:szCs w:val="18"/>
              </w:rPr>
              <w:t>XX – Ending Fiscal Year (No year)</w:t>
            </w:r>
            <w:r w:rsidRPr="00E21FEB">
              <w:rPr>
                <w:rFonts w:cs="Times New Roman"/>
                <w:sz w:val="18"/>
                <w:szCs w:val="18"/>
              </w:rPr>
              <w:br/>
              <w:t>8083 – Main Account Code or Basic Symbol (</w:t>
            </w:r>
            <w:r w:rsidR="00E823DC" w:rsidRPr="00E21FEB">
              <w:rPr>
                <w:rFonts w:cs="Times New Roman"/>
                <w:sz w:val="18"/>
                <w:szCs w:val="18"/>
              </w:rPr>
              <w:t>Federal-Aid Highways</w:t>
            </w:r>
            <w:r w:rsidRPr="00E21FEB">
              <w:rPr>
                <w:rFonts w:cs="Times New Roman"/>
                <w:sz w:val="18"/>
                <w:szCs w:val="18"/>
              </w:rPr>
              <w:t>)</w:t>
            </w:r>
            <w:r w:rsidR="008B55D9">
              <w:rPr>
                <w:rFonts w:cs="Times New Roman"/>
                <w:sz w:val="18"/>
                <w:szCs w:val="18"/>
              </w:rPr>
              <w:br/>
            </w:r>
            <w:r w:rsidRPr="00E21FEB">
              <w:rPr>
                <w:rFonts w:cs="Times New Roman"/>
                <w:sz w:val="18"/>
                <w:szCs w:val="18"/>
              </w:rPr>
              <w:t>000</w:t>
            </w:r>
            <w:r w:rsidR="00E823DC" w:rsidRPr="00E21FEB">
              <w:rPr>
                <w:rFonts w:cs="Times New Roman"/>
                <w:sz w:val="18"/>
                <w:szCs w:val="18"/>
              </w:rPr>
              <w:t xml:space="preserve"> </w:t>
            </w:r>
            <w:r w:rsidR="00550D12" w:rsidRPr="00E21FEB">
              <w:rPr>
                <w:rFonts w:cs="Times New Roman"/>
                <w:sz w:val="18"/>
                <w:szCs w:val="18"/>
              </w:rPr>
              <w:t>–</w:t>
            </w:r>
            <w:r w:rsidR="00E823DC" w:rsidRPr="00E21FEB">
              <w:rPr>
                <w:rFonts w:cs="Times New Roman"/>
                <w:sz w:val="18"/>
                <w:szCs w:val="18"/>
              </w:rPr>
              <w:t xml:space="preserve"> </w:t>
            </w:r>
            <w:r w:rsidRPr="00E21FEB">
              <w:rPr>
                <w:rFonts w:cs="Times New Roman"/>
                <w:sz w:val="18"/>
                <w:szCs w:val="18"/>
              </w:rPr>
              <w:t>Sub-Account Code (</w:t>
            </w:r>
            <w:r w:rsidR="008C0EE5">
              <w:rPr>
                <w:rFonts w:cs="Times New Roman"/>
                <w:sz w:val="18"/>
                <w:szCs w:val="18"/>
              </w:rPr>
              <w:t>default in this case</w:t>
            </w:r>
            <w:r w:rsidRPr="00E21FEB">
              <w:rPr>
                <w:rFonts w:cs="Times New Roman"/>
                <w:sz w:val="18"/>
                <w:szCs w:val="18"/>
              </w:rPr>
              <w:t>)</w:t>
            </w:r>
            <w:r w:rsidR="00E21FEB" w:rsidRPr="00E21FEB">
              <w:rPr>
                <w:rFonts w:cs="Times New Roman"/>
                <w:sz w:val="18"/>
                <w:szCs w:val="18"/>
              </w:rPr>
              <w:br/>
            </w:r>
            <w:r w:rsidRPr="00E21FEB">
              <w:rPr>
                <w:rFonts w:cs="Times New Roman"/>
                <w:sz w:val="18"/>
                <w:szCs w:val="18"/>
              </w:rPr>
              <w:t>69</w:t>
            </w:r>
            <w:r w:rsidR="00E823DC" w:rsidRPr="00E21FEB">
              <w:rPr>
                <w:rFonts w:cs="Times New Roman"/>
                <w:sz w:val="18"/>
                <w:szCs w:val="18"/>
              </w:rPr>
              <w:t xml:space="preserve"> </w:t>
            </w:r>
            <w:r w:rsidR="00550D12" w:rsidRPr="00E21FEB">
              <w:rPr>
                <w:rFonts w:cs="Times New Roman"/>
                <w:sz w:val="18"/>
                <w:szCs w:val="18"/>
              </w:rPr>
              <w:t>–</w:t>
            </w:r>
            <w:r w:rsidR="00E823DC" w:rsidRPr="00E21FEB">
              <w:rPr>
                <w:rFonts w:cs="Times New Roman"/>
                <w:sz w:val="18"/>
                <w:szCs w:val="18"/>
              </w:rPr>
              <w:t xml:space="preserve"> </w:t>
            </w:r>
            <w:r w:rsidR="00592A67" w:rsidRPr="00E21FEB">
              <w:rPr>
                <w:rFonts w:cs="Times New Roman"/>
                <w:sz w:val="18"/>
                <w:szCs w:val="18"/>
              </w:rPr>
              <w:t xml:space="preserve">Department </w:t>
            </w:r>
            <w:r w:rsidR="00B127DD" w:rsidRPr="00E21FEB">
              <w:rPr>
                <w:rFonts w:cs="Times New Roman"/>
                <w:sz w:val="18"/>
                <w:szCs w:val="18"/>
              </w:rPr>
              <w:t>Transfer</w:t>
            </w:r>
            <w:r w:rsidR="00592A67" w:rsidRPr="00E21FEB">
              <w:rPr>
                <w:rFonts w:cs="Times New Roman"/>
                <w:sz w:val="18"/>
                <w:szCs w:val="18"/>
              </w:rPr>
              <w:t xml:space="preserve"> </w:t>
            </w:r>
            <w:r w:rsidRPr="00E21FEB">
              <w:rPr>
                <w:rFonts w:cs="Times New Roman"/>
                <w:sz w:val="18"/>
                <w:szCs w:val="18"/>
              </w:rPr>
              <w:t>Code (Federal Highway Administration)</w:t>
            </w:r>
          </w:p>
        </w:tc>
      </w:tr>
      <w:tr w:rsidR="00E823DC" w:rsidRPr="00E21FEB" w:rsidTr="0083121B">
        <w:tc>
          <w:tcPr>
            <w:tcW w:w="6480" w:type="dxa"/>
            <w:tcBorders>
              <w:top w:val="single" w:sz="4" w:space="0" w:color="auto"/>
              <w:left w:val="nil"/>
              <w:bottom w:val="nil"/>
              <w:right w:val="nil"/>
            </w:tcBorders>
          </w:tcPr>
          <w:p w:rsidR="00F7446E" w:rsidRDefault="00F7446E">
            <w:pPr>
              <w:rPr>
                <w:rFonts w:cs="Times New Roman"/>
                <w:szCs w:val="18"/>
              </w:rPr>
            </w:pPr>
          </w:p>
        </w:tc>
        <w:tc>
          <w:tcPr>
            <w:tcW w:w="6480" w:type="dxa"/>
            <w:tcBorders>
              <w:top w:val="single" w:sz="4" w:space="0" w:color="auto"/>
              <w:left w:val="nil"/>
              <w:bottom w:val="nil"/>
              <w:right w:val="nil"/>
            </w:tcBorders>
          </w:tcPr>
          <w:p w:rsidR="00E823DC" w:rsidRPr="00E21FEB" w:rsidRDefault="00E823DC" w:rsidP="003A0671">
            <w:pPr>
              <w:rPr>
                <w:rFonts w:cs="Times New Roman"/>
                <w:szCs w:val="18"/>
              </w:rPr>
            </w:pPr>
          </w:p>
        </w:tc>
      </w:tr>
    </w:tbl>
    <w:p w:rsidR="00F7446E" w:rsidRDefault="000D2346">
      <w:pPr>
        <w:pStyle w:val="Caption"/>
        <w:keepNext/>
        <w:keepLines/>
        <w:rPr>
          <w:szCs w:val="18"/>
        </w:rPr>
      </w:pPr>
      <w:r w:rsidRPr="00E21FEB">
        <w:rPr>
          <w:szCs w:val="18"/>
        </w:rPr>
        <w:t xml:space="preserve">Table </w:t>
      </w:r>
      <w:r w:rsidR="00BB2691" w:rsidRPr="00E21FEB">
        <w:rPr>
          <w:szCs w:val="18"/>
        </w:rPr>
        <w:fldChar w:fldCharType="begin"/>
      </w:r>
      <w:r w:rsidRPr="00E21FEB">
        <w:rPr>
          <w:szCs w:val="18"/>
        </w:rPr>
        <w:instrText xml:space="preserve"> SEQ Table \* ARABIC </w:instrText>
      </w:r>
      <w:r w:rsidR="00BB2691" w:rsidRPr="00E21FEB">
        <w:rPr>
          <w:szCs w:val="18"/>
        </w:rPr>
        <w:fldChar w:fldCharType="separate"/>
      </w:r>
      <w:r w:rsidR="00AD2210" w:rsidRPr="00E21FEB">
        <w:rPr>
          <w:noProof/>
          <w:szCs w:val="18"/>
        </w:rPr>
        <w:t>2</w:t>
      </w:r>
      <w:r w:rsidR="00BB2691" w:rsidRPr="00E21FEB">
        <w:rPr>
          <w:szCs w:val="18"/>
        </w:rPr>
        <w:fldChar w:fldCharType="end"/>
      </w:r>
      <w:r w:rsidRPr="00E21FEB">
        <w:rPr>
          <w:szCs w:val="18"/>
        </w:rPr>
        <w:t>. Fund</w:t>
      </w:r>
    </w:p>
    <w:tbl>
      <w:tblPr>
        <w:tblStyle w:val="TableMD"/>
        <w:tblW w:w="12960" w:type="dxa"/>
        <w:tblLook w:val="0620"/>
      </w:tblPr>
      <w:tblGrid>
        <w:gridCol w:w="6480"/>
        <w:gridCol w:w="6480"/>
      </w:tblGrid>
      <w:tr w:rsidR="000D2346" w:rsidRPr="00E21FEB" w:rsidTr="000D2346">
        <w:trPr>
          <w:cnfStyle w:val="100000000000"/>
        </w:trPr>
        <w:tc>
          <w:tcPr>
            <w:tcW w:w="6480" w:type="dxa"/>
          </w:tcPr>
          <w:p w:rsidR="00F7446E" w:rsidRDefault="000D2346">
            <w:pPr>
              <w:pStyle w:val="TableHeading-B"/>
              <w:keepNext/>
              <w:keepLines/>
              <w:rPr>
                <w:rFonts w:cs="Times New Roman"/>
                <w:kern w:val="32"/>
                <w:szCs w:val="18"/>
              </w:rPr>
            </w:pPr>
            <w:r w:rsidRPr="00E21FEB">
              <w:rPr>
                <w:rFonts w:cs="Times New Roman"/>
                <w:szCs w:val="18"/>
              </w:rPr>
              <w:t>Description</w:t>
            </w:r>
          </w:p>
        </w:tc>
        <w:tc>
          <w:tcPr>
            <w:tcW w:w="6480" w:type="dxa"/>
          </w:tcPr>
          <w:p w:rsidR="00F7446E" w:rsidRDefault="000D2346">
            <w:pPr>
              <w:pStyle w:val="TableHeading-B"/>
              <w:keepNext/>
              <w:keepLines/>
              <w:rPr>
                <w:rFonts w:cs="Times New Roman"/>
                <w:kern w:val="32"/>
                <w:szCs w:val="18"/>
              </w:rPr>
            </w:pPr>
            <w:r w:rsidRPr="00E21FEB">
              <w:rPr>
                <w:rFonts w:cs="Times New Roman"/>
                <w:szCs w:val="18"/>
              </w:rPr>
              <w:t>Example</w:t>
            </w:r>
          </w:p>
        </w:tc>
      </w:tr>
      <w:tr w:rsidR="000D2346" w:rsidTr="000D2346">
        <w:tc>
          <w:tcPr>
            <w:tcW w:w="6480" w:type="dxa"/>
            <w:tcBorders>
              <w:top w:val="single" w:sz="18" w:space="0" w:color="000000" w:themeColor="text1"/>
              <w:bottom w:val="single" w:sz="4" w:space="0" w:color="auto"/>
            </w:tcBorders>
          </w:tcPr>
          <w:p w:rsidR="00F7446E" w:rsidRPr="008B55D9" w:rsidRDefault="000D2346" w:rsidP="008568FF">
            <w:pPr>
              <w:pStyle w:val="TableTextLeft"/>
              <w:keepNext/>
              <w:keepLines/>
              <w:jc w:val="left"/>
              <w:rPr>
                <w:rFonts w:cs="Times New Roman"/>
                <w:kern w:val="32"/>
                <w:szCs w:val="18"/>
              </w:rPr>
            </w:pPr>
            <w:r w:rsidRPr="00B13C29">
              <w:rPr>
                <w:rFonts w:cs="Times New Roman"/>
                <w:szCs w:val="18"/>
              </w:rPr>
              <w:t>For</w:t>
            </w:r>
            <w:r w:rsidRPr="00B13C29">
              <w:rPr>
                <w:szCs w:val="18"/>
              </w:rPr>
              <w:t xml:space="preserve"> Army funds, contains the main account code, period of availability, supplemental appropriation code, fund group designator, and fiscal year.</w:t>
            </w:r>
          </w:p>
          <w:p w:rsidR="00F7446E" w:rsidRPr="008B55D9" w:rsidRDefault="000D2346" w:rsidP="008568FF">
            <w:pPr>
              <w:pStyle w:val="TableTextLeft"/>
              <w:keepNext/>
              <w:keepLines/>
              <w:jc w:val="left"/>
              <w:rPr>
                <w:rFonts w:cs="Times New Roman"/>
                <w:kern w:val="32"/>
                <w:szCs w:val="18"/>
              </w:rPr>
            </w:pPr>
            <w:r w:rsidRPr="00B13C29">
              <w:rPr>
                <w:szCs w:val="18"/>
              </w:rPr>
              <w:t>Used to budget and control costs as well as identify source and use of funding.</w:t>
            </w:r>
          </w:p>
          <w:p w:rsidR="00F7446E" w:rsidRDefault="00F7446E">
            <w:pPr>
              <w:pStyle w:val="TableTextLeft"/>
              <w:keepNext/>
              <w:keepLines/>
              <w:rPr>
                <w:szCs w:val="18"/>
              </w:rPr>
            </w:pPr>
          </w:p>
        </w:tc>
        <w:tc>
          <w:tcPr>
            <w:tcW w:w="6480" w:type="dxa"/>
            <w:tcBorders>
              <w:top w:val="single" w:sz="18" w:space="0" w:color="000000" w:themeColor="text1"/>
              <w:bottom w:val="single" w:sz="4" w:space="0" w:color="auto"/>
            </w:tcBorders>
          </w:tcPr>
          <w:p w:rsidR="00F7446E" w:rsidRPr="008B55D9" w:rsidRDefault="000D2346" w:rsidP="008568FF">
            <w:pPr>
              <w:pStyle w:val="TableTextLeft"/>
              <w:keepNext/>
              <w:keepLines/>
              <w:jc w:val="left"/>
              <w:rPr>
                <w:rFonts w:cs="Times New Roman"/>
              </w:rPr>
            </w:pPr>
            <w:r w:rsidRPr="00F03D10">
              <w:t>OMA Example – 202010D1</w:t>
            </w:r>
            <w:r w:rsidR="00132670">
              <w:t>4</w:t>
            </w:r>
            <w:r w:rsidRPr="00F03D10">
              <w:t xml:space="preserve"> </w:t>
            </w:r>
          </w:p>
          <w:p w:rsidR="00F7446E" w:rsidRDefault="000D2346">
            <w:pPr>
              <w:pStyle w:val="TableT2In"/>
              <w:keepNext/>
              <w:keepLines/>
            </w:pPr>
            <w:r w:rsidRPr="00F03D10">
              <w:t xml:space="preserve">2020 – </w:t>
            </w:r>
            <w:r>
              <w:t>Main Account Code or Basic Symbol (Operation</w:t>
            </w:r>
            <w:r w:rsidRPr="00F03D10">
              <w:t xml:space="preserve"> and Maintenance, Army, or OMA)</w:t>
            </w:r>
          </w:p>
          <w:p w:rsidR="00F7446E" w:rsidRDefault="000D2346">
            <w:pPr>
              <w:pStyle w:val="TableT2In"/>
              <w:keepNext/>
              <w:keepLines/>
            </w:pPr>
            <w:r w:rsidRPr="00F03D10">
              <w:t>1</w:t>
            </w:r>
            <w:r>
              <w:t xml:space="preserve"> </w:t>
            </w:r>
            <w:r w:rsidRPr="00F03D10">
              <w:t>– Period of availability (1 year)</w:t>
            </w:r>
          </w:p>
          <w:p w:rsidR="00F7446E" w:rsidRDefault="000D2346">
            <w:pPr>
              <w:pStyle w:val="TableT2In"/>
              <w:keepNext/>
              <w:keepLines/>
            </w:pPr>
            <w:r w:rsidRPr="00F03D10">
              <w:t>0 – Supplemental Appropriation ID (0 = base)</w:t>
            </w:r>
            <w:r>
              <w:t xml:space="preserve"> (1=first supplemental)</w:t>
            </w:r>
          </w:p>
          <w:p w:rsidR="00F7446E" w:rsidRDefault="000D2346">
            <w:pPr>
              <w:pStyle w:val="TableT2In"/>
              <w:keepNext/>
              <w:keepLines/>
            </w:pPr>
            <w:r w:rsidRPr="00F03D10">
              <w:t xml:space="preserve">D – Fund </w:t>
            </w:r>
            <w:r>
              <w:t>Type</w:t>
            </w:r>
            <w:r w:rsidRPr="00F03D10">
              <w:t xml:space="preserve"> Designator (direct)</w:t>
            </w:r>
          </w:p>
          <w:p w:rsidR="00F7446E" w:rsidRDefault="000D2346">
            <w:pPr>
              <w:pStyle w:val="TableT2In"/>
              <w:keepNext/>
              <w:keepLines/>
            </w:pPr>
            <w:r w:rsidRPr="00F03D10">
              <w:t>1</w:t>
            </w:r>
            <w:r w:rsidR="00132670">
              <w:t>4</w:t>
            </w:r>
            <w:r w:rsidRPr="00F03D10">
              <w:t xml:space="preserve"> –Fiscal Year</w:t>
            </w:r>
            <w:r>
              <w:t xml:space="preserve"> of Issue</w:t>
            </w:r>
            <w:r w:rsidRPr="00F03D10">
              <w:t xml:space="preserve"> (FY 201</w:t>
            </w:r>
            <w:r w:rsidR="00132670">
              <w:t>4</w:t>
            </w:r>
            <w:r w:rsidRPr="00F03D10">
              <w:t>)</w:t>
            </w:r>
          </w:p>
        </w:tc>
      </w:tr>
      <w:tr w:rsidR="000D2346" w:rsidTr="000D2346">
        <w:tc>
          <w:tcPr>
            <w:tcW w:w="6480" w:type="dxa"/>
            <w:tcBorders>
              <w:top w:val="single" w:sz="4" w:space="0" w:color="auto"/>
              <w:left w:val="nil"/>
              <w:bottom w:val="nil"/>
              <w:right w:val="nil"/>
            </w:tcBorders>
          </w:tcPr>
          <w:p w:rsidR="000D2346" w:rsidRDefault="000D2346" w:rsidP="000D2346"/>
        </w:tc>
        <w:tc>
          <w:tcPr>
            <w:tcW w:w="6480" w:type="dxa"/>
            <w:tcBorders>
              <w:top w:val="single" w:sz="4" w:space="0" w:color="auto"/>
              <w:left w:val="nil"/>
              <w:bottom w:val="nil"/>
              <w:right w:val="nil"/>
            </w:tcBorders>
          </w:tcPr>
          <w:p w:rsidR="000D2346" w:rsidRDefault="000D2346" w:rsidP="000D2346"/>
        </w:tc>
      </w:tr>
    </w:tbl>
    <w:p w:rsidR="00132670" w:rsidRDefault="00132670">
      <w:pPr>
        <w:pStyle w:val="Caption"/>
      </w:pPr>
    </w:p>
    <w:p w:rsidR="001A6CF9" w:rsidRDefault="00FE23AB" w:rsidP="00132670">
      <w:pPr>
        <w:pStyle w:val="Caption"/>
        <w:pageBreakBefore/>
      </w:pPr>
      <w:r>
        <w:t xml:space="preserve">Table </w:t>
      </w:r>
      <w:r w:rsidR="00BB2691">
        <w:fldChar w:fldCharType="begin"/>
      </w:r>
      <w:r>
        <w:instrText xml:space="preserve"> SEQ Table \* ARABIC </w:instrText>
      </w:r>
      <w:r w:rsidR="00BB2691">
        <w:fldChar w:fldCharType="separate"/>
      </w:r>
      <w:r w:rsidR="00AD2210">
        <w:rPr>
          <w:noProof/>
        </w:rPr>
        <w:t>3</w:t>
      </w:r>
      <w:r w:rsidR="00BB2691">
        <w:fldChar w:fldCharType="end"/>
      </w:r>
      <w:r w:rsidR="000D2346">
        <w:t>. Functional Area</w:t>
      </w:r>
    </w:p>
    <w:tbl>
      <w:tblPr>
        <w:tblStyle w:val="TableMD"/>
        <w:tblW w:w="12960" w:type="dxa"/>
        <w:tblLook w:val="0620"/>
      </w:tblPr>
      <w:tblGrid>
        <w:gridCol w:w="6480"/>
        <w:gridCol w:w="6480"/>
      </w:tblGrid>
      <w:tr w:rsidR="00FE23AB" w:rsidTr="00941843">
        <w:trPr>
          <w:cnfStyle w:val="100000000000"/>
        </w:trPr>
        <w:tc>
          <w:tcPr>
            <w:tcW w:w="6480" w:type="dxa"/>
          </w:tcPr>
          <w:p w:rsidR="00FE23AB" w:rsidRDefault="00FE23AB" w:rsidP="00941843">
            <w:pPr>
              <w:pStyle w:val="TableHeading-B"/>
            </w:pPr>
            <w:r>
              <w:t>Description</w:t>
            </w:r>
          </w:p>
        </w:tc>
        <w:tc>
          <w:tcPr>
            <w:tcW w:w="6480" w:type="dxa"/>
          </w:tcPr>
          <w:p w:rsidR="00FE23AB" w:rsidRDefault="00FE23AB" w:rsidP="00941843">
            <w:pPr>
              <w:pStyle w:val="TableHeading-B"/>
            </w:pPr>
            <w:r>
              <w:t>Example</w:t>
            </w:r>
          </w:p>
        </w:tc>
      </w:tr>
      <w:tr w:rsidR="000D2346" w:rsidTr="00941843">
        <w:tc>
          <w:tcPr>
            <w:tcW w:w="6480" w:type="dxa"/>
            <w:tcBorders>
              <w:top w:val="single" w:sz="18" w:space="0" w:color="000000" w:themeColor="text1"/>
              <w:bottom w:val="single" w:sz="4" w:space="0" w:color="auto"/>
            </w:tcBorders>
          </w:tcPr>
          <w:p w:rsidR="001A6CF9" w:rsidRDefault="00E35990" w:rsidP="008568FF">
            <w:pPr>
              <w:pStyle w:val="TableTextLeft"/>
              <w:jc w:val="left"/>
            </w:pPr>
            <w:r w:rsidRPr="00E35990">
              <w:t>A funds distribution and control element as well as an element to capture execution data. Funding is:</w:t>
            </w:r>
          </w:p>
          <w:p w:rsidR="001A6CF9" w:rsidRDefault="007E67CC" w:rsidP="00941843">
            <w:pPr>
              <w:pStyle w:val="TableT2In"/>
              <w:jc w:val="left"/>
              <w:rPr>
                <w:rStyle w:val="TableTextIndentChar"/>
              </w:rPr>
            </w:pPr>
            <w:r>
              <w:rPr>
                <w:rStyle w:val="TableTextIndentChar"/>
              </w:rPr>
              <w:t>Distributed at the highest Functional Area level depending on type of appropriation and Treasury controls.</w:t>
            </w:r>
          </w:p>
          <w:p w:rsidR="001A6CF9" w:rsidRDefault="007E67CC" w:rsidP="00941843">
            <w:pPr>
              <w:pStyle w:val="TableT2In"/>
              <w:spacing w:before="240" w:line="240" w:lineRule="auto"/>
              <w:ind w:left="274"/>
              <w:contextualSpacing w:val="0"/>
              <w:jc w:val="left"/>
              <w:rPr>
                <w:rStyle w:val="TableTextIndentChar"/>
              </w:rPr>
            </w:pPr>
            <w:r>
              <w:rPr>
                <w:rStyle w:val="TableTextIndentChar"/>
              </w:rPr>
              <w:t>Executed at the detailed Functional Area level.</w:t>
            </w:r>
          </w:p>
          <w:p w:rsidR="001A6CF9" w:rsidRDefault="00E35990" w:rsidP="008568FF">
            <w:pPr>
              <w:pStyle w:val="TableTextLeft"/>
              <w:jc w:val="left"/>
            </w:pPr>
            <w:r w:rsidRPr="00E35990">
              <w:t>Operation and Maintenance distributed at Sub</w:t>
            </w:r>
            <w:r w:rsidR="00186CB4">
              <w:t xml:space="preserve"> A</w:t>
            </w:r>
            <w:r w:rsidRPr="00E35990">
              <w:t>ctivity Group (SAG) level and executed at Army Program Element (APE) and Management Decision Package (MDEP) level. (Limit codes, if applicable, will be displayed in the Funded Program Master Data Element.)</w:t>
            </w:r>
          </w:p>
          <w:p w:rsidR="001A6CF9" w:rsidRDefault="00E35990" w:rsidP="008568FF">
            <w:pPr>
              <w:pStyle w:val="TableTextLeft"/>
              <w:jc w:val="left"/>
            </w:pPr>
            <w:r w:rsidRPr="00E35990">
              <w:t xml:space="preserve">RDTE controlled at PE and Project Number; executed at PE, Project Number, and MDEP level. (Note: In FY 2011, the RDTE project number was in the Funded Program master data element. Starting in FY 2012 they are in the Functional Area master data element.) </w:t>
            </w:r>
          </w:p>
          <w:p w:rsidR="001A6CF9" w:rsidRDefault="00E35990" w:rsidP="008568FF">
            <w:pPr>
              <w:pStyle w:val="TableTextLeft"/>
              <w:jc w:val="left"/>
            </w:pPr>
            <w:r w:rsidRPr="00E35990">
              <w:t>Procurement distributed at Standard Study Number (SSN), and Cost Type level, controlled and executed at the resourceable SSN, Cost Type, and MDEP level.</w:t>
            </w:r>
          </w:p>
        </w:tc>
        <w:tc>
          <w:tcPr>
            <w:tcW w:w="6480" w:type="dxa"/>
            <w:tcBorders>
              <w:top w:val="single" w:sz="18" w:space="0" w:color="000000" w:themeColor="text1"/>
              <w:bottom w:val="single" w:sz="4" w:space="0" w:color="auto"/>
            </w:tcBorders>
          </w:tcPr>
          <w:p w:rsidR="001A6CF9" w:rsidRPr="00941843" w:rsidRDefault="000D2346" w:rsidP="008568FF">
            <w:pPr>
              <w:pStyle w:val="TableTextLeft"/>
              <w:jc w:val="left"/>
              <w:rPr>
                <w:rFonts w:cs="Times New Roman"/>
              </w:rPr>
            </w:pPr>
            <w:r w:rsidRPr="00F03D10">
              <w:t>OMA Example</w:t>
            </w:r>
            <w:r>
              <w:t xml:space="preserve"> </w:t>
            </w:r>
          </w:p>
          <w:p w:rsidR="009F1431" w:rsidRDefault="00E35990" w:rsidP="00941843">
            <w:pPr>
              <w:pStyle w:val="TableT2In"/>
              <w:jc w:val="left"/>
            </w:pPr>
            <w:r w:rsidRPr="00E35990">
              <w:t>Distribution: 131 – Sub-activity group.</w:t>
            </w:r>
          </w:p>
          <w:p w:rsidR="009F1431" w:rsidRDefault="00E35990" w:rsidP="00941843">
            <w:pPr>
              <w:pStyle w:val="TableT2In"/>
              <w:jc w:val="left"/>
            </w:pPr>
            <w:r w:rsidRPr="00E35990">
              <w:t xml:space="preserve">Execution: 131079QDPW – </w:t>
            </w:r>
            <w:r w:rsidR="00421823">
              <w:t>APE</w:t>
            </w:r>
            <w:r w:rsidRPr="00E35990">
              <w:t xml:space="preserve"> and </w:t>
            </w:r>
            <w:r w:rsidR="00421823">
              <w:t>MDEP</w:t>
            </w:r>
            <w:r w:rsidRPr="00E35990">
              <w:t>.</w:t>
            </w:r>
          </w:p>
          <w:p w:rsidR="001A6CF9" w:rsidRPr="00941843" w:rsidRDefault="000D2346" w:rsidP="008568FF">
            <w:pPr>
              <w:pStyle w:val="TableTextLeft"/>
              <w:jc w:val="left"/>
              <w:rPr>
                <w:rFonts w:cs="Times New Roman"/>
              </w:rPr>
            </w:pPr>
            <w:r w:rsidRPr="00F03D10">
              <w:t>RDTE Example</w:t>
            </w:r>
          </w:p>
          <w:p w:rsidR="009F1431" w:rsidRDefault="00E35990" w:rsidP="00941843">
            <w:pPr>
              <w:pStyle w:val="TableT2In"/>
              <w:jc w:val="left"/>
            </w:pPr>
            <w:r w:rsidRPr="00E35990">
              <w:t>Distribution: 273744504 – Program Element and Project Number,</w:t>
            </w:r>
          </w:p>
          <w:p w:rsidR="009F1431" w:rsidRDefault="00E35990" w:rsidP="00941843">
            <w:pPr>
              <w:pStyle w:val="TableT2In"/>
              <w:jc w:val="left"/>
            </w:pPr>
            <w:r w:rsidRPr="00E35990">
              <w:t>Execution: 273744504FPEG</w:t>
            </w:r>
            <w:r w:rsidR="00421823">
              <w:t xml:space="preserve"> </w:t>
            </w:r>
            <w:r w:rsidRPr="00E35990">
              <w:t xml:space="preserve">– Program Element, Project Number, and </w:t>
            </w:r>
            <w:r w:rsidR="00421823">
              <w:t>MDEP</w:t>
            </w:r>
            <w:r w:rsidRPr="00E35990">
              <w:t xml:space="preserve">. </w:t>
            </w:r>
          </w:p>
          <w:p w:rsidR="001A6CF9" w:rsidRPr="00941843" w:rsidRDefault="000D2346" w:rsidP="008568FF">
            <w:pPr>
              <w:pStyle w:val="TableTextLeft"/>
              <w:jc w:val="left"/>
              <w:rPr>
                <w:rFonts w:cs="Times New Roman"/>
              </w:rPr>
            </w:pPr>
            <w:r w:rsidRPr="00F03D10">
              <w:t>Procurement Example</w:t>
            </w:r>
          </w:p>
          <w:p w:rsidR="009F1431" w:rsidRDefault="00E35990" w:rsidP="00941843">
            <w:pPr>
              <w:pStyle w:val="TableT2In"/>
              <w:jc w:val="left"/>
            </w:pPr>
            <w:r w:rsidRPr="00E35990">
              <w:t xml:space="preserve">Distribution: E00700A – parent or stand-alone </w:t>
            </w:r>
            <w:r w:rsidR="00421823">
              <w:t>SSN</w:t>
            </w:r>
            <w:r w:rsidRPr="00E35990">
              <w:t xml:space="preserve"> and Cost Type</w:t>
            </w:r>
          </w:p>
          <w:p w:rsidR="001A6CF9" w:rsidRDefault="000D2346" w:rsidP="00941843">
            <w:pPr>
              <w:pStyle w:val="TableT2In"/>
              <w:jc w:val="left"/>
            </w:pPr>
            <w:r w:rsidRPr="00F03D10">
              <w:t>Execution: E00701ARE01 – baby or resourc</w:t>
            </w:r>
            <w:r>
              <w:t>e</w:t>
            </w:r>
            <w:r w:rsidRPr="00F03D10">
              <w:t xml:space="preserve">able </w:t>
            </w:r>
            <w:r w:rsidR="00421823">
              <w:t>SSN, Cost Type, and MDEP</w:t>
            </w:r>
            <w:r w:rsidRPr="00F03D10">
              <w:t>.</w:t>
            </w:r>
          </w:p>
        </w:tc>
      </w:tr>
      <w:tr w:rsidR="000D2346" w:rsidTr="00941843">
        <w:tc>
          <w:tcPr>
            <w:tcW w:w="6480" w:type="dxa"/>
            <w:tcBorders>
              <w:top w:val="single" w:sz="4" w:space="0" w:color="auto"/>
              <w:left w:val="nil"/>
              <w:bottom w:val="nil"/>
              <w:right w:val="nil"/>
            </w:tcBorders>
          </w:tcPr>
          <w:p w:rsidR="000D2346" w:rsidRDefault="000D2346" w:rsidP="00941843">
            <w:pPr>
              <w:jc w:val="left"/>
            </w:pPr>
          </w:p>
        </w:tc>
        <w:tc>
          <w:tcPr>
            <w:tcW w:w="6480" w:type="dxa"/>
            <w:tcBorders>
              <w:top w:val="single" w:sz="4" w:space="0" w:color="auto"/>
              <w:left w:val="nil"/>
              <w:bottom w:val="nil"/>
              <w:right w:val="nil"/>
            </w:tcBorders>
          </w:tcPr>
          <w:p w:rsidR="000D2346" w:rsidRDefault="000D2346" w:rsidP="00941843">
            <w:pPr>
              <w:jc w:val="left"/>
            </w:pPr>
          </w:p>
        </w:tc>
      </w:tr>
    </w:tbl>
    <w:p w:rsidR="001A6CF9" w:rsidRDefault="00FE23AB">
      <w:pPr>
        <w:pStyle w:val="Caption"/>
        <w:keepNext/>
        <w:keepLines/>
      </w:pPr>
      <w:r>
        <w:t xml:space="preserve">Table </w:t>
      </w:r>
      <w:r w:rsidR="00BB2691">
        <w:fldChar w:fldCharType="begin"/>
      </w:r>
      <w:r>
        <w:instrText xml:space="preserve"> SEQ Table \* ARABIC </w:instrText>
      </w:r>
      <w:r w:rsidR="00BB2691">
        <w:fldChar w:fldCharType="separate"/>
      </w:r>
      <w:r w:rsidR="00AD2210">
        <w:rPr>
          <w:noProof/>
        </w:rPr>
        <w:t>4</w:t>
      </w:r>
      <w:r w:rsidR="00BB2691">
        <w:fldChar w:fldCharType="end"/>
      </w:r>
      <w:r>
        <w:t>. Fund</w:t>
      </w:r>
      <w:r w:rsidR="00C439D7">
        <w:t>ed Program</w:t>
      </w:r>
    </w:p>
    <w:tbl>
      <w:tblPr>
        <w:tblStyle w:val="TableMD"/>
        <w:tblW w:w="12960" w:type="dxa"/>
        <w:tblLook w:val="0620"/>
      </w:tblPr>
      <w:tblGrid>
        <w:gridCol w:w="6480"/>
        <w:gridCol w:w="6480"/>
      </w:tblGrid>
      <w:tr w:rsidR="00FE23AB" w:rsidTr="00FE23AB">
        <w:trPr>
          <w:cnfStyle w:val="100000000000"/>
        </w:trPr>
        <w:tc>
          <w:tcPr>
            <w:tcW w:w="6480" w:type="dxa"/>
          </w:tcPr>
          <w:p w:rsidR="001A6CF9" w:rsidRDefault="00FE23AB">
            <w:pPr>
              <w:pStyle w:val="TableHeading-B"/>
              <w:keepNext/>
              <w:keepLines/>
              <w:rPr>
                <w:kern w:val="32"/>
              </w:rPr>
            </w:pPr>
            <w:r>
              <w:t>Description</w:t>
            </w:r>
          </w:p>
        </w:tc>
        <w:tc>
          <w:tcPr>
            <w:tcW w:w="6480" w:type="dxa"/>
          </w:tcPr>
          <w:p w:rsidR="001A6CF9" w:rsidRDefault="00FE23AB">
            <w:pPr>
              <w:pStyle w:val="TableHeading-B"/>
              <w:keepNext/>
              <w:keepLines/>
              <w:rPr>
                <w:kern w:val="32"/>
              </w:rPr>
            </w:pPr>
            <w:r>
              <w:t>Example</w:t>
            </w:r>
          </w:p>
        </w:tc>
      </w:tr>
      <w:tr w:rsidR="00C439D7" w:rsidTr="00FE23AB">
        <w:tc>
          <w:tcPr>
            <w:tcW w:w="6480" w:type="dxa"/>
            <w:tcBorders>
              <w:top w:val="single" w:sz="18" w:space="0" w:color="000000" w:themeColor="text1"/>
              <w:bottom w:val="single" w:sz="4" w:space="0" w:color="auto"/>
            </w:tcBorders>
          </w:tcPr>
          <w:p w:rsidR="001A6CF9" w:rsidRPr="00862CC1" w:rsidRDefault="00C439D7" w:rsidP="008568FF">
            <w:pPr>
              <w:pStyle w:val="TableTextLeft"/>
              <w:keepNext/>
              <w:keepLines/>
              <w:jc w:val="left"/>
              <w:rPr>
                <w:rFonts w:cs="Times New Roman"/>
                <w:kern w:val="32"/>
              </w:rPr>
            </w:pPr>
            <w:r w:rsidRPr="00862CC1">
              <w:rPr>
                <w:rFonts w:cs="Times New Roman"/>
              </w:rPr>
              <w:t>Controls funds availability for projects, special programs, and other initiatives that are expected to conclude at some point in the future.</w:t>
            </w:r>
          </w:p>
          <w:p w:rsidR="001A6CF9" w:rsidRPr="00862CC1" w:rsidRDefault="002B0D8F" w:rsidP="008568FF">
            <w:pPr>
              <w:pStyle w:val="TableTextLeft"/>
              <w:keepNext/>
              <w:keepLines/>
              <w:jc w:val="left"/>
              <w:rPr>
                <w:rStyle w:val="TableTextIndentChar"/>
                <w:rFonts w:cs="Times New Roman"/>
                <w:bCs/>
              </w:rPr>
            </w:pPr>
            <w:r w:rsidRPr="00862CC1">
              <w:rPr>
                <w:rStyle w:val="TableTextIndentChar"/>
                <w:rFonts w:cs="Times New Roman"/>
              </w:rPr>
              <w:t>Except as noted below, d</w:t>
            </w:r>
            <w:r w:rsidR="00C439D7" w:rsidRPr="00862CC1">
              <w:rPr>
                <w:rStyle w:val="TableTextIndentChar"/>
                <w:rFonts w:cs="Times New Roman"/>
              </w:rPr>
              <w:t xml:space="preserve">istributed at top level “ARMY.” </w:t>
            </w:r>
          </w:p>
          <w:p w:rsidR="001A6CF9" w:rsidRPr="00862CC1" w:rsidRDefault="00C439D7" w:rsidP="008568FF">
            <w:pPr>
              <w:pStyle w:val="TableTextLeft"/>
              <w:keepNext/>
              <w:keepLines/>
              <w:jc w:val="left"/>
              <w:rPr>
                <w:rStyle w:val="TableTextIndentChar"/>
                <w:rFonts w:cs="Times New Roman"/>
                <w:bCs/>
              </w:rPr>
            </w:pPr>
            <w:r w:rsidRPr="00862CC1">
              <w:rPr>
                <w:rStyle w:val="TableTextIndentChar"/>
                <w:rFonts w:cs="Times New Roman"/>
              </w:rPr>
              <w:t>Can be distributed at any level.</w:t>
            </w:r>
          </w:p>
          <w:p w:rsidR="001A6CF9" w:rsidRPr="00862CC1" w:rsidRDefault="00C439D7" w:rsidP="008568FF">
            <w:pPr>
              <w:pStyle w:val="TableTextLeft"/>
              <w:keepNext/>
              <w:keepLines/>
              <w:jc w:val="left"/>
              <w:rPr>
                <w:rStyle w:val="TableTextIndentChar"/>
                <w:rFonts w:cs="Times New Roman"/>
                <w:bCs/>
              </w:rPr>
            </w:pPr>
            <w:r w:rsidRPr="00862CC1">
              <w:rPr>
                <w:rStyle w:val="TableTextIndentChar"/>
                <w:rFonts w:cs="Times New Roman"/>
              </w:rPr>
              <w:t>Execution at the detailed Funded Program level (e.g., work order or project number).</w:t>
            </w:r>
          </w:p>
          <w:p w:rsidR="001A6CF9" w:rsidRPr="00862CC1" w:rsidRDefault="00C439D7" w:rsidP="008568FF">
            <w:pPr>
              <w:pStyle w:val="TableTextLeft"/>
              <w:keepNext/>
              <w:keepLines/>
              <w:jc w:val="left"/>
              <w:rPr>
                <w:rFonts w:cs="Times New Roman"/>
                <w:kern w:val="32"/>
              </w:rPr>
            </w:pPr>
            <w:r w:rsidRPr="00862CC1">
              <w:rPr>
                <w:rStyle w:val="TableTextIndentChar"/>
                <w:rFonts w:cs="Times New Roman"/>
              </w:rPr>
              <w:t>Only master data element that can be created at the command level</w:t>
            </w:r>
            <w:r w:rsidR="002B0D8F" w:rsidRPr="00862CC1">
              <w:rPr>
                <w:rStyle w:val="TableTextIndentChar"/>
                <w:rFonts w:cs="Times New Roman"/>
              </w:rPr>
              <w:t>, except values are</w:t>
            </w:r>
            <w:r w:rsidRPr="00862CC1">
              <w:rPr>
                <w:rFonts w:cs="Times New Roman"/>
              </w:rPr>
              <w:t xml:space="preserve"> established at HQDA for distr</w:t>
            </w:r>
            <w:r w:rsidR="002B0D8F" w:rsidRPr="00862CC1">
              <w:rPr>
                <w:rFonts w:cs="Times New Roman"/>
              </w:rPr>
              <w:t>ibution, control, and execution in the instance of:</w:t>
            </w:r>
          </w:p>
          <w:p w:rsidR="001A6CF9" w:rsidRPr="00862CC1" w:rsidRDefault="00C439D7">
            <w:pPr>
              <w:pStyle w:val="TableT2In"/>
              <w:keepNext/>
              <w:keepLines/>
              <w:rPr>
                <w:kern w:val="32"/>
              </w:rPr>
            </w:pPr>
            <w:r w:rsidRPr="00862CC1">
              <w:t>Some OM funds with Legal Limitations.</w:t>
            </w:r>
          </w:p>
          <w:p w:rsidR="001A6CF9" w:rsidRPr="00862CC1" w:rsidRDefault="00C439D7">
            <w:pPr>
              <w:pStyle w:val="TableT2In"/>
              <w:keepNext/>
              <w:keepLines/>
              <w:rPr>
                <w:kern w:val="32"/>
              </w:rPr>
            </w:pPr>
            <w:r w:rsidRPr="00862CC1">
              <w:t>Foreign Military Sales budget document number.</w:t>
            </w:r>
          </w:p>
          <w:p w:rsidR="001A6CF9" w:rsidRDefault="00C439D7" w:rsidP="008568FF">
            <w:pPr>
              <w:pStyle w:val="TableTextLeft"/>
              <w:keepNext/>
              <w:keepLines/>
              <w:jc w:val="left"/>
              <w:rPr>
                <w:rFonts w:ascii="Arial" w:hAnsi="Arial"/>
                <w:b/>
                <w:kern w:val="32"/>
                <w:szCs w:val="32"/>
              </w:rPr>
            </w:pPr>
            <w:r w:rsidRPr="00862CC1">
              <w:rPr>
                <w:rFonts w:cs="Times New Roman"/>
              </w:rPr>
              <w:t>(Note:</w:t>
            </w:r>
            <w:r w:rsidR="00F40A41" w:rsidRPr="00862CC1">
              <w:rPr>
                <w:rFonts w:cs="Times New Roman"/>
              </w:rPr>
              <w:t xml:space="preserve"> See note in Functional Area table about RDTE project number.</w:t>
            </w:r>
            <w:r w:rsidRPr="00862CC1">
              <w:rPr>
                <w:rFonts w:cs="Times New Roman"/>
              </w:rPr>
              <w:t>)</w:t>
            </w:r>
          </w:p>
        </w:tc>
        <w:tc>
          <w:tcPr>
            <w:tcW w:w="6480" w:type="dxa"/>
            <w:tcBorders>
              <w:top w:val="single" w:sz="18" w:space="0" w:color="000000" w:themeColor="text1"/>
              <w:bottom w:val="single" w:sz="4" w:space="0" w:color="auto"/>
            </w:tcBorders>
          </w:tcPr>
          <w:p w:rsidR="001A6CF9" w:rsidRPr="00862CC1" w:rsidRDefault="00C439D7">
            <w:pPr>
              <w:keepNext/>
              <w:keepLines/>
              <w:rPr>
                <w:rFonts w:cs="Times New Roman"/>
                <w:kern w:val="32"/>
                <w:szCs w:val="18"/>
              </w:rPr>
            </w:pPr>
            <w:r w:rsidRPr="00862CC1">
              <w:rPr>
                <w:rFonts w:cs="Times New Roman"/>
                <w:szCs w:val="18"/>
              </w:rPr>
              <w:t>Example</w:t>
            </w:r>
          </w:p>
          <w:p w:rsidR="001A6CF9" w:rsidRPr="00862CC1" w:rsidRDefault="00C439D7">
            <w:pPr>
              <w:pStyle w:val="TableT2In"/>
              <w:keepNext/>
              <w:keepLines/>
              <w:rPr>
                <w:kern w:val="32"/>
              </w:rPr>
            </w:pPr>
            <w:r w:rsidRPr="00862CC1">
              <w:t>Distribution: “Army” – “Army” is the default highest Funded Program level. (See example of exceptions below.)</w:t>
            </w:r>
          </w:p>
          <w:p w:rsidR="001A6CF9" w:rsidRPr="00862CC1" w:rsidRDefault="00C439D7">
            <w:pPr>
              <w:pStyle w:val="TableT2In"/>
              <w:keepNext/>
              <w:keepLines/>
              <w:rPr>
                <w:kern w:val="32"/>
              </w:rPr>
            </w:pPr>
            <w:r w:rsidRPr="00862CC1">
              <w:t xml:space="preserve">Execution: 1010 – Work Order No. </w:t>
            </w:r>
          </w:p>
          <w:p w:rsidR="001A6CF9" w:rsidRPr="00862CC1" w:rsidRDefault="00C439D7">
            <w:pPr>
              <w:keepNext/>
              <w:keepLines/>
              <w:rPr>
                <w:rFonts w:cs="Times New Roman"/>
                <w:kern w:val="32"/>
                <w:szCs w:val="18"/>
              </w:rPr>
            </w:pPr>
            <w:r w:rsidRPr="00862CC1">
              <w:rPr>
                <w:rFonts w:cs="Times New Roman"/>
                <w:szCs w:val="18"/>
              </w:rPr>
              <w:t>OM Exceptio</w:t>
            </w:r>
            <w:r w:rsidR="00862CC1">
              <w:rPr>
                <w:rFonts w:cs="Times New Roman"/>
                <w:szCs w:val="18"/>
              </w:rPr>
              <w:t>n</w:t>
            </w:r>
          </w:p>
          <w:p w:rsidR="001A6CF9" w:rsidRDefault="00C439D7" w:rsidP="002B0D8F">
            <w:pPr>
              <w:pStyle w:val="TableT2In"/>
              <w:keepNext/>
              <w:keepLines/>
              <w:jc w:val="left"/>
              <w:rPr>
                <w:rFonts w:ascii="Arial" w:hAnsi="Arial"/>
                <w:b/>
                <w:kern w:val="32"/>
                <w:szCs w:val="32"/>
              </w:rPr>
            </w:pPr>
            <w:r w:rsidRPr="00862CC1">
              <w:t>Distribution and Execution: 0012 – legal limitations</w:t>
            </w:r>
          </w:p>
        </w:tc>
      </w:tr>
      <w:tr w:rsidR="00C439D7" w:rsidTr="00FE23AB">
        <w:tc>
          <w:tcPr>
            <w:tcW w:w="6480" w:type="dxa"/>
            <w:tcBorders>
              <w:top w:val="single" w:sz="4" w:space="0" w:color="auto"/>
              <w:left w:val="nil"/>
              <w:bottom w:val="nil"/>
              <w:right w:val="nil"/>
            </w:tcBorders>
          </w:tcPr>
          <w:p w:rsidR="00C439D7" w:rsidRDefault="00C439D7" w:rsidP="00FE23AB"/>
        </w:tc>
        <w:tc>
          <w:tcPr>
            <w:tcW w:w="6480" w:type="dxa"/>
            <w:tcBorders>
              <w:top w:val="single" w:sz="4" w:space="0" w:color="auto"/>
              <w:left w:val="nil"/>
              <w:bottom w:val="nil"/>
              <w:right w:val="nil"/>
            </w:tcBorders>
          </w:tcPr>
          <w:p w:rsidR="00C439D7" w:rsidRDefault="00C439D7" w:rsidP="00FE23AB"/>
        </w:tc>
      </w:tr>
    </w:tbl>
    <w:p w:rsidR="001A6CF9" w:rsidRDefault="00FE23AB">
      <w:pPr>
        <w:pStyle w:val="Caption"/>
        <w:keepNext/>
        <w:keepLines/>
      </w:pPr>
      <w:r>
        <w:t xml:space="preserve">Table </w:t>
      </w:r>
      <w:r w:rsidR="00BB2691">
        <w:fldChar w:fldCharType="begin"/>
      </w:r>
      <w:r>
        <w:instrText xml:space="preserve"> SEQ Table \* ARABIC </w:instrText>
      </w:r>
      <w:r w:rsidR="00BB2691">
        <w:fldChar w:fldCharType="separate"/>
      </w:r>
      <w:r w:rsidR="00AD2210">
        <w:rPr>
          <w:noProof/>
        </w:rPr>
        <w:t>5</w:t>
      </w:r>
      <w:r w:rsidR="00BB2691">
        <w:fldChar w:fldCharType="end"/>
      </w:r>
      <w:r>
        <w:t>. Fund</w:t>
      </w:r>
      <w:r w:rsidR="00C439D7">
        <w:t>s Center</w:t>
      </w:r>
    </w:p>
    <w:tbl>
      <w:tblPr>
        <w:tblStyle w:val="TableMD"/>
        <w:tblW w:w="12960" w:type="dxa"/>
        <w:tblLook w:val="0620"/>
      </w:tblPr>
      <w:tblGrid>
        <w:gridCol w:w="6480"/>
        <w:gridCol w:w="6480"/>
      </w:tblGrid>
      <w:tr w:rsidR="00FE23AB" w:rsidTr="00FE23AB">
        <w:trPr>
          <w:cnfStyle w:val="100000000000"/>
        </w:trPr>
        <w:tc>
          <w:tcPr>
            <w:tcW w:w="6480" w:type="dxa"/>
          </w:tcPr>
          <w:p w:rsidR="001A6CF9" w:rsidRDefault="00FE23AB">
            <w:pPr>
              <w:pStyle w:val="TableHeading-B"/>
              <w:keepNext/>
              <w:keepLines/>
              <w:rPr>
                <w:kern w:val="32"/>
              </w:rPr>
            </w:pPr>
            <w:r>
              <w:t>Description</w:t>
            </w:r>
          </w:p>
        </w:tc>
        <w:tc>
          <w:tcPr>
            <w:tcW w:w="6480" w:type="dxa"/>
          </w:tcPr>
          <w:p w:rsidR="001A6CF9" w:rsidRDefault="00FE23AB">
            <w:pPr>
              <w:pStyle w:val="TableHeading-B"/>
              <w:keepNext/>
              <w:keepLines/>
              <w:rPr>
                <w:kern w:val="32"/>
              </w:rPr>
            </w:pPr>
            <w:r>
              <w:t>Example</w:t>
            </w:r>
          </w:p>
        </w:tc>
      </w:tr>
      <w:tr w:rsidR="00C439D7" w:rsidTr="00FE23AB">
        <w:tc>
          <w:tcPr>
            <w:tcW w:w="6480" w:type="dxa"/>
            <w:tcBorders>
              <w:top w:val="single" w:sz="18" w:space="0" w:color="000000" w:themeColor="text1"/>
              <w:bottom w:val="single" w:sz="4" w:space="0" w:color="auto"/>
            </w:tcBorders>
          </w:tcPr>
          <w:p w:rsidR="00C439D7" w:rsidRDefault="00C439D7" w:rsidP="008568FF">
            <w:pPr>
              <w:pStyle w:val="TableTextLeft"/>
              <w:jc w:val="left"/>
            </w:pPr>
            <w:r w:rsidRPr="00F03D10">
              <w:t>Identifies specific organizational elements within the Army that are authorized to receive, distribute, manage, monitor, and report on funds.</w:t>
            </w:r>
            <w:r w:rsidR="002B0D8F">
              <w:t xml:space="preserve"> Does </w:t>
            </w:r>
            <w:r w:rsidR="008F7124">
              <w:t xml:space="preserve">not </w:t>
            </w:r>
            <w:r w:rsidR="002B0D8F">
              <w:t>follow</w:t>
            </w:r>
            <w:r w:rsidR="008F7124">
              <w:t xml:space="preserve"> TOE or TDA</w:t>
            </w:r>
            <w:r w:rsidR="002B0D8F">
              <w:t xml:space="preserve"> hierarchy.</w:t>
            </w:r>
          </w:p>
          <w:p w:rsidR="001A6CF9" w:rsidRPr="00941843" w:rsidRDefault="00C439D7" w:rsidP="008568FF">
            <w:pPr>
              <w:pStyle w:val="TableTextLeft"/>
              <w:jc w:val="left"/>
              <w:rPr>
                <w:rFonts w:cs="Times New Roman"/>
                <w:kern w:val="32"/>
                <w:szCs w:val="32"/>
              </w:rPr>
            </w:pPr>
            <w:r w:rsidRPr="00F03D10">
              <w:t>Permanent entity in an organizational hierarchy</w:t>
            </w:r>
            <w:r w:rsidR="00D92D30">
              <w:t xml:space="preserve"> ranging from Level 1 to Level 4</w:t>
            </w:r>
            <w:r w:rsidRPr="00F03D10">
              <w:t>.</w:t>
            </w:r>
          </w:p>
          <w:p w:rsidR="001A6CF9" w:rsidRDefault="001A6CF9">
            <w:pPr>
              <w:pStyle w:val="TableTextLeft"/>
            </w:pPr>
          </w:p>
        </w:tc>
        <w:tc>
          <w:tcPr>
            <w:tcW w:w="6480" w:type="dxa"/>
            <w:tcBorders>
              <w:top w:val="single" w:sz="18" w:space="0" w:color="000000" w:themeColor="text1"/>
              <w:bottom w:val="single" w:sz="4" w:space="0" w:color="auto"/>
            </w:tcBorders>
          </w:tcPr>
          <w:p w:rsidR="00C439D7" w:rsidRDefault="00C439D7" w:rsidP="00C439D7">
            <w:pPr>
              <w:rPr>
                <w:szCs w:val="18"/>
              </w:rPr>
            </w:pPr>
            <w:r>
              <w:rPr>
                <w:szCs w:val="18"/>
              </w:rPr>
              <w:t>Example</w:t>
            </w:r>
            <w:r w:rsidR="00F40A41">
              <w:rPr>
                <w:szCs w:val="18"/>
              </w:rPr>
              <w:t>s</w:t>
            </w:r>
          </w:p>
          <w:p w:rsidR="001A6CF9" w:rsidRDefault="003833EB">
            <w:pPr>
              <w:pStyle w:val="TableT2In"/>
            </w:pPr>
            <w:r>
              <w:t>A</w:t>
            </w:r>
            <w:r w:rsidRPr="00734B7C">
              <w:t xml:space="preserve"> –</w:t>
            </w:r>
            <w:r>
              <w:t xml:space="preserve"> Army</w:t>
            </w:r>
            <w:r w:rsidR="00F40A41">
              <w:t xml:space="preserve"> (Level 1)</w:t>
            </w:r>
          </w:p>
          <w:p w:rsidR="001A6CF9" w:rsidRDefault="00D92D30">
            <w:pPr>
              <w:pStyle w:val="TableT2In"/>
            </w:pPr>
            <w:r>
              <w:t>A2A</w:t>
            </w:r>
            <w:r w:rsidRPr="00734B7C">
              <w:t xml:space="preserve"> – </w:t>
            </w:r>
            <w:r>
              <w:t>IMCOM</w:t>
            </w:r>
            <w:r w:rsidR="00F40A41">
              <w:t xml:space="preserve"> (Level 2)</w:t>
            </w:r>
          </w:p>
          <w:p w:rsidR="001A6CF9" w:rsidRDefault="00C439D7">
            <w:pPr>
              <w:pStyle w:val="TableT2In"/>
            </w:pPr>
            <w:r w:rsidRPr="00734B7C">
              <w:t>A2AAA – IMCOM HQ</w:t>
            </w:r>
            <w:r w:rsidR="00F40A41">
              <w:t xml:space="preserve"> (Level 3 or 4)</w:t>
            </w:r>
          </w:p>
        </w:tc>
      </w:tr>
      <w:tr w:rsidR="00FE23AB" w:rsidTr="00FE23AB">
        <w:tc>
          <w:tcPr>
            <w:tcW w:w="6480" w:type="dxa"/>
            <w:tcBorders>
              <w:top w:val="single" w:sz="4" w:space="0" w:color="auto"/>
              <w:left w:val="nil"/>
              <w:bottom w:val="nil"/>
              <w:right w:val="nil"/>
            </w:tcBorders>
          </w:tcPr>
          <w:p w:rsidR="00FE23AB" w:rsidRDefault="00FE23AB" w:rsidP="00FE23AB"/>
        </w:tc>
        <w:tc>
          <w:tcPr>
            <w:tcW w:w="6480" w:type="dxa"/>
            <w:tcBorders>
              <w:top w:val="single" w:sz="4" w:space="0" w:color="auto"/>
              <w:left w:val="nil"/>
              <w:bottom w:val="nil"/>
              <w:right w:val="nil"/>
            </w:tcBorders>
          </w:tcPr>
          <w:p w:rsidR="00FE23AB" w:rsidRDefault="00FE23AB" w:rsidP="00FE23AB"/>
        </w:tc>
      </w:tr>
    </w:tbl>
    <w:p w:rsidR="001A6CF9" w:rsidRDefault="00FE23AB">
      <w:pPr>
        <w:pStyle w:val="Caption"/>
        <w:keepNext/>
        <w:keepLines/>
      </w:pPr>
      <w:r>
        <w:t xml:space="preserve">Table </w:t>
      </w:r>
      <w:r w:rsidR="00BB2691">
        <w:fldChar w:fldCharType="begin"/>
      </w:r>
      <w:r>
        <w:instrText xml:space="preserve"> SEQ Table \* ARABIC </w:instrText>
      </w:r>
      <w:r w:rsidR="00BB2691">
        <w:fldChar w:fldCharType="separate"/>
      </w:r>
      <w:r w:rsidR="00AD2210">
        <w:rPr>
          <w:noProof/>
        </w:rPr>
        <w:t>6</w:t>
      </w:r>
      <w:r w:rsidR="00BB2691">
        <w:fldChar w:fldCharType="end"/>
      </w:r>
      <w:r>
        <w:t xml:space="preserve">. </w:t>
      </w:r>
      <w:r w:rsidR="00C439D7">
        <w:t>Commitment Item</w:t>
      </w:r>
    </w:p>
    <w:tbl>
      <w:tblPr>
        <w:tblStyle w:val="TableMD"/>
        <w:tblW w:w="12960" w:type="dxa"/>
        <w:tblLook w:val="0620"/>
      </w:tblPr>
      <w:tblGrid>
        <w:gridCol w:w="6480"/>
        <w:gridCol w:w="6480"/>
      </w:tblGrid>
      <w:tr w:rsidR="00FE23AB" w:rsidTr="00FE23AB">
        <w:trPr>
          <w:cnfStyle w:val="100000000000"/>
        </w:trPr>
        <w:tc>
          <w:tcPr>
            <w:tcW w:w="6480" w:type="dxa"/>
          </w:tcPr>
          <w:p w:rsidR="001A6CF9" w:rsidRDefault="00FE23AB">
            <w:pPr>
              <w:pStyle w:val="TableHeading-B"/>
              <w:keepNext/>
              <w:keepLines/>
              <w:rPr>
                <w:kern w:val="32"/>
              </w:rPr>
            </w:pPr>
            <w:r>
              <w:t>Description</w:t>
            </w:r>
          </w:p>
        </w:tc>
        <w:tc>
          <w:tcPr>
            <w:tcW w:w="6480" w:type="dxa"/>
          </w:tcPr>
          <w:p w:rsidR="001A6CF9" w:rsidRDefault="00FE23AB">
            <w:pPr>
              <w:pStyle w:val="TableHeading-B"/>
              <w:keepNext/>
              <w:keepLines/>
              <w:rPr>
                <w:kern w:val="32"/>
              </w:rPr>
            </w:pPr>
            <w:r>
              <w:t>Example</w:t>
            </w:r>
          </w:p>
        </w:tc>
      </w:tr>
      <w:tr w:rsidR="00C439D7" w:rsidTr="00FE23AB">
        <w:tc>
          <w:tcPr>
            <w:tcW w:w="6480" w:type="dxa"/>
            <w:tcBorders>
              <w:top w:val="single" w:sz="18" w:space="0" w:color="000000" w:themeColor="text1"/>
              <w:bottom w:val="single" w:sz="4" w:space="0" w:color="auto"/>
            </w:tcBorders>
          </w:tcPr>
          <w:p w:rsidR="00C439D7" w:rsidRDefault="00C439D7" w:rsidP="008568FF">
            <w:pPr>
              <w:pStyle w:val="TableTextLeft"/>
              <w:jc w:val="left"/>
            </w:pPr>
            <w:r w:rsidRPr="00BA0F2F">
              <w:t>Defines the initial use of the executed funds.</w:t>
            </w:r>
          </w:p>
          <w:p w:rsidR="00C439D7" w:rsidRDefault="00C439D7" w:rsidP="008568FF">
            <w:pPr>
              <w:pStyle w:val="TableTextLeft"/>
              <w:jc w:val="left"/>
            </w:pPr>
            <w:r w:rsidRPr="00BA0F2F">
              <w:t>Distributed at the top Commitment Item level: “ALLOBJ.”</w:t>
            </w:r>
          </w:p>
          <w:p w:rsidR="001A6CF9" w:rsidRDefault="003833EB" w:rsidP="008568FF">
            <w:pPr>
              <w:pStyle w:val="TableTextLeft"/>
              <w:jc w:val="left"/>
              <w:rPr>
                <w:rFonts w:ascii="Arial" w:hAnsi="Arial"/>
                <w:b/>
                <w:kern w:val="32"/>
                <w:szCs w:val="32"/>
              </w:rPr>
            </w:pPr>
            <w:r>
              <w:t>Detailed Commitment Item entered upon execution.</w:t>
            </w:r>
          </w:p>
        </w:tc>
        <w:tc>
          <w:tcPr>
            <w:tcW w:w="6480" w:type="dxa"/>
            <w:tcBorders>
              <w:top w:val="single" w:sz="18" w:space="0" w:color="000000" w:themeColor="text1"/>
              <w:bottom w:val="single" w:sz="4" w:space="0" w:color="auto"/>
            </w:tcBorders>
          </w:tcPr>
          <w:p w:rsidR="001A6CF9" w:rsidRDefault="00E35990" w:rsidP="008568FF">
            <w:pPr>
              <w:pStyle w:val="TableTextLeft"/>
              <w:jc w:val="left"/>
              <w:rPr>
                <w:rStyle w:val="TableT2InChar"/>
              </w:rPr>
            </w:pPr>
            <w:r w:rsidRPr="00E35990">
              <w:rPr>
                <w:rStyle w:val="TableT2InChar"/>
              </w:rPr>
              <w:t>Example</w:t>
            </w:r>
          </w:p>
          <w:p w:rsidR="001A6CF9" w:rsidRPr="00941843" w:rsidRDefault="00C439D7" w:rsidP="00941843">
            <w:pPr>
              <w:pStyle w:val="TableT2In"/>
              <w:jc w:val="left"/>
              <w:rPr>
                <w:rFonts w:ascii="Arial" w:hAnsi="Arial"/>
                <w:kern w:val="32"/>
              </w:rPr>
            </w:pPr>
            <w:r w:rsidRPr="00941843">
              <w:t>Distribution: “ALLOBJ” –</w:t>
            </w:r>
            <w:r w:rsidR="003833EB" w:rsidRPr="00941843">
              <w:t xml:space="preserve"> H</w:t>
            </w:r>
            <w:r w:rsidRPr="00941843">
              <w:t xml:space="preserve">ighest commitment item level. </w:t>
            </w:r>
          </w:p>
          <w:p w:rsidR="001A6CF9" w:rsidRDefault="00C439D7" w:rsidP="00941843">
            <w:pPr>
              <w:pStyle w:val="TableT2In"/>
              <w:rPr>
                <w:rFonts w:ascii="Arial" w:hAnsi="Arial"/>
                <w:b/>
                <w:kern w:val="32"/>
                <w:szCs w:val="32"/>
              </w:rPr>
            </w:pPr>
            <w:r w:rsidRPr="00734B7C">
              <w:t>Execution: 260N –</w:t>
            </w:r>
            <w:r w:rsidR="00941843">
              <w:t xml:space="preserve"> </w:t>
            </w:r>
            <w:r w:rsidRPr="00734B7C">
              <w:t>.</w:t>
            </w:r>
            <w:r w:rsidR="00941843">
              <w:t>ADP Supplies</w:t>
            </w:r>
          </w:p>
        </w:tc>
      </w:tr>
      <w:tr w:rsidR="00C439D7" w:rsidTr="00FE23AB">
        <w:tc>
          <w:tcPr>
            <w:tcW w:w="6480" w:type="dxa"/>
            <w:tcBorders>
              <w:top w:val="single" w:sz="4" w:space="0" w:color="auto"/>
              <w:left w:val="nil"/>
              <w:bottom w:val="nil"/>
              <w:right w:val="nil"/>
            </w:tcBorders>
          </w:tcPr>
          <w:p w:rsidR="00C439D7" w:rsidRDefault="00C439D7" w:rsidP="00FE23AB"/>
        </w:tc>
        <w:tc>
          <w:tcPr>
            <w:tcW w:w="6480" w:type="dxa"/>
            <w:tcBorders>
              <w:top w:val="single" w:sz="4" w:space="0" w:color="auto"/>
              <w:left w:val="nil"/>
              <w:bottom w:val="nil"/>
              <w:right w:val="nil"/>
            </w:tcBorders>
          </w:tcPr>
          <w:p w:rsidR="00C439D7" w:rsidRDefault="00C439D7" w:rsidP="00FE23AB"/>
        </w:tc>
      </w:tr>
    </w:tbl>
    <w:p w:rsidR="003A0671" w:rsidRPr="005A4278" w:rsidRDefault="003A0671" w:rsidP="00355E55">
      <w:pPr>
        <w:pStyle w:val="Heading3"/>
      </w:pPr>
      <w:bookmarkStart w:id="18" w:name="_Toc274299713"/>
      <w:bookmarkStart w:id="19" w:name="_Toc274299714"/>
      <w:bookmarkStart w:id="20" w:name="_Toc274299733"/>
      <w:bookmarkStart w:id="21" w:name="_Toc274299739"/>
      <w:bookmarkStart w:id="22" w:name="_Toc274299752"/>
      <w:bookmarkStart w:id="23" w:name="_Toc274299758"/>
      <w:bookmarkStart w:id="24" w:name="_Toc274299783"/>
      <w:bookmarkStart w:id="25" w:name="_Toc274299789"/>
      <w:bookmarkStart w:id="26" w:name="_Toc274299808"/>
      <w:bookmarkStart w:id="27" w:name="_Toc274299814"/>
      <w:bookmarkStart w:id="28" w:name="_Toc274299826"/>
      <w:bookmarkStart w:id="29" w:name="_Toc274299701"/>
      <w:bookmarkStart w:id="30" w:name="_Toc274299702"/>
      <w:bookmarkStart w:id="31" w:name="_Toc274299703"/>
      <w:bookmarkStart w:id="32" w:name="_Toc274299711"/>
      <w:bookmarkStart w:id="33" w:name="_Toc274299712"/>
      <w:bookmarkStart w:id="34" w:name="_Toc274299697"/>
      <w:bookmarkStart w:id="35" w:name="_Toc274299698"/>
      <w:bookmarkStart w:id="36" w:name="_Toc274299699"/>
      <w:bookmarkStart w:id="37" w:name="_Toc274299700"/>
      <w:bookmarkStart w:id="38" w:name="_Toc274299704"/>
      <w:bookmarkStart w:id="39" w:name="_Toc274299705"/>
      <w:bookmarkStart w:id="40" w:name="_Toc274299706"/>
      <w:bookmarkStart w:id="41" w:name="_Toc274299707"/>
      <w:bookmarkStart w:id="42" w:name="_Toc274299708"/>
      <w:bookmarkStart w:id="43" w:name="_Toc274299709"/>
      <w:bookmarkStart w:id="44" w:name="_Toc274299710"/>
      <w:bookmarkStart w:id="45" w:name="_Toc291654194"/>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r w:rsidRPr="005A4278">
        <w:t>Relationship to Legacy Data Elements</w:t>
      </w:r>
      <w:bookmarkEnd w:id="45"/>
    </w:p>
    <w:p w:rsidR="003A0671" w:rsidRPr="005A4278" w:rsidRDefault="00BB2691" w:rsidP="003A0671">
      <w:fldSimple w:instr=" REF _Ref272409983 \h  \* MERGEFORMAT ">
        <w:r w:rsidR="00AD2210" w:rsidRPr="005A4278">
          <w:t xml:space="preserve">Figure </w:t>
        </w:r>
        <w:r w:rsidR="00AD2210">
          <w:t>1</w:t>
        </w:r>
      </w:fldSimple>
      <w:r w:rsidR="003A0671" w:rsidRPr="005A4278">
        <w:t xml:space="preserve"> provides a simplified view of the composition of Funds Management master data elements for Army appropriations and their relationships to key legacy data elements. More technical descriptions for each of the master data elements are provided starting with </w:t>
      </w:r>
      <w:r w:rsidR="003A0671">
        <w:t>Fund chapter</w:t>
      </w:r>
      <w:r w:rsidR="003A0671" w:rsidRPr="005A4278">
        <w:t>.</w:t>
      </w:r>
    </w:p>
    <w:p w:rsidR="00DB3688" w:rsidRDefault="003A0671" w:rsidP="00803C34">
      <w:pPr>
        <w:pStyle w:val="Caption"/>
        <w:pageBreakBefore/>
      </w:pPr>
      <w:bookmarkStart w:id="46" w:name="_Ref272409983"/>
      <w:bookmarkStart w:id="47" w:name="_Toc290040617"/>
      <w:bookmarkStart w:id="48" w:name="_Toc294103351"/>
      <w:r w:rsidRPr="005A4278">
        <w:t xml:space="preserve">Figure </w:t>
      </w:r>
      <w:r w:rsidR="00BB2691">
        <w:fldChar w:fldCharType="begin"/>
      </w:r>
      <w:r>
        <w:instrText xml:space="preserve"> SEQ Figure \* ARABIC </w:instrText>
      </w:r>
      <w:r w:rsidR="00BB2691">
        <w:fldChar w:fldCharType="separate"/>
      </w:r>
      <w:r w:rsidR="00AD2210">
        <w:rPr>
          <w:noProof/>
        </w:rPr>
        <w:t>1</w:t>
      </w:r>
      <w:r w:rsidR="00BB2691">
        <w:fldChar w:fldCharType="end"/>
      </w:r>
      <w:bookmarkEnd w:id="46"/>
      <w:r w:rsidRPr="005A4278">
        <w:t>. Funds Management Master Data Elements Relationships</w:t>
      </w:r>
      <w:bookmarkEnd w:id="47"/>
      <w:bookmarkEnd w:id="48"/>
    </w:p>
    <w:p w:rsidR="003A0671" w:rsidRDefault="003A0671" w:rsidP="003A0671">
      <w:r>
        <w:rPr>
          <w:noProof/>
        </w:rPr>
        <w:drawing>
          <wp:inline distT="0" distB="0" distL="0" distR="0">
            <wp:extent cx="8092937" cy="3260035"/>
            <wp:effectExtent l="57150" t="0" r="60463" b="35615"/>
            <wp:docPr id="2" name="Diagram 19"/>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7" r:qs="rId18" r:cs="rId19"/>
              </a:graphicData>
            </a:graphic>
          </wp:inline>
        </w:drawing>
      </w:r>
    </w:p>
    <w:p w:rsidR="00132670" w:rsidRPr="005A4278" w:rsidRDefault="00132670" w:rsidP="003A0671"/>
    <w:p w:rsidR="003A0671" w:rsidRPr="005A4278" w:rsidRDefault="00BB2691" w:rsidP="003A0671">
      <w:fldSimple w:instr=" REF _Ref272500280 \h  \* MERGEFORMAT ">
        <w:r w:rsidR="00AD2210" w:rsidRPr="005A4278">
          <w:t xml:space="preserve">Table </w:t>
        </w:r>
        <w:r w:rsidR="00AD2210">
          <w:t>7</w:t>
        </w:r>
      </w:fldSimple>
      <w:r w:rsidR="003A0671" w:rsidRPr="005A4278">
        <w:t xml:space="preserve"> shows where the data elements are used or how they have been transformed for use in the GFEBS master data element structure</w:t>
      </w:r>
      <w:r w:rsidR="00FC1DB9">
        <w:t>s</w:t>
      </w:r>
      <w:r w:rsidR="003A0671" w:rsidRPr="005A4278">
        <w:t xml:space="preserve">. The fields shown in </w:t>
      </w:r>
      <w:fldSimple w:instr=" REF _Ref272500280 \h  \* MERGEFORMAT ">
        <w:r w:rsidR="00AD2210" w:rsidRPr="005A4278">
          <w:t xml:space="preserve">Table </w:t>
        </w:r>
        <w:r w:rsidR="00AD2210">
          <w:t>7</w:t>
        </w:r>
      </w:fldSimple>
      <w:r w:rsidR="003A0671" w:rsidRPr="005A4278">
        <w:t xml:space="preserve"> are key integration data points because they provide the link between Funds</w:t>
      </w:r>
      <w:r w:rsidR="00BE7B7A">
        <w:t xml:space="preserve"> Management</w:t>
      </w:r>
      <w:r w:rsidR="003A0671" w:rsidRPr="005A4278">
        <w:t xml:space="preserve"> and Cost Management. </w:t>
      </w:r>
      <w:r w:rsidR="00133964">
        <w:t xml:space="preserve">The point accounts used in legacy systems in the Operation and Maintenance accounts do not have an equivalent in the Funds Management master data structure; those values are represented by </w:t>
      </w:r>
      <w:r w:rsidR="00133964" w:rsidRPr="005A4278">
        <w:t>Cost Management objects</w:t>
      </w:r>
      <w:r w:rsidR="00133964">
        <w:t xml:space="preserve"> such as Internal Orders and Work Breakdown Structures</w:t>
      </w:r>
      <w:r w:rsidR="00133964" w:rsidRPr="005A4278">
        <w:t>.</w:t>
      </w:r>
      <w:r w:rsidR="00133964">
        <w:t xml:space="preserve"> </w:t>
      </w:r>
      <w:r w:rsidR="003A0671" w:rsidRPr="005A4278">
        <w:t xml:space="preserve">Fund, Funds Center, and Functional Area specifically are fields for input on the project structure. </w:t>
      </w:r>
    </w:p>
    <w:p w:rsidR="000C040D" w:rsidRDefault="003A0671">
      <w:pPr>
        <w:pStyle w:val="Caption"/>
        <w:pageBreakBefore/>
      </w:pPr>
      <w:bookmarkStart w:id="49" w:name="_Ref272500280"/>
      <w:bookmarkStart w:id="50" w:name="_Toc294103334"/>
      <w:r w:rsidRPr="005A4278">
        <w:t xml:space="preserve">Table </w:t>
      </w:r>
      <w:r w:rsidR="00BB2691">
        <w:fldChar w:fldCharType="begin"/>
      </w:r>
      <w:r w:rsidR="000F45F7">
        <w:instrText xml:space="preserve"> SEQ Table \* ARABIC </w:instrText>
      </w:r>
      <w:r w:rsidR="00BB2691">
        <w:fldChar w:fldCharType="separate"/>
      </w:r>
      <w:r w:rsidR="00AD2210">
        <w:rPr>
          <w:noProof/>
        </w:rPr>
        <w:t>7</w:t>
      </w:r>
      <w:r w:rsidR="00BB2691">
        <w:fldChar w:fldCharType="end"/>
      </w:r>
      <w:bookmarkEnd w:id="49"/>
      <w:r w:rsidRPr="005A4278">
        <w:t>. Funds, Cost, and Project Integration</w:t>
      </w:r>
      <w:bookmarkEnd w:id="50"/>
    </w:p>
    <w:tbl>
      <w:tblPr>
        <w:tblStyle w:val="TableMD"/>
        <w:tblW w:w="4680" w:type="pct"/>
        <w:tblLayout w:type="fixed"/>
        <w:tblLook w:val="0620"/>
      </w:tblPr>
      <w:tblGrid>
        <w:gridCol w:w="3243"/>
        <w:gridCol w:w="1948"/>
        <w:gridCol w:w="236"/>
        <w:gridCol w:w="3358"/>
        <w:gridCol w:w="3548"/>
      </w:tblGrid>
      <w:tr w:rsidR="00844DDA" w:rsidRPr="003359D6" w:rsidTr="00143A1A">
        <w:trPr>
          <w:cnfStyle w:val="100000000000"/>
          <w:trHeight w:val="225"/>
        </w:trPr>
        <w:tc>
          <w:tcPr>
            <w:tcW w:w="3243" w:type="dxa"/>
            <w:noWrap/>
            <w:hideMark/>
          </w:tcPr>
          <w:p w:rsidR="00844DDA" w:rsidRPr="003359D6" w:rsidRDefault="00844DDA" w:rsidP="007560CE">
            <w:pPr>
              <w:pStyle w:val="TableHeading"/>
              <w:spacing w:before="0" w:after="0" w:line="240" w:lineRule="auto"/>
              <w:rPr>
                <w:rFonts w:ascii="Times New Roman" w:hAnsi="Times New Roman" w:cs="Times New Roman"/>
                <w:szCs w:val="17"/>
              </w:rPr>
            </w:pPr>
            <w:r w:rsidRPr="003359D6">
              <w:rPr>
                <w:rFonts w:ascii="Times New Roman" w:hAnsi="Times New Roman" w:cs="Times New Roman"/>
              </w:rPr>
              <w:t>Army Data Elements</w:t>
            </w:r>
          </w:p>
        </w:tc>
        <w:tc>
          <w:tcPr>
            <w:tcW w:w="1948" w:type="dxa"/>
            <w:noWrap/>
            <w:hideMark/>
          </w:tcPr>
          <w:p w:rsidR="00844DDA" w:rsidRPr="003359D6" w:rsidRDefault="00844DDA" w:rsidP="007560CE">
            <w:pPr>
              <w:pStyle w:val="TableHeading"/>
              <w:spacing w:before="0" w:after="0" w:line="240" w:lineRule="auto"/>
              <w:rPr>
                <w:rFonts w:ascii="Times New Roman" w:hAnsi="Times New Roman" w:cs="Times New Roman"/>
                <w:szCs w:val="17"/>
              </w:rPr>
            </w:pPr>
            <w:r w:rsidRPr="003359D6">
              <w:rPr>
                <w:rFonts w:ascii="Times New Roman" w:hAnsi="Times New Roman" w:cs="Times New Roman"/>
              </w:rPr>
              <w:t>Example Code</w:t>
            </w:r>
          </w:p>
        </w:tc>
        <w:tc>
          <w:tcPr>
            <w:tcW w:w="236" w:type="dxa"/>
            <w:shd w:val="clear" w:color="auto" w:fill="D9D9D9" w:themeFill="background1" w:themeFillShade="D9"/>
          </w:tcPr>
          <w:p w:rsidR="00844DDA" w:rsidRPr="003359D6" w:rsidRDefault="00844DDA" w:rsidP="007560CE">
            <w:pPr>
              <w:pStyle w:val="TableHeading"/>
              <w:spacing w:before="0" w:after="0" w:line="240" w:lineRule="auto"/>
              <w:rPr>
                <w:rFonts w:ascii="Times New Roman" w:hAnsi="Times New Roman" w:cs="Times New Roman"/>
              </w:rPr>
            </w:pPr>
          </w:p>
        </w:tc>
        <w:tc>
          <w:tcPr>
            <w:tcW w:w="3358" w:type="dxa"/>
            <w:noWrap/>
            <w:hideMark/>
          </w:tcPr>
          <w:p w:rsidR="00844DDA" w:rsidRPr="003359D6" w:rsidRDefault="00844DDA" w:rsidP="007560CE">
            <w:pPr>
              <w:pStyle w:val="TableHeading"/>
              <w:spacing w:before="0" w:after="0" w:line="240" w:lineRule="auto"/>
              <w:rPr>
                <w:rFonts w:ascii="Times New Roman" w:hAnsi="Times New Roman" w:cs="Times New Roman"/>
                <w:szCs w:val="17"/>
              </w:rPr>
            </w:pPr>
            <w:r w:rsidRPr="003359D6">
              <w:rPr>
                <w:rFonts w:ascii="Times New Roman" w:hAnsi="Times New Roman" w:cs="Times New Roman"/>
              </w:rPr>
              <w:t>GFEBS Funds Management</w:t>
            </w:r>
            <w:r w:rsidRPr="003359D6">
              <w:rPr>
                <w:rFonts w:ascii="Times New Roman" w:hAnsi="Times New Roman" w:cs="Times New Roman"/>
              </w:rPr>
              <w:br/>
              <w:t>Master Data Elements</w:t>
            </w:r>
          </w:p>
        </w:tc>
        <w:tc>
          <w:tcPr>
            <w:tcW w:w="3548" w:type="dxa"/>
            <w:noWrap/>
            <w:hideMark/>
          </w:tcPr>
          <w:p w:rsidR="00844DDA" w:rsidRPr="003359D6" w:rsidRDefault="00844DDA" w:rsidP="007560CE">
            <w:pPr>
              <w:pStyle w:val="TableHeading"/>
              <w:spacing w:before="0" w:after="0" w:line="240" w:lineRule="auto"/>
              <w:rPr>
                <w:rFonts w:ascii="Times New Roman" w:hAnsi="Times New Roman" w:cs="Times New Roman"/>
                <w:szCs w:val="17"/>
              </w:rPr>
            </w:pPr>
            <w:r w:rsidRPr="003359D6">
              <w:rPr>
                <w:rFonts w:ascii="Times New Roman" w:hAnsi="Times New Roman" w:cs="Times New Roman"/>
              </w:rPr>
              <w:t>Example Code</w:t>
            </w:r>
          </w:p>
        </w:tc>
      </w:tr>
      <w:tr w:rsidR="00844DDA" w:rsidRPr="00F03D10" w:rsidTr="00143A1A">
        <w:trPr>
          <w:trHeight w:val="225"/>
        </w:trPr>
        <w:tc>
          <w:tcPr>
            <w:tcW w:w="3243" w:type="dxa"/>
            <w:noWrap/>
            <w:hideMark/>
          </w:tcPr>
          <w:p w:rsidR="00844DDA" w:rsidRPr="00F03D10" w:rsidRDefault="00844DDA" w:rsidP="007E2997">
            <w:pPr>
              <w:pStyle w:val="Table"/>
              <w:spacing w:after="0"/>
              <w:jc w:val="left"/>
            </w:pPr>
            <w:r w:rsidRPr="00F03D10">
              <w:t>Period of Availability (FY)</w:t>
            </w:r>
          </w:p>
        </w:tc>
        <w:tc>
          <w:tcPr>
            <w:tcW w:w="1948" w:type="dxa"/>
            <w:noWrap/>
            <w:hideMark/>
          </w:tcPr>
          <w:p w:rsidR="00F74ACB" w:rsidRDefault="00844DDA" w:rsidP="007E2997">
            <w:pPr>
              <w:pStyle w:val="Table"/>
              <w:spacing w:after="0"/>
              <w:jc w:val="left"/>
            </w:pPr>
            <w:r w:rsidRPr="00F03D10">
              <w:t>11</w:t>
            </w:r>
          </w:p>
        </w:tc>
        <w:tc>
          <w:tcPr>
            <w:tcW w:w="236" w:type="dxa"/>
            <w:shd w:val="clear" w:color="auto" w:fill="D9D9D9" w:themeFill="background1" w:themeFillShade="D9"/>
          </w:tcPr>
          <w:p w:rsidR="00844DDA" w:rsidRPr="00F03D10" w:rsidRDefault="00844DDA" w:rsidP="007E2997">
            <w:pPr>
              <w:spacing w:after="0"/>
            </w:pPr>
          </w:p>
        </w:tc>
        <w:tc>
          <w:tcPr>
            <w:tcW w:w="3358" w:type="dxa"/>
            <w:noWrap/>
            <w:hideMark/>
          </w:tcPr>
          <w:p w:rsidR="00844DDA" w:rsidRPr="00F03D10" w:rsidRDefault="00844DDA" w:rsidP="00B555DC">
            <w:pPr>
              <w:pStyle w:val="Table"/>
              <w:spacing w:after="0"/>
              <w:jc w:val="left"/>
            </w:pPr>
            <w:r w:rsidRPr="00F03D10">
              <w:t>Fund</w:t>
            </w:r>
            <w:r w:rsidR="00DD4D70">
              <w:t xml:space="preserve"> (</w:t>
            </w:r>
            <w:r w:rsidR="00B555DC">
              <w:t>Positions 5 and 8-9</w:t>
            </w:r>
            <w:r w:rsidR="00DD4D70">
              <w:t>)</w:t>
            </w:r>
          </w:p>
        </w:tc>
        <w:tc>
          <w:tcPr>
            <w:tcW w:w="3548" w:type="dxa"/>
            <w:noWrap/>
            <w:hideMark/>
          </w:tcPr>
          <w:p w:rsidR="00844DDA" w:rsidRPr="002A1258" w:rsidRDefault="00844DDA" w:rsidP="003F1062">
            <w:pPr>
              <w:pStyle w:val="StyleTableTextBoldNotBold"/>
              <w:rPr>
                <w:rFonts w:ascii="Arial" w:hAnsi="Arial"/>
              </w:rPr>
            </w:pPr>
            <w:r w:rsidRPr="007E2997">
              <w:t>2020</w:t>
            </w:r>
            <w:r w:rsidR="00E35990" w:rsidRPr="00E35990">
              <w:rPr>
                <w:rFonts w:cs="Times New Roman"/>
                <w:b/>
              </w:rPr>
              <w:t>1</w:t>
            </w:r>
            <w:r w:rsidRPr="003F1062">
              <w:t>0D</w:t>
            </w:r>
            <w:r w:rsidR="00E35990" w:rsidRPr="00E35990">
              <w:rPr>
                <w:rFonts w:cs="Times New Roman"/>
                <w:b/>
              </w:rPr>
              <w:t>11</w:t>
            </w:r>
          </w:p>
        </w:tc>
      </w:tr>
      <w:tr w:rsidR="00844DDA" w:rsidRPr="00F03D10" w:rsidTr="00143A1A">
        <w:trPr>
          <w:trHeight w:val="225"/>
        </w:trPr>
        <w:tc>
          <w:tcPr>
            <w:tcW w:w="3243" w:type="dxa"/>
            <w:noWrap/>
            <w:hideMark/>
          </w:tcPr>
          <w:p w:rsidR="00844DDA" w:rsidRPr="00F03D10" w:rsidRDefault="00844DDA" w:rsidP="007E2997">
            <w:pPr>
              <w:pStyle w:val="Table"/>
              <w:spacing w:after="0"/>
              <w:jc w:val="left"/>
            </w:pPr>
            <w:r w:rsidRPr="00F03D10">
              <w:t>Basic Symbol</w:t>
            </w:r>
            <w:r>
              <w:t xml:space="preserve"> (Main Account Code)</w:t>
            </w:r>
          </w:p>
        </w:tc>
        <w:tc>
          <w:tcPr>
            <w:tcW w:w="1948" w:type="dxa"/>
            <w:noWrap/>
            <w:hideMark/>
          </w:tcPr>
          <w:p w:rsidR="00DB3688" w:rsidRDefault="00844DDA" w:rsidP="007E2997">
            <w:pPr>
              <w:pStyle w:val="Table"/>
              <w:spacing w:after="0"/>
              <w:jc w:val="left"/>
            </w:pPr>
            <w:r w:rsidRPr="00F03D10">
              <w:t>2020</w:t>
            </w:r>
          </w:p>
        </w:tc>
        <w:tc>
          <w:tcPr>
            <w:tcW w:w="236" w:type="dxa"/>
            <w:shd w:val="clear" w:color="auto" w:fill="D9D9D9" w:themeFill="background1" w:themeFillShade="D9"/>
          </w:tcPr>
          <w:p w:rsidR="00844DDA" w:rsidRPr="00F03D10" w:rsidRDefault="00844DDA" w:rsidP="007E2997">
            <w:pPr>
              <w:spacing w:after="0"/>
            </w:pPr>
          </w:p>
        </w:tc>
        <w:tc>
          <w:tcPr>
            <w:tcW w:w="3358" w:type="dxa"/>
            <w:noWrap/>
            <w:hideMark/>
          </w:tcPr>
          <w:p w:rsidR="00844DDA" w:rsidRPr="00F03D10" w:rsidRDefault="00844DDA" w:rsidP="007E2997">
            <w:pPr>
              <w:pStyle w:val="Table"/>
              <w:spacing w:after="0"/>
              <w:jc w:val="left"/>
            </w:pPr>
            <w:r w:rsidRPr="00F03D10">
              <w:t>Fund</w:t>
            </w:r>
            <w:r w:rsidR="00B555DC">
              <w:t xml:space="preserve"> (Positions 1-4)</w:t>
            </w:r>
          </w:p>
        </w:tc>
        <w:tc>
          <w:tcPr>
            <w:tcW w:w="3548" w:type="dxa"/>
            <w:noWrap/>
            <w:hideMark/>
          </w:tcPr>
          <w:p w:rsidR="00844DDA" w:rsidRPr="00F434E2" w:rsidRDefault="00E35990" w:rsidP="003F1062">
            <w:pPr>
              <w:pStyle w:val="StyleTableTextBoldNotBold"/>
            </w:pPr>
            <w:r w:rsidRPr="00E35990">
              <w:rPr>
                <w:rFonts w:cs="Times New Roman"/>
                <w:b/>
              </w:rPr>
              <w:t>2020</w:t>
            </w:r>
            <w:r w:rsidR="00844DDA" w:rsidRPr="007E2997">
              <w:t>10D11</w:t>
            </w:r>
          </w:p>
        </w:tc>
      </w:tr>
      <w:tr w:rsidR="00844DDA" w:rsidRPr="00F03D10" w:rsidTr="00143A1A">
        <w:trPr>
          <w:trHeight w:val="225"/>
        </w:trPr>
        <w:tc>
          <w:tcPr>
            <w:tcW w:w="3243" w:type="dxa"/>
            <w:noWrap/>
            <w:hideMark/>
          </w:tcPr>
          <w:p w:rsidR="00844DDA" w:rsidRPr="00F03D10" w:rsidRDefault="00844DDA" w:rsidP="007E2997">
            <w:pPr>
              <w:pStyle w:val="Table"/>
              <w:spacing w:after="0"/>
              <w:jc w:val="left"/>
            </w:pPr>
            <w:r w:rsidRPr="00F03D10">
              <w:t>Operating Agency</w:t>
            </w:r>
          </w:p>
        </w:tc>
        <w:tc>
          <w:tcPr>
            <w:tcW w:w="1948" w:type="dxa"/>
            <w:noWrap/>
            <w:hideMark/>
          </w:tcPr>
          <w:p w:rsidR="00DB3688" w:rsidRDefault="00844DDA" w:rsidP="007E2997">
            <w:pPr>
              <w:pStyle w:val="Table"/>
              <w:spacing w:after="0"/>
              <w:jc w:val="left"/>
            </w:pPr>
            <w:r w:rsidRPr="00F03D10">
              <w:t>2A</w:t>
            </w:r>
          </w:p>
        </w:tc>
        <w:tc>
          <w:tcPr>
            <w:tcW w:w="236" w:type="dxa"/>
            <w:shd w:val="clear" w:color="auto" w:fill="D9D9D9" w:themeFill="background1" w:themeFillShade="D9"/>
          </w:tcPr>
          <w:p w:rsidR="00844DDA" w:rsidRPr="00F03D10" w:rsidRDefault="00844DDA" w:rsidP="007E2997">
            <w:pPr>
              <w:spacing w:after="0"/>
            </w:pPr>
          </w:p>
        </w:tc>
        <w:tc>
          <w:tcPr>
            <w:tcW w:w="3358" w:type="dxa"/>
            <w:noWrap/>
            <w:hideMark/>
          </w:tcPr>
          <w:p w:rsidR="00844DDA" w:rsidRPr="00F03D10" w:rsidRDefault="00844DDA" w:rsidP="007E2997">
            <w:pPr>
              <w:pStyle w:val="Table"/>
              <w:spacing w:after="0"/>
              <w:jc w:val="left"/>
            </w:pPr>
            <w:r w:rsidRPr="00F03D10">
              <w:t>Funds Center (Level 2)</w:t>
            </w:r>
            <w:r w:rsidR="00143A1A">
              <w:t>*</w:t>
            </w:r>
          </w:p>
        </w:tc>
        <w:tc>
          <w:tcPr>
            <w:tcW w:w="3548" w:type="dxa"/>
            <w:noWrap/>
            <w:hideMark/>
          </w:tcPr>
          <w:p w:rsidR="00DB3688" w:rsidRDefault="00844DDA" w:rsidP="003F1062">
            <w:pPr>
              <w:pStyle w:val="StyleTableTextBoldNotBold"/>
            </w:pPr>
            <w:r w:rsidRPr="007E2997">
              <w:t>A</w:t>
            </w:r>
            <w:r w:rsidR="00123739" w:rsidRPr="00123739">
              <w:rPr>
                <w:b/>
              </w:rPr>
              <w:t>2A</w:t>
            </w:r>
            <w:r w:rsidR="000C040D">
              <w:t xml:space="preserve"> </w:t>
            </w:r>
          </w:p>
        </w:tc>
      </w:tr>
      <w:tr w:rsidR="000C040D" w:rsidRPr="00F03D10" w:rsidTr="00143A1A">
        <w:trPr>
          <w:trHeight w:val="225"/>
        </w:trPr>
        <w:tc>
          <w:tcPr>
            <w:tcW w:w="3243" w:type="dxa"/>
            <w:noWrap/>
            <w:hideMark/>
          </w:tcPr>
          <w:p w:rsidR="000C040D" w:rsidRPr="00F03D10" w:rsidRDefault="000C040D" w:rsidP="007E2997">
            <w:pPr>
              <w:pStyle w:val="Table"/>
              <w:spacing w:after="0"/>
              <w:jc w:val="left"/>
            </w:pPr>
            <w:r w:rsidRPr="00F03D10">
              <w:t>Allotment Serial Number</w:t>
            </w:r>
          </w:p>
        </w:tc>
        <w:tc>
          <w:tcPr>
            <w:tcW w:w="1948" w:type="dxa"/>
            <w:noWrap/>
            <w:hideMark/>
          </w:tcPr>
          <w:p w:rsidR="000C040D" w:rsidRPr="00F03D10" w:rsidRDefault="000C040D" w:rsidP="007E2997">
            <w:pPr>
              <w:pStyle w:val="Table"/>
              <w:spacing w:after="0"/>
              <w:jc w:val="left"/>
            </w:pPr>
            <w:r>
              <w:t>B11</w:t>
            </w:r>
            <w:r w:rsidR="00A16765">
              <w:t>A</w:t>
            </w:r>
          </w:p>
        </w:tc>
        <w:tc>
          <w:tcPr>
            <w:tcW w:w="236" w:type="dxa"/>
            <w:shd w:val="clear" w:color="auto" w:fill="D9D9D9" w:themeFill="background1" w:themeFillShade="D9"/>
          </w:tcPr>
          <w:p w:rsidR="000C040D" w:rsidRPr="00F03D10" w:rsidRDefault="000C040D" w:rsidP="007E2997">
            <w:pPr>
              <w:spacing w:after="0"/>
            </w:pPr>
          </w:p>
        </w:tc>
        <w:tc>
          <w:tcPr>
            <w:tcW w:w="3358" w:type="dxa"/>
            <w:noWrap/>
            <w:hideMark/>
          </w:tcPr>
          <w:p w:rsidR="000C040D" w:rsidRPr="007560CE" w:rsidRDefault="000C040D" w:rsidP="007E2997">
            <w:pPr>
              <w:pStyle w:val="Table"/>
              <w:spacing w:after="0"/>
              <w:jc w:val="left"/>
            </w:pPr>
            <w:r w:rsidRPr="007560CE">
              <w:t>Funds Center (Level 3)</w:t>
            </w:r>
          </w:p>
        </w:tc>
        <w:tc>
          <w:tcPr>
            <w:tcW w:w="3548" w:type="dxa"/>
            <w:noWrap/>
            <w:hideMark/>
          </w:tcPr>
          <w:p w:rsidR="000C040D" w:rsidRPr="00186CB4" w:rsidRDefault="00123739" w:rsidP="007E2997">
            <w:pPr>
              <w:keepNext/>
              <w:numPr>
                <w:ilvl w:val="0"/>
                <w:numId w:val="1"/>
              </w:numPr>
              <w:spacing w:before="240" w:after="0" w:line="240" w:lineRule="auto"/>
              <w:jc w:val="left"/>
              <w:outlineLvl w:val="0"/>
              <w:rPr>
                <w:b/>
              </w:rPr>
            </w:pPr>
            <w:r w:rsidRPr="00123739">
              <w:rPr>
                <w:b/>
              </w:rPr>
              <w:t>A2AAA</w:t>
            </w:r>
          </w:p>
        </w:tc>
      </w:tr>
      <w:tr w:rsidR="00844DDA" w:rsidRPr="00F03D10" w:rsidTr="00143A1A">
        <w:trPr>
          <w:trHeight w:val="225"/>
        </w:trPr>
        <w:tc>
          <w:tcPr>
            <w:tcW w:w="3243" w:type="dxa"/>
            <w:noWrap/>
            <w:hideMark/>
          </w:tcPr>
          <w:p w:rsidR="00844DDA" w:rsidRPr="00F03D10" w:rsidRDefault="00844DDA" w:rsidP="007E2997">
            <w:pPr>
              <w:pStyle w:val="Table"/>
              <w:spacing w:after="0"/>
              <w:jc w:val="left"/>
            </w:pPr>
            <w:r w:rsidRPr="00F03D10">
              <w:t>Allotment Serial Number</w:t>
            </w:r>
          </w:p>
        </w:tc>
        <w:tc>
          <w:tcPr>
            <w:tcW w:w="1948" w:type="dxa"/>
            <w:noWrap/>
            <w:hideMark/>
          </w:tcPr>
          <w:p w:rsidR="000C040D" w:rsidRDefault="000C040D" w:rsidP="007E2997">
            <w:pPr>
              <w:pStyle w:val="Table"/>
              <w:spacing w:after="0"/>
              <w:jc w:val="left"/>
              <w:rPr>
                <w:rFonts w:ascii="Arial" w:hAnsi="Arial"/>
                <w:b/>
                <w:kern w:val="32"/>
                <w:szCs w:val="32"/>
              </w:rPr>
            </w:pPr>
            <w:r>
              <w:t>B4AH</w:t>
            </w:r>
          </w:p>
        </w:tc>
        <w:tc>
          <w:tcPr>
            <w:tcW w:w="236" w:type="dxa"/>
            <w:shd w:val="clear" w:color="auto" w:fill="D9D9D9" w:themeFill="background1" w:themeFillShade="D9"/>
          </w:tcPr>
          <w:p w:rsidR="00844DDA" w:rsidRPr="00F03D10" w:rsidRDefault="00844DDA" w:rsidP="007E2997">
            <w:pPr>
              <w:spacing w:after="0"/>
            </w:pPr>
          </w:p>
        </w:tc>
        <w:tc>
          <w:tcPr>
            <w:tcW w:w="3358" w:type="dxa"/>
            <w:noWrap/>
            <w:hideMark/>
          </w:tcPr>
          <w:p w:rsidR="00844DDA" w:rsidRPr="00F03D10" w:rsidRDefault="00844DDA" w:rsidP="007E2997">
            <w:pPr>
              <w:pStyle w:val="Table"/>
              <w:spacing w:after="0"/>
              <w:jc w:val="left"/>
            </w:pPr>
            <w:r w:rsidRPr="00F03D10">
              <w:t>Funds Center</w:t>
            </w:r>
            <w:r>
              <w:t xml:space="preserve"> (Level 4)</w:t>
            </w:r>
          </w:p>
        </w:tc>
        <w:tc>
          <w:tcPr>
            <w:tcW w:w="3548" w:type="dxa"/>
            <w:noWrap/>
            <w:hideMark/>
          </w:tcPr>
          <w:p w:rsidR="003046E7" w:rsidRPr="00467FF9" w:rsidRDefault="000C040D" w:rsidP="007E2997">
            <w:pPr>
              <w:pStyle w:val="TableTextBold"/>
              <w:jc w:val="left"/>
              <w:rPr>
                <w:rFonts w:cs="Times New Roman"/>
              </w:rPr>
            </w:pPr>
            <w:r w:rsidRPr="00467FF9">
              <w:t>A2ABH</w:t>
            </w:r>
          </w:p>
        </w:tc>
      </w:tr>
      <w:tr w:rsidR="00844DDA" w:rsidRPr="00F03D10" w:rsidTr="00143A1A">
        <w:trPr>
          <w:trHeight w:val="225"/>
        </w:trPr>
        <w:tc>
          <w:tcPr>
            <w:tcW w:w="3243" w:type="dxa"/>
            <w:noWrap/>
            <w:hideMark/>
          </w:tcPr>
          <w:p w:rsidR="00844DDA" w:rsidRPr="00F03D10" w:rsidRDefault="00844DDA" w:rsidP="007E2997">
            <w:pPr>
              <w:pStyle w:val="Table"/>
              <w:spacing w:after="0"/>
              <w:jc w:val="left"/>
            </w:pPr>
            <w:r>
              <w:t>APE</w:t>
            </w:r>
          </w:p>
        </w:tc>
        <w:tc>
          <w:tcPr>
            <w:tcW w:w="1948" w:type="dxa"/>
            <w:noWrap/>
            <w:hideMark/>
          </w:tcPr>
          <w:p w:rsidR="00DB3688" w:rsidRDefault="00844DDA" w:rsidP="007E2997">
            <w:pPr>
              <w:pStyle w:val="Table"/>
              <w:spacing w:after="0"/>
              <w:jc w:val="left"/>
            </w:pPr>
            <w:r w:rsidRPr="00F03D10">
              <w:t>131079</w:t>
            </w:r>
          </w:p>
        </w:tc>
        <w:tc>
          <w:tcPr>
            <w:tcW w:w="236" w:type="dxa"/>
            <w:shd w:val="clear" w:color="auto" w:fill="D9D9D9" w:themeFill="background1" w:themeFillShade="D9"/>
          </w:tcPr>
          <w:p w:rsidR="00844DDA" w:rsidRPr="00F03D10" w:rsidRDefault="00844DDA" w:rsidP="007E2997">
            <w:pPr>
              <w:spacing w:after="0"/>
            </w:pPr>
          </w:p>
        </w:tc>
        <w:tc>
          <w:tcPr>
            <w:tcW w:w="3358" w:type="dxa"/>
            <w:hideMark/>
          </w:tcPr>
          <w:p w:rsidR="00844DDA" w:rsidRPr="00F03D10" w:rsidRDefault="00844DDA" w:rsidP="007E2997">
            <w:pPr>
              <w:pStyle w:val="Table"/>
              <w:spacing w:after="0"/>
              <w:jc w:val="left"/>
            </w:pPr>
            <w:r w:rsidRPr="00F03D10">
              <w:t>Functional Area</w:t>
            </w:r>
            <w:r w:rsidR="00B555DC">
              <w:t xml:space="preserve"> (Positions 1-6)</w:t>
            </w:r>
          </w:p>
        </w:tc>
        <w:tc>
          <w:tcPr>
            <w:tcW w:w="3548" w:type="dxa"/>
            <w:hideMark/>
          </w:tcPr>
          <w:p w:rsidR="00844DDA" w:rsidRPr="00F434E2" w:rsidRDefault="00E35990" w:rsidP="003F1062">
            <w:pPr>
              <w:pStyle w:val="StyleTableTextBoldNotBold"/>
            </w:pPr>
            <w:r w:rsidRPr="00E35990">
              <w:rPr>
                <w:rFonts w:cs="Times New Roman"/>
                <w:b/>
              </w:rPr>
              <w:t>131079</w:t>
            </w:r>
            <w:r w:rsidR="00844DDA" w:rsidRPr="007E2997">
              <w:t>QDPW</w:t>
            </w:r>
          </w:p>
        </w:tc>
      </w:tr>
      <w:tr w:rsidR="00186CB4" w:rsidRPr="00F03D10" w:rsidTr="00143A1A">
        <w:trPr>
          <w:trHeight w:val="63"/>
        </w:trPr>
        <w:tc>
          <w:tcPr>
            <w:tcW w:w="3243" w:type="dxa"/>
            <w:tcBorders>
              <w:bottom w:val="single" w:sz="8" w:space="0" w:color="000000" w:themeColor="text1"/>
            </w:tcBorders>
            <w:noWrap/>
            <w:hideMark/>
          </w:tcPr>
          <w:p w:rsidR="00186CB4" w:rsidRPr="00F03D10" w:rsidRDefault="00186CB4" w:rsidP="007E2997">
            <w:pPr>
              <w:pStyle w:val="Table"/>
              <w:spacing w:after="0"/>
              <w:jc w:val="left"/>
            </w:pPr>
            <w:r w:rsidRPr="00F03D10">
              <w:t>MDEP</w:t>
            </w:r>
          </w:p>
        </w:tc>
        <w:tc>
          <w:tcPr>
            <w:tcW w:w="1948" w:type="dxa"/>
            <w:tcBorders>
              <w:bottom w:val="single" w:sz="8" w:space="0" w:color="000000" w:themeColor="text1"/>
            </w:tcBorders>
            <w:noWrap/>
            <w:hideMark/>
          </w:tcPr>
          <w:p w:rsidR="00186CB4" w:rsidRDefault="00186CB4" w:rsidP="007E2997">
            <w:pPr>
              <w:pStyle w:val="Table"/>
              <w:spacing w:after="0"/>
              <w:jc w:val="left"/>
            </w:pPr>
            <w:r w:rsidRPr="00F03D10">
              <w:t>QDPW</w:t>
            </w:r>
          </w:p>
        </w:tc>
        <w:tc>
          <w:tcPr>
            <w:tcW w:w="236" w:type="dxa"/>
            <w:tcBorders>
              <w:bottom w:val="single" w:sz="8" w:space="0" w:color="000000" w:themeColor="text1"/>
            </w:tcBorders>
            <w:shd w:val="clear" w:color="auto" w:fill="D9D9D9" w:themeFill="background1" w:themeFillShade="D9"/>
          </w:tcPr>
          <w:p w:rsidR="00186CB4" w:rsidRPr="00F03D10" w:rsidRDefault="00186CB4" w:rsidP="007E2997">
            <w:pPr>
              <w:spacing w:after="0"/>
            </w:pPr>
          </w:p>
        </w:tc>
        <w:tc>
          <w:tcPr>
            <w:tcW w:w="3358" w:type="dxa"/>
            <w:tcBorders>
              <w:bottom w:val="single" w:sz="8" w:space="0" w:color="000000" w:themeColor="text1"/>
            </w:tcBorders>
            <w:noWrap/>
            <w:hideMark/>
          </w:tcPr>
          <w:p w:rsidR="00186CB4" w:rsidRPr="00F03D10" w:rsidRDefault="00186CB4" w:rsidP="007E2997">
            <w:pPr>
              <w:pStyle w:val="Table"/>
              <w:spacing w:after="0"/>
              <w:jc w:val="left"/>
            </w:pPr>
            <w:r w:rsidRPr="00F03D10">
              <w:t>Functional Area</w:t>
            </w:r>
            <w:r>
              <w:t xml:space="preserve"> (Last 4 positions)</w:t>
            </w:r>
          </w:p>
        </w:tc>
        <w:tc>
          <w:tcPr>
            <w:tcW w:w="3548" w:type="dxa"/>
            <w:tcBorders>
              <w:bottom w:val="single" w:sz="8" w:space="0" w:color="000000" w:themeColor="text1"/>
            </w:tcBorders>
            <w:noWrap/>
            <w:hideMark/>
          </w:tcPr>
          <w:p w:rsidR="00186CB4" w:rsidRPr="00F434E2" w:rsidRDefault="00186CB4" w:rsidP="003F1062">
            <w:pPr>
              <w:pStyle w:val="StyleTableTextBoldNotBold"/>
            </w:pPr>
            <w:r w:rsidRPr="007E2997">
              <w:t>131079</w:t>
            </w:r>
            <w:r w:rsidRPr="00E35990">
              <w:rPr>
                <w:rFonts w:cs="Times New Roman"/>
                <w:b/>
              </w:rPr>
              <w:t>QDPW</w:t>
            </w:r>
          </w:p>
        </w:tc>
      </w:tr>
      <w:tr w:rsidR="00844DDA" w:rsidRPr="0088314F" w:rsidTr="00143A1A">
        <w:trPr>
          <w:trHeight w:val="225"/>
        </w:trPr>
        <w:tc>
          <w:tcPr>
            <w:tcW w:w="3243" w:type="dxa"/>
            <w:noWrap/>
            <w:hideMark/>
          </w:tcPr>
          <w:p w:rsidR="00DB3688" w:rsidRDefault="00675F52" w:rsidP="007E2997">
            <w:pPr>
              <w:pStyle w:val="Table"/>
              <w:spacing w:after="0"/>
              <w:jc w:val="left"/>
            </w:pPr>
            <w:r w:rsidRPr="00675F52">
              <w:t>RDTE Project Number</w:t>
            </w:r>
          </w:p>
        </w:tc>
        <w:tc>
          <w:tcPr>
            <w:tcW w:w="1948" w:type="dxa"/>
            <w:noWrap/>
            <w:hideMark/>
          </w:tcPr>
          <w:p w:rsidR="00DB3688" w:rsidRDefault="00675F52" w:rsidP="007E2997">
            <w:pPr>
              <w:pStyle w:val="Table"/>
              <w:spacing w:after="0"/>
              <w:jc w:val="left"/>
              <w:rPr>
                <w:rFonts w:cs="Times New Roman"/>
              </w:rPr>
            </w:pPr>
            <w:r w:rsidRPr="00675F52">
              <w:t>504</w:t>
            </w:r>
          </w:p>
        </w:tc>
        <w:tc>
          <w:tcPr>
            <w:tcW w:w="236" w:type="dxa"/>
            <w:shd w:val="clear" w:color="auto" w:fill="D9D9D9" w:themeFill="background1" w:themeFillShade="D9"/>
          </w:tcPr>
          <w:p w:rsidR="00844DDA" w:rsidRPr="005B19B5" w:rsidRDefault="00844DDA" w:rsidP="007E2997">
            <w:pPr>
              <w:spacing w:after="0" w:line="240" w:lineRule="auto"/>
              <w:jc w:val="left"/>
            </w:pPr>
          </w:p>
        </w:tc>
        <w:tc>
          <w:tcPr>
            <w:tcW w:w="3358" w:type="dxa"/>
            <w:hideMark/>
          </w:tcPr>
          <w:p w:rsidR="00DB3688" w:rsidRPr="007560CE" w:rsidRDefault="00675F52" w:rsidP="007E2997">
            <w:pPr>
              <w:pStyle w:val="Table"/>
              <w:spacing w:after="0"/>
              <w:jc w:val="left"/>
            </w:pPr>
            <w:r w:rsidRPr="007560CE">
              <w:t>Functional Area</w:t>
            </w:r>
            <w:r w:rsidR="00B555DC">
              <w:t xml:space="preserve"> (Positions 7-9)</w:t>
            </w:r>
          </w:p>
        </w:tc>
        <w:tc>
          <w:tcPr>
            <w:tcW w:w="3548" w:type="dxa"/>
            <w:hideMark/>
          </w:tcPr>
          <w:p w:rsidR="00DB3688" w:rsidRPr="007E2997" w:rsidRDefault="00675F52" w:rsidP="003F1062">
            <w:pPr>
              <w:pStyle w:val="StyleTableTextBoldNotBold"/>
              <w:rPr>
                <w:rFonts w:cs="Times New Roman"/>
                <w:b/>
              </w:rPr>
            </w:pPr>
            <w:r w:rsidRPr="007E2997">
              <w:t>273744</w:t>
            </w:r>
            <w:r w:rsidR="00E35990" w:rsidRPr="00E35990">
              <w:rPr>
                <w:rFonts w:cs="Times New Roman"/>
                <w:b/>
              </w:rPr>
              <w:t>504</w:t>
            </w:r>
            <w:r w:rsidRPr="003F1062">
              <w:t>FPEG</w:t>
            </w:r>
          </w:p>
        </w:tc>
      </w:tr>
      <w:tr w:rsidR="00844DDA" w:rsidRPr="0088314F" w:rsidTr="00143A1A">
        <w:trPr>
          <w:trHeight w:val="225"/>
        </w:trPr>
        <w:tc>
          <w:tcPr>
            <w:tcW w:w="3243" w:type="dxa"/>
            <w:noWrap/>
            <w:hideMark/>
          </w:tcPr>
          <w:p w:rsidR="00DB3688" w:rsidRDefault="00675F52" w:rsidP="007E2997">
            <w:pPr>
              <w:pStyle w:val="Table"/>
              <w:spacing w:after="0"/>
              <w:jc w:val="left"/>
            </w:pPr>
            <w:r w:rsidRPr="00675F52">
              <w:t>Limit Code</w:t>
            </w:r>
          </w:p>
        </w:tc>
        <w:tc>
          <w:tcPr>
            <w:tcW w:w="1948" w:type="dxa"/>
            <w:noWrap/>
            <w:hideMark/>
          </w:tcPr>
          <w:p w:rsidR="00DB3688" w:rsidRDefault="00675F52" w:rsidP="007E2997">
            <w:pPr>
              <w:pStyle w:val="Table"/>
              <w:spacing w:after="0"/>
              <w:jc w:val="left"/>
              <w:rPr>
                <w:rFonts w:cs="Times New Roman"/>
              </w:rPr>
            </w:pPr>
            <w:r w:rsidRPr="00675F52">
              <w:t>0012</w:t>
            </w:r>
          </w:p>
        </w:tc>
        <w:tc>
          <w:tcPr>
            <w:tcW w:w="236" w:type="dxa"/>
            <w:shd w:val="clear" w:color="auto" w:fill="D9D9D9" w:themeFill="background1" w:themeFillShade="D9"/>
          </w:tcPr>
          <w:p w:rsidR="00844DDA" w:rsidRPr="005B19B5" w:rsidRDefault="00844DDA" w:rsidP="007E2997">
            <w:pPr>
              <w:spacing w:after="0" w:line="240" w:lineRule="auto"/>
              <w:jc w:val="left"/>
            </w:pPr>
          </w:p>
        </w:tc>
        <w:tc>
          <w:tcPr>
            <w:tcW w:w="3358" w:type="dxa"/>
            <w:hideMark/>
          </w:tcPr>
          <w:p w:rsidR="00DB3688" w:rsidRPr="007560CE" w:rsidRDefault="00675F52" w:rsidP="007E2997">
            <w:pPr>
              <w:pStyle w:val="Table"/>
              <w:spacing w:after="0"/>
              <w:jc w:val="left"/>
            </w:pPr>
            <w:r w:rsidRPr="007560CE">
              <w:t>Funded Program</w:t>
            </w:r>
          </w:p>
        </w:tc>
        <w:tc>
          <w:tcPr>
            <w:tcW w:w="3548" w:type="dxa"/>
            <w:hideMark/>
          </w:tcPr>
          <w:p w:rsidR="00DB3688" w:rsidRDefault="00675F52" w:rsidP="007E2997">
            <w:pPr>
              <w:pStyle w:val="TableTextBold"/>
              <w:jc w:val="left"/>
              <w:rPr>
                <w:rFonts w:cs="Times New Roman"/>
              </w:rPr>
            </w:pPr>
            <w:r w:rsidRPr="00675F52">
              <w:t>0012</w:t>
            </w:r>
          </w:p>
        </w:tc>
      </w:tr>
      <w:tr w:rsidR="00844DDA" w:rsidRPr="00F03D10" w:rsidTr="00143A1A">
        <w:trPr>
          <w:trHeight w:val="187"/>
        </w:trPr>
        <w:tc>
          <w:tcPr>
            <w:tcW w:w="3243" w:type="dxa"/>
            <w:noWrap/>
            <w:hideMark/>
          </w:tcPr>
          <w:p w:rsidR="00844DDA" w:rsidRPr="00F03D10" w:rsidRDefault="00844DDA" w:rsidP="007E2997">
            <w:pPr>
              <w:pStyle w:val="Table"/>
              <w:spacing w:after="0"/>
              <w:jc w:val="left"/>
            </w:pPr>
            <w:r w:rsidRPr="00F03D10">
              <w:t>Project Account</w:t>
            </w:r>
          </w:p>
        </w:tc>
        <w:tc>
          <w:tcPr>
            <w:tcW w:w="1948" w:type="dxa"/>
            <w:noWrap/>
            <w:hideMark/>
          </w:tcPr>
          <w:p w:rsidR="00DB3688" w:rsidRDefault="00844DDA" w:rsidP="007E2997">
            <w:pPr>
              <w:pStyle w:val="Table"/>
              <w:spacing w:after="0"/>
              <w:jc w:val="left"/>
            </w:pPr>
            <w:r w:rsidRPr="00F03D10">
              <w:t>.BD</w:t>
            </w:r>
          </w:p>
        </w:tc>
        <w:tc>
          <w:tcPr>
            <w:tcW w:w="236" w:type="dxa"/>
            <w:shd w:val="clear" w:color="auto" w:fill="D9D9D9" w:themeFill="background1" w:themeFillShade="D9"/>
          </w:tcPr>
          <w:p w:rsidR="00844DDA" w:rsidRPr="00F03D10" w:rsidRDefault="00844DDA" w:rsidP="007E2997">
            <w:pPr>
              <w:spacing w:after="0"/>
            </w:pPr>
          </w:p>
        </w:tc>
        <w:tc>
          <w:tcPr>
            <w:tcW w:w="3358" w:type="dxa"/>
            <w:hideMark/>
          </w:tcPr>
          <w:p w:rsidR="00844DDA" w:rsidRDefault="00844DDA" w:rsidP="007E2997">
            <w:pPr>
              <w:pStyle w:val="Table"/>
              <w:spacing w:after="0"/>
              <w:jc w:val="left"/>
              <w:rPr>
                <w:b/>
                <w:kern w:val="32"/>
                <w:szCs w:val="32"/>
              </w:rPr>
            </w:pPr>
            <w:r w:rsidRPr="00F03D10">
              <w:t xml:space="preserve">Funded Program </w:t>
            </w:r>
          </w:p>
        </w:tc>
        <w:tc>
          <w:tcPr>
            <w:tcW w:w="3548" w:type="dxa"/>
            <w:hideMark/>
          </w:tcPr>
          <w:p w:rsidR="00844DDA" w:rsidRPr="00F434E2" w:rsidRDefault="00844DDA" w:rsidP="007E2997">
            <w:pPr>
              <w:pStyle w:val="Table"/>
              <w:spacing w:after="0"/>
              <w:jc w:val="left"/>
            </w:pPr>
            <w:r>
              <w:t xml:space="preserve">GFEBS assigned </w:t>
            </w:r>
            <w:r w:rsidRPr="00F434E2">
              <w:t>Work Order</w:t>
            </w:r>
            <w:r>
              <w:t>,</w:t>
            </w:r>
            <w:r w:rsidRPr="00F434E2">
              <w:t xml:space="preserve"> Project Number</w:t>
            </w:r>
            <w:r>
              <w:t>,</w:t>
            </w:r>
            <w:r w:rsidRPr="00F434E2">
              <w:t xml:space="preserve"> or WBS Element</w:t>
            </w:r>
          </w:p>
        </w:tc>
      </w:tr>
      <w:tr w:rsidR="00844DDA" w:rsidRPr="00F03D10" w:rsidTr="00143A1A">
        <w:trPr>
          <w:trHeight w:val="225"/>
        </w:trPr>
        <w:tc>
          <w:tcPr>
            <w:tcW w:w="3243" w:type="dxa"/>
            <w:noWrap/>
            <w:hideMark/>
          </w:tcPr>
          <w:p w:rsidR="00844DDA" w:rsidRPr="00F03D10" w:rsidRDefault="00844DDA" w:rsidP="007E2997">
            <w:pPr>
              <w:pStyle w:val="Table"/>
              <w:spacing w:after="0"/>
              <w:jc w:val="left"/>
            </w:pPr>
            <w:r w:rsidRPr="00F03D10">
              <w:t>Element of Resource</w:t>
            </w:r>
          </w:p>
        </w:tc>
        <w:tc>
          <w:tcPr>
            <w:tcW w:w="1948" w:type="dxa"/>
            <w:noWrap/>
            <w:hideMark/>
          </w:tcPr>
          <w:p w:rsidR="0066229A" w:rsidRDefault="00844DDA" w:rsidP="007E2997">
            <w:pPr>
              <w:pStyle w:val="Table"/>
              <w:spacing w:after="0"/>
              <w:jc w:val="left"/>
              <w:rPr>
                <w:rFonts w:ascii="Arial" w:hAnsi="Arial"/>
                <w:b/>
                <w:kern w:val="32"/>
                <w:szCs w:val="32"/>
              </w:rPr>
            </w:pPr>
            <w:r w:rsidRPr="00F03D10">
              <w:t>26FB</w:t>
            </w:r>
          </w:p>
        </w:tc>
        <w:tc>
          <w:tcPr>
            <w:tcW w:w="236" w:type="dxa"/>
            <w:shd w:val="clear" w:color="auto" w:fill="D9D9D9" w:themeFill="background1" w:themeFillShade="D9"/>
          </w:tcPr>
          <w:p w:rsidR="00844DDA" w:rsidRPr="00F03D10" w:rsidRDefault="00844DDA" w:rsidP="007E2997">
            <w:pPr>
              <w:spacing w:after="0"/>
            </w:pPr>
          </w:p>
        </w:tc>
        <w:tc>
          <w:tcPr>
            <w:tcW w:w="3358" w:type="dxa"/>
            <w:noWrap/>
            <w:hideMark/>
          </w:tcPr>
          <w:p w:rsidR="00844DDA" w:rsidRPr="00F03D10" w:rsidRDefault="00844DDA" w:rsidP="007E2997">
            <w:pPr>
              <w:pStyle w:val="Table"/>
              <w:spacing w:after="0"/>
              <w:jc w:val="left"/>
            </w:pPr>
            <w:r w:rsidRPr="00F03D10">
              <w:t>Commitment Item</w:t>
            </w:r>
          </w:p>
        </w:tc>
        <w:tc>
          <w:tcPr>
            <w:tcW w:w="3548" w:type="dxa"/>
            <w:noWrap/>
            <w:hideMark/>
          </w:tcPr>
          <w:p w:rsidR="00844DDA" w:rsidRPr="0066229A" w:rsidRDefault="00844DDA" w:rsidP="007E2997">
            <w:pPr>
              <w:pStyle w:val="TableTextBold"/>
              <w:jc w:val="left"/>
            </w:pPr>
            <w:r w:rsidRPr="00DD4D70">
              <w:t>260B</w:t>
            </w:r>
          </w:p>
        </w:tc>
      </w:tr>
      <w:tr w:rsidR="00143A1A" w:rsidRPr="005A4278" w:rsidTr="00143A1A">
        <w:trPr>
          <w:trHeight w:val="225"/>
        </w:trPr>
        <w:tc>
          <w:tcPr>
            <w:tcW w:w="12333" w:type="dxa"/>
            <w:gridSpan w:val="5"/>
            <w:tcBorders>
              <w:left w:val="nil"/>
              <w:bottom w:val="nil"/>
              <w:right w:val="nil"/>
            </w:tcBorders>
            <w:noWrap/>
            <w:hideMark/>
          </w:tcPr>
          <w:p w:rsidR="001A6CF9" w:rsidRDefault="00143A1A">
            <w:pPr>
              <w:spacing w:after="0"/>
              <w:rPr>
                <w:rFonts w:cs="Times New Roman"/>
                <w:sz w:val="24"/>
              </w:rPr>
            </w:pPr>
            <w:r>
              <w:t>*</w:t>
            </w:r>
            <w:r w:rsidR="00473039">
              <w:t xml:space="preserve"> The second and third characters in a</w:t>
            </w:r>
            <w:r>
              <w:t xml:space="preserve"> Level 2 Funds Center code will in most, but not all, cases match Operating Agency codes for Army organizations.</w:t>
            </w:r>
          </w:p>
        </w:tc>
      </w:tr>
    </w:tbl>
    <w:p w:rsidR="003A0671" w:rsidRPr="00F37A46" w:rsidRDefault="003A0671" w:rsidP="00F37A46">
      <w:pPr>
        <w:pStyle w:val="Heading3"/>
      </w:pPr>
      <w:bookmarkStart w:id="51" w:name="_Toc291654195"/>
      <w:r w:rsidRPr="00F37A46">
        <w:t>GFEBS Budget Address Description</w:t>
      </w:r>
      <w:bookmarkEnd w:id="51"/>
    </w:p>
    <w:p w:rsidR="003A0671" w:rsidRPr="005A4278" w:rsidRDefault="003A0671" w:rsidP="003A0671">
      <w:r w:rsidRPr="005A4278">
        <w:t>The specific budget address in GFEBS can be thought of as a container, or bucket, filled with the appropriate master data elements. These master data elements are not used in legacy systems under the same names; however, each of them is derived from data and values that are in use today and are documented in DFAS-IN Manual 37-100-</w:t>
      </w:r>
      <w:r w:rsidR="003016F2">
        <w:t>XX</w:t>
      </w:r>
      <w:r w:rsidRPr="005A4278">
        <w:t xml:space="preserve">, The Army Management Structure. </w:t>
      </w:r>
      <w:r w:rsidR="00214574">
        <w:t xml:space="preserve">The exception is the Commitment Item, which is a new data element that is similar to Element of Resource. </w:t>
      </w:r>
      <w:r w:rsidR="008F7124">
        <w:t>The Fund Center i</w:t>
      </w:r>
      <w:r w:rsidR="00794413">
        <w:t xml:space="preserve">s similar to Operating Agency, </w:t>
      </w:r>
      <w:r w:rsidR="008F7124">
        <w:t>but they only represent Army organizations, and the second and third character</w:t>
      </w:r>
      <w:r w:rsidR="00794413">
        <w:t>s</w:t>
      </w:r>
      <w:r w:rsidR="008F7124">
        <w:t xml:space="preserve"> </w:t>
      </w:r>
      <w:r w:rsidR="00794413">
        <w:t xml:space="preserve">in the Funds Center </w:t>
      </w:r>
      <w:r w:rsidR="008F7124">
        <w:t>may not</w:t>
      </w:r>
      <w:r w:rsidR="00794413">
        <w:t xml:space="preserve"> always</w:t>
      </w:r>
      <w:r w:rsidR="008F7124">
        <w:t xml:space="preserve"> match th</w:t>
      </w:r>
      <w:r w:rsidR="00794413">
        <w:t xml:space="preserve">e OA code. </w:t>
      </w:r>
      <w:r w:rsidRPr="005A4278">
        <w:t>The composition of master data elements used will vary depending on where in the process they are used.</w:t>
      </w:r>
    </w:p>
    <w:p w:rsidR="00214574" w:rsidRDefault="00214574" w:rsidP="00214574">
      <w:pPr>
        <w:pStyle w:val="Heading3"/>
        <w:numPr>
          <w:ilvl w:val="3"/>
          <w:numId w:val="1"/>
        </w:numPr>
      </w:pPr>
      <w:bookmarkStart w:id="52" w:name="_Toc274299834"/>
      <w:bookmarkStart w:id="53" w:name="_Toc274299835"/>
      <w:bookmarkStart w:id="54" w:name="_Toc274299836"/>
      <w:bookmarkStart w:id="55" w:name="_Toc274299837"/>
      <w:bookmarkStart w:id="56" w:name="_Toc274299838"/>
      <w:bookmarkStart w:id="57" w:name="_Toc274299839"/>
      <w:bookmarkStart w:id="58" w:name="_Toc274299840"/>
      <w:bookmarkStart w:id="59" w:name="_Toc274299841"/>
      <w:bookmarkStart w:id="60" w:name="_Ref272417385"/>
      <w:bookmarkStart w:id="61" w:name="_Ref272417380"/>
      <w:bookmarkEnd w:id="52"/>
      <w:bookmarkEnd w:id="53"/>
      <w:bookmarkEnd w:id="54"/>
      <w:bookmarkEnd w:id="55"/>
      <w:bookmarkEnd w:id="56"/>
      <w:bookmarkEnd w:id="57"/>
      <w:bookmarkEnd w:id="58"/>
      <w:bookmarkEnd w:id="59"/>
      <w:r>
        <w:t>Example Use Case for Funds Distribution and Control</w:t>
      </w:r>
    </w:p>
    <w:p w:rsidR="003A0671" w:rsidRDefault="00BB2691" w:rsidP="003A0671">
      <w:fldSimple w:instr=" REF _Ref276470922 \h  \* MERGEFORMAT ">
        <w:r w:rsidR="00AD2210" w:rsidRPr="005A4278">
          <w:t xml:space="preserve">Figure </w:t>
        </w:r>
        <w:r w:rsidR="00AD2210">
          <w:t>2</w:t>
        </w:r>
      </w:fldSimple>
      <w:r w:rsidR="003A0671" w:rsidRPr="005A4278">
        <w:t xml:space="preserve"> shows an example</w:t>
      </w:r>
      <w:r w:rsidR="003016F2">
        <w:t xml:space="preserve"> of a</w:t>
      </w:r>
      <w:r w:rsidR="003A0671" w:rsidRPr="005A4278">
        <w:t xml:space="preserve"> budget address for initial funds distribution and control represented by the container or bucket for the master data. GFEBS will fill the Funded Program and the Commitment Item fields</w:t>
      </w:r>
      <w:r w:rsidR="00715022">
        <w:t>, in most cases,</w:t>
      </w:r>
      <w:r w:rsidR="003A0671" w:rsidRPr="005A4278">
        <w:t xml:space="preserve"> with default values </w:t>
      </w:r>
      <w:bookmarkStart w:id="62" w:name="OLE_LINK3"/>
      <w:bookmarkStart w:id="63" w:name="OLE_LINK4"/>
      <w:r w:rsidR="003A0671" w:rsidRPr="005A4278">
        <w:t>for initial funds distribution and control</w:t>
      </w:r>
      <w:bookmarkEnd w:id="62"/>
      <w:bookmarkEnd w:id="63"/>
      <w:r w:rsidR="003A0671" w:rsidRPr="005A4278">
        <w:t>: “Army” for Funded Program and “</w:t>
      </w:r>
      <w:r w:rsidR="003A0671">
        <w:t>ALLOBJ</w:t>
      </w:r>
      <w:r w:rsidR="003A0671" w:rsidRPr="005A4278">
        <w:t xml:space="preserve">” for Commitment Item. </w:t>
      </w:r>
      <w:bookmarkStart w:id="64" w:name="_Ref275186245"/>
      <w:r w:rsidR="00844DDA">
        <w:t>The field marked as blanks in this example will be filled in for the execution example.</w:t>
      </w:r>
    </w:p>
    <w:p w:rsidR="000E668E" w:rsidRDefault="000E668E" w:rsidP="00507380">
      <w:pPr>
        <w:pStyle w:val="Caption"/>
      </w:pPr>
      <w:bookmarkStart w:id="65" w:name="_Ref276470922"/>
      <w:bookmarkStart w:id="66" w:name="_Toc290040618"/>
      <w:bookmarkStart w:id="67" w:name="_Toc294103352"/>
    </w:p>
    <w:p w:rsidR="003A0671" w:rsidRPr="005A4278" w:rsidRDefault="003A0671" w:rsidP="00507380">
      <w:pPr>
        <w:pStyle w:val="Caption"/>
      </w:pPr>
      <w:r w:rsidRPr="005A4278">
        <w:t xml:space="preserve">Figure </w:t>
      </w:r>
      <w:r w:rsidR="00BB2691">
        <w:fldChar w:fldCharType="begin"/>
      </w:r>
      <w:r>
        <w:instrText xml:space="preserve"> SEQ Figure \* ARABIC </w:instrText>
      </w:r>
      <w:r w:rsidR="00BB2691">
        <w:fldChar w:fldCharType="separate"/>
      </w:r>
      <w:r w:rsidR="00AD2210">
        <w:rPr>
          <w:noProof/>
        </w:rPr>
        <w:t>2</w:t>
      </w:r>
      <w:r w:rsidR="00BB2691">
        <w:fldChar w:fldCharType="end"/>
      </w:r>
      <w:bookmarkEnd w:id="65"/>
      <w:r w:rsidRPr="005A4278">
        <w:t>. Budget Address Example for Funds Distribution</w:t>
      </w:r>
      <w:bookmarkEnd w:id="60"/>
      <w:bookmarkEnd w:id="61"/>
      <w:bookmarkEnd w:id="64"/>
      <w:bookmarkEnd w:id="66"/>
      <w:bookmarkEnd w:id="67"/>
    </w:p>
    <w:p w:rsidR="003A0671" w:rsidRPr="005A4278" w:rsidRDefault="003A0671" w:rsidP="003A0671">
      <w:pPr>
        <w:jc w:val="center"/>
      </w:pPr>
      <w:r>
        <w:rPr>
          <w:noProof/>
        </w:rPr>
        <w:drawing>
          <wp:inline distT="0" distB="0" distL="0" distR="0">
            <wp:extent cx="2846705" cy="1240155"/>
            <wp:effectExtent l="0" t="0" r="0" b="0"/>
            <wp:docPr id="3" name="Object 1"/>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6381750" cy="3071813"/>
                      <a:chOff x="1314450" y="1900237"/>
                      <a:chExt cx="6381750" cy="3071813"/>
                    </a:xfrm>
                  </a:grpSpPr>
                  <a:grpSp>
                    <a:nvGrpSpPr>
                      <a:cNvPr id="2" name="Group 23"/>
                      <a:cNvGrpSpPr/>
                    </a:nvGrpSpPr>
                    <a:grpSpPr>
                      <a:xfrm>
                        <a:off x="1314450" y="1900237"/>
                        <a:ext cx="6381750" cy="3071813"/>
                        <a:chOff x="1314450" y="1900237"/>
                        <a:chExt cx="6381750" cy="3071813"/>
                      </a:xfrm>
                    </a:grpSpPr>
                    <a:sp>
                      <a:nvSpPr>
                        <a:cNvPr id="27656" name="Up Arrow 8"/>
                        <a:cNvSpPr>
                          <a:spLocks noChangeArrowheads="1"/>
                        </a:cNvSpPr>
                      </a:nvSpPr>
                      <a:spPr bwMode="auto">
                        <a:xfrm>
                          <a:off x="4438650" y="2667000"/>
                          <a:ext cx="152400" cy="914400"/>
                        </a:xfrm>
                        <a:prstGeom prst="upArrow">
                          <a:avLst>
                            <a:gd name="adj1" fmla="val 50000"/>
                            <a:gd name="adj2" fmla="val 50000"/>
                          </a:avLst>
                        </a:prstGeom>
                        <a:solidFill>
                          <a:schemeClr val="accent1"/>
                        </a:solidFill>
                        <a:ln w="9525" algn="ctr">
                          <a:solidFill>
                            <a:schemeClr val="tx1"/>
                          </a:solidFill>
                          <a:round/>
                          <a:headEnd/>
                          <a:tailEnd/>
                        </a:ln>
                      </a:spPr>
                      <a:txSp>
                        <a:txBody>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eaLnBrk="0" hangingPunct="0"/>
                            <a:endParaRPr lang="en-US"/>
                          </a:p>
                        </a:txBody>
                        <a:useSpRect/>
                      </a:txSp>
                    </a:sp>
                    <a:sp>
                      <a:nvSpPr>
                        <a:cNvPr id="27650" name="Up Arrow 12"/>
                        <a:cNvSpPr>
                          <a:spLocks noChangeArrowheads="1"/>
                        </a:cNvSpPr>
                      </a:nvSpPr>
                      <a:spPr bwMode="auto">
                        <a:xfrm rot="-5400000">
                          <a:off x="3562350" y="2935932"/>
                          <a:ext cx="152400" cy="1447800"/>
                        </a:xfrm>
                        <a:prstGeom prst="upArrow">
                          <a:avLst>
                            <a:gd name="adj1" fmla="val 50000"/>
                            <a:gd name="adj2" fmla="val 49993"/>
                          </a:avLst>
                        </a:prstGeom>
                        <a:solidFill>
                          <a:schemeClr val="accent1"/>
                        </a:solidFill>
                        <a:ln w="9525" algn="ctr">
                          <a:solidFill>
                            <a:schemeClr val="tx1"/>
                          </a:solidFill>
                          <a:round/>
                          <a:headEnd/>
                          <a:tailEnd/>
                        </a:ln>
                      </a:spPr>
                      <a:txSp>
                        <a:txBody>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eaLnBrk="0" hangingPunct="0"/>
                            <a:endParaRPr lang="en-US"/>
                          </a:p>
                        </a:txBody>
                        <a:useSpRect/>
                      </a:txSp>
                    </a:sp>
                    <a:sp>
                      <a:nvSpPr>
                        <a:cNvPr id="27651" name="Up Arrow 13"/>
                        <a:cNvSpPr>
                          <a:spLocks noChangeArrowheads="1"/>
                        </a:cNvSpPr>
                      </a:nvSpPr>
                      <a:spPr bwMode="auto">
                        <a:xfrm rot="16200000" flipV="1">
                          <a:off x="5162550" y="2783532"/>
                          <a:ext cx="152400" cy="1752600"/>
                        </a:xfrm>
                        <a:prstGeom prst="upArrow">
                          <a:avLst>
                            <a:gd name="adj1" fmla="val 50000"/>
                            <a:gd name="adj2" fmla="val 49988"/>
                          </a:avLst>
                        </a:prstGeom>
                        <a:solidFill>
                          <a:schemeClr val="accent1"/>
                        </a:solidFill>
                        <a:ln w="9525" algn="ctr">
                          <a:solidFill>
                            <a:schemeClr val="tx1"/>
                          </a:solidFill>
                          <a:round/>
                          <a:headEnd/>
                          <a:tailEnd/>
                        </a:ln>
                      </a:spPr>
                      <a:txSp>
                        <a:txBody>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eaLnBrk="0" hangingPunct="0"/>
                            <a:endParaRPr lang="en-US"/>
                          </a:p>
                        </a:txBody>
                        <a:useSpRect/>
                      </a:txSp>
                    </a:sp>
                    <a:sp>
                      <a:nvSpPr>
                        <a:cNvPr id="27652" name="Up Arrow 14"/>
                        <a:cNvSpPr>
                          <a:spLocks noChangeArrowheads="1"/>
                        </a:cNvSpPr>
                      </a:nvSpPr>
                      <a:spPr bwMode="auto">
                        <a:xfrm rot="-5400000">
                          <a:off x="3524250" y="3556084"/>
                          <a:ext cx="152400" cy="1676400"/>
                        </a:xfrm>
                        <a:prstGeom prst="upArrow">
                          <a:avLst>
                            <a:gd name="adj1" fmla="val 50000"/>
                            <a:gd name="adj2" fmla="val 50000"/>
                          </a:avLst>
                        </a:prstGeom>
                        <a:solidFill>
                          <a:schemeClr val="accent1"/>
                        </a:solidFill>
                        <a:ln w="9525" algn="ctr">
                          <a:solidFill>
                            <a:schemeClr val="tx1"/>
                          </a:solidFill>
                          <a:round/>
                          <a:headEnd/>
                          <a:tailEnd/>
                        </a:ln>
                      </a:spPr>
                      <a:txSp>
                        <a:txBody>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eaLnBrk="0" hangingPunct="0"/>
                            <a:endParaRPr lang="en-US"/>
                          </a:p>
                        </a:txBody>
                        <a:useSpRect/>
                      </a:txSp>
                    </a:sp>
                    <a:sp>
                      <a:nvSpPr>
                        <a:cNvPr id="27653" name="Up Arrow 15"/>
                        <a:cNvSpPr>
                          <a:spLocks noChangeArrowheads="1"/>
                        </a:cNvSpPr>
                      </a:nvSpPr>
                      <a:spPr bwMode="auto">
                        <a:xfrm rot="16200000" flipV="1">
                          <a:off x="5200650" y="3479885"/>
                          <a:ext cx="152400" cy="1828800"/>
                        </a:xfrm>
                        <a:prstGeom prst="upArrow">
                          <a:avLst>
                            <a:gd name="adj1" fmla="val 50000"/>
                            <a:gd name="adj2" fmla="val 50000"/>
                          </a:avLst>
                        </a:prstGeom>
                        <a:solidFill>
                          <a:schemeClr val="accent1"/>
                        </a:solidFill>
                        <a:ln w="9525" algn="ctr">
                          <a:solidFill>
                            <a:schemeClr val="tx1"/>
                          </a:solidFill>
                          <a:round/>
                          <a:headEnd/>
                          <a:tailEnd/>
                        </a:ln>
                      </a:spPr>
                      <a:txSp>
                        <a:txBody>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eaLnBrk="0" hangingPunct="0"/>
                            <a:endParaRPr lang="en-US"/>
                          </a:p>
                        </a:txBody>
                        <a:useSpRect/>
                      </a:txSp>
                    </a:sp>
                    <a:pic>
                      <a:nvPicPr>
                        <a:cNvPr id="27655" name="Picture 3" descr="bucket..JPG"/>
                        <a:cNvPicPr>
                          <a:picLocks noChangeAspect="1"/>
                        </a:cNvPicPr>
                      </a:nvPicPr>
                      <a:blipFill>
                        <a:blip r:embed="rId21" cstate="print"/>
                        <a:srcRect/>
                        <a:stretch>
                          <a:fillRect/>
                        </a:stretch>
                      </a:blipFill>
                      <a:spPr bwMode="auto">
                        <a:xfrm>
                          <a:off x="3581400" y="3124200"/>
                          <a:ext cx="1847850" cy="1847850"/>
                        </a:xfrm>
                        <a:prstGeom prst="rect">
                          <a:avLst/>
                        </a:prstGeom>
                        <a:noFill/>
                        <a:ln w="9525">
                          <a:noFill/>
                          <a:miter lim="800000"/>
                          <a:headEnd/>
                          <a:tailEnd/>
                        </a:ln>
                      </a:spPr>
                    </a:pic>
                    <a:sp>
                      <a:nvSpPr>
                        <a:cNvPr id="17" name="Rectangle 16"/>
                        <a:cNvSpPr/>
                      </a:nvSpPr>
                      <a:spPr>
                        <a:xfrm>
                          <a:off x="3625024" y="2281535"/>
                          <a:ext cx="1779653" cy="461665"/>
                        </a:xfrm>
                        <a:prstGeom prst="rect">
                          <a:avLst/>
                        </a:prstGeom>
                        <a:noFill/>
                      </a:spPr>
                      <a:txSp>
                        <a:txBody>
                          <a:bodyPr wrap="none">
                            <a:spAutoFit/>
                            <a:scene3d>
                              <a:camera prst="orthographicFront"/>
                              <a:lightRig rig="flat" dir="tl">
                                <a:rot lat="0" lon="0" rev="6600000"/>
                              </a:lightRig>
                            </a:scene3d>
                            <a:sp3d extrusionH="25400" contourW="8890">
                              <a:bevelT w="38100" h="31750"/>
                              <a:contourClr>
                                <a:schemeClr val="accent2">
                                  <a:shade val="75000"/>
                                </a:schemeClr>
                              </a:contourClr>
                            </a:sp3d>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defRPr/>
                            </a:pPr>
                            <a:r>
                              <a:rPr lang="en-US" dirty="0">
                                <a:ln w="11430"/>
                                <a:gradFill>
                                  <a:gsLst>
                                    <a:gs pos="0">
                                      <a:schemeClr val="accent2">
                                        <a:tint val="70000"/>
                                        <a:satMod val="245000"/>
                                      </a:schemeClr>
                                    </a:gs>
                                    <a:gs pos="75000">
                                      <a:schemeClr val="accent2">
                                        <a:tint val="90000"/>
                                        <a:shade val="60000"/>
                                        <a:satMod val="240000"/>
                                      </a:schemeClr>
                                    </a:gs>
                                    <a:gs pos="100000">
                                      <a:schemeClr val="accent2">
                                        <a:tint val="100000"/>
                                        <a:shade val="50000"/>
                                        <a:satMod val="240000"/>
                                      </a:schemeClr>
                                    </a:gs>
                                  </a:gsLst>
                                  <a:lin ang="5400000"/>
                                </a:gradFill>
                                <a:effectLst>
                                  <a:outerShdw blurRad="50800" dist="39000" dir="5460000" algn="tl">
                                    <a:srgbClr val="000000">
                                      <a:alpha val="38000"/>
                                    </a:srgbClr>
                                  </a:outerShdw>
                                </a:effectLst>
                                <a:latin typeface="Arial" charset="0"/>
                              </a:rPr>
                              <a:t>202010D10</a:t>
                            </a:r>
                          </a:p>
                        </a:txBody>
                        <a:useSpRect/>
                      </a:txSp>
                    </a:sp>
                    <a:sp>
                      <a:nvSpPr>
                        <a:cNvPr id="18" name="Rectangle 17"/>
                        <a:cNvSpPr/>
                      </a:nvSpPr>
                      <a:spPr>
                        <a:xfrm>
                          <a:off x="6191250" y="3429000"/>
                          <a:ext cx="914400" cy="369332"/>
                        </a:xfrm>
                        <a:prstGeom prst="rect">
                          <a:avLst/>
                        </a:prstGeom>
                        <a:noFill/>
                      </a:spPr>
                      <a:txSp>
                        <a:txBody>
                          <a:bodyPr wrap="square">
                            <a:spAutoFit/>
                            <a:scene3d>
                              <a:camera prst="orthographicFront"/>
                              <a:lightRig rig="flat" dir="tl">
                                <a:rot lat="0" lon="0" rev="6600000"/>
                              </a:lightRig>
                            </a:scene3d>
                            <a:sp3d extrusionH="25400" contourW="8890">
                              <a:bevelT w="38100" h="31750"/>
                              <a:contourClr>
                                <a:schemeClr val="accent2">
                                  <a:shade val="75000"/>
                                </a:schemeClr>
                              </a:contourClr>
                            </a:sp3d>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defRPr/>
                            </a:pPr>
                            <a:r>
                              <a:rPr lang="en-US" dirty="0">
                                <a:ln w="11430"/>
                                <a:gradFill>
                                  <a:gsLst>
                                    <a:gs pos="0">
                                      <a:schemeClr val="accent2">
                                        <a:tint val="70000"/>
                                        <a:satMod val="245000"/>
                                      </a:schemeClr>
                                    </a:gs>
                                    <a:gs pos="75000">
                                      <a:schemeClr val="accent2">
                                        <a:tint val="90000"/>
                                        <a:shade val="60000"/>
                                        <a:satMod val="240000"/>
                                      </a:schemeClr>
                                    </a:gs>
                                    <a:gs pos="100000">
                                      <a:schemeClr val="accent2">
                                        <a:tint val="100000"/>
                                        <a:shade val="50000"/>
                                        <a:satMod val="240000"/>
                                      </a:schemeClr>
                                    </a:gs>
                                  </a:gsLst>
                                  <a:lin ang="5400000"/>
                                </a:gradFill>
                                <a:effectLst>
                                  <a:outerShdw blurRad="50800" dist="39000" dir="5460000" algn="tl">
                                    <a:srgbClr val="000000">
                                      <a:alpha val="38000"/>
                                    </a:srgbClr>
                                  </a:outerShdw>
                                </a:effectLst>
                                <a:latin typeface="Arial" charset="0"/>
                              </a:rPr>
                              <a:t>131</a:t>
                            </a:r>
                          </a:p>
                        </a:txBody>
                        <a:useSpRect/>
                      </a:txSp>
                    </a:sp>
                    <a:sp>
                      <a:nvSpPr>
                        <a:cNvPr id="27660" name="Rectangle 18"/>
                        <a:cNvSpPr>
                          <a:spLocks noChangeArrowheads="1"/>
                        </a:cNvSpPr>
                      </a:nvSpPr>
                      <a:spPr bwMode="auto">
                        <a:xfrm>
                          <a:off x="1314450" y="3886200"/>
                          <a:ext cx="1524000" cy="369332"/>
                        </a:xfrm>
                        <a:prstGeom prst="rect">
                          <a:avLst/>
                        </a:prstGeom>
                        <a:noFill/>
                        <a:ln w="9525">
                          <a:noFill/>
                          <a:miter lim="800000"/>
                          <a:headEnd/>
                          <a:tailEnd/>
                        </a:ln>
                      </a:spPr>
                      <a:txSp>
                        <a:txBody>
                          <a:bodyPr wrap="square">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b="0" dirty="0"/>
                              <a:t>Funds Center</a:t>
                            </a:r>
                            <a:endParaRPr lang="en-US" dirty="0"/>
                          </a:p>
                        </a:txBody>
                        <a:useSpRect/>
                      </a:txSp>
                    </a:sp>
                    <a:sp>
                      <a:nvSpPr>
                        <a:cNvPr id="20" name="Rectangle 19"/>
                        <a:cNvSpPr/>
                      </a:nvSpPr>
                      <a:spPr>
                        <a:xfrm>
                          <a:off x="1695450" y="4209618"/>
                          <a:ext cx="1219200" cy="369332"/>
                        </a:xfrm>
                        <a:prstGeom prst="rect">
                          <a:avLst/>
                        </a:prstGeom>
                        <a:noFill/>
                      </a:spPr>
                      <a:txSp>
                        <a:txBody>
                          <a:bodyPr wrap="square">
                            <a:spAutoFit/>
                            <a:scene3d>
                              <a:camera prst="orthographicFront"/>
                              <a:lightRig rig="flat" dir="tl">
                                <a:rot lat="0" lon="0" rev="6600000"/>
                              </a:lightRig>
                            </a:scene3d>
                            <a:sp3d extrusionH="25400" contourW="8890">
                              <a:bevelT w="38100" h="31750"/>
                              <a:contourClr>
                                <a:schemeClr val="accent2">
                                  <a:shade val="75000"/>
                                </a:schemeClr>
                              </a:contourClr>
                            </a:sp3d>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defRPr/>
                            </a:pPr>
                            <a:r>
                              <a:rPr lang="en-US" dirty="0" smtClean="0">
                                <a:ln w="11430"/>
                                <a:gradFill>
                                  <a:gsLst>
                                    <a:gs pos="0">
                                      <a:schemeClr val="accent2">
                                        <a:tint val="70000"/>
                                        <a:satMod val="245000"/>
                                      </a:schemeClr>
                                    </a:gs>
                                    <a:gs pos="75000">
                                      <a:schemeClr val="accent2">
                                        <a:tint val="90000"/>
                                        <a:shade val="60000"/>
                                        <a:satMod val="240000"/>
                                      </a:schemeClr>
                                    </a:gs>
                                    <a:gs pos="100000">
                                      <a:schemeClr val="accent2">
                                        <a:tint val="100000"/>
                                        <a:shade val="50000"/>
                                        <a:satMod val="240000"/>
                                      </a:schemeClr>
                                    </a:gs>
                                  </a:gsLst>
                                  <a:lin ang="5400000"/>
                                </a:gradFill>
                                <a:effectLst>
                                  <a:outerShdw blurRad="50800" dist="39000" dir="5460000" algn="tl">
                                    <a:srgbClr val="000000">
                                      <a:alpha val="38000"/>
                                    </a:srgbClr>
                                  </a:outerShdw>
                                </a:effectLst>
                                <a:latin typeface="Arial" charset="0"/>
                              </a:rPr>
                              <a:t>A</a:t>
                            </a:r>
                            <a:endParaRPr lang="en-US" dirty="0">
                              <a:ln w="11430"/>
                              <a:gradFill>
                                <a:gsLst>
                                  <a:gs pos="0">
                                    <a:schemeClr val="accent2">
                                      <a:tint val="70000"/>
                                      <a:satMod val="245000"/>
                                    </a:schemeClr>
                                  </a:gs>
                                  <a:gs pos="75000">
                                    <a:schemeClr val="accent2">
                                      <a:tint val="90000"/>
                                      <a:shade val="60000"/>
                                      <a:satMod val="240000"/>
                                    </a:schemeClr>
                                  </a:gs>
                                  <a:gs pos="100000">
                                    <a:schemeClr val="accent2">
                                      <a:tint val="100000"/>
                                      <a:shade val="50000"/>
                                      <a:satMod val="240000"/>
                                    </a:schemeClr>
                                  </a:gs>
                                </a:gsLst>
                                <a:lin ang="5400000"/>
                              </a:gradFill>
                              <a:effectLst>
                                <a:outerShdw blurRad="50800" dist="39000" dir="5460000" algn="tl">
                                  <a:srgbClr val="000000">
                                    <a:alpha val="38000"/>
                                  </a:srgbClr>
                                </a:outerShdw>
                              </a:effectLst>
                              <a:latin typeface="Arial" charset="0"/>
                            </a:endParaRPr>
                          </a:p>
                        </a:txBody>
                        <a:useSpRect/>
                      </a:txSp>
                    </a:sp>
                    <a:sp>
                      <a:nvSpPr>
                        <a:cNvPr id="21" name="Rectangle 20"/>
                        <a:cNvSpPr/>
                      </a:nvSpPr>
                      <a:spPr>
                        <a:xfrm>
                          <a:off x="1695450" y="3475166"/>
                          <a:ext cx="1295400" cy="369332"/>
                        </a:xfrm>
                        <a:prstGeom prst="rect">
                          <a:avLst/>
                        </a:prstGeom>
                        <a:noFill/>
                      </a:spPr>
                      <a:txSp>
                        <a:txBody>
                          <a:bodyPr wrap="square">
                            <a:spAutoFit/>
                            <a:scene3d>
                              <a:camera prst="orthographicFront"/>
                              <a:lightRig rig="flat" dir="tl">
                                <a:rot lat="0" lon="0" rev="6600000"/>
                              </a:lightRig>
                            </a:scene3d>
                            <a:sp3d extrusionH="25400" contourW="8890">
                              <a:bevelT w="38100" h="31750"/>
                              <a:contourClr>
                                <a:schemeClr val="accent2">
                                  <a:shade val="75000"/>
                                </a:schemeClr>
                              </a:contourClr>
                            </a:sp3d>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defRPr/>
                            </a:pPr>
                            <a:r>
                              <a:rPr lang="en-US" dirty="0" smtClean="0">
                                <a:ln w="11430"/>
                                <a:gradFill>
                                  <a:gsLst>
                                    <a:gs pos="0">
                                      <a:schemeClr val="accent2">
                                        <a:tint val="70000"/>
                                        <a:satMod val="245000"/>
                                      </a:schemeClr>
                                    </a:gs>
                                    <a:gs pos="75000">
                                      <a:schemeClr val="accent2">
                                        <a:tint val="90000"/>
                                        <a:shade val="60000"/>
                                        <a:satMod val="240000"/>
                                      </a:schemeClr>
                                    </a:gs>
                                    <a:gs pos="100000">
                                      <a:schemeClr val="accent2">
                                        <a:tint val="100000"/>
                                        <a:shade val="50000"/>
                                        <a:satMod val="240000"/>
                                      </a:schemeClr>
                                    </a:gs>
                                  </a:gsLst>
                                  <a:lin ang="5400000"/>
                                </a:gradFill>
                                <a:effectLst>
                                  <a:outerShdw blurRad="50800" dist="39000" dir="5460000" algn="tl">
                                    <a:srgbClr val="000000">
                                      <a:alpha val="38000"/>
                                    </a:srgbClr>
                                  </a:outerShdw>
                                </a:effectLst>
                                <a:latin typeface="Arial" charset="0"/>
                              </a:rPr>
                              <a:t>ALLOBJ</a:t>
                            </a:r>
                            <a:endParaRPr lang="en-US" dirty="0">
                              <a:ln w="11430"/>
                              <a:gradFill>
                                <a:gsLst>
                                  <a:gs pos="0">
                                    <a:schemeClr val="accent2">
                                      <a:tint val="70000"/>
                                      <a:satMod val="245000"/>
                                    </a:schemeClr>
                                  </a:gs>
                                  <a:gs pos="75000">
                                    <a:schemeClr val="accent2">
                                      <a:tint val="90000"/>
                                      <a:shade val="60000"/>
                                      <a:satMod val="240000"/>
                                    </a:schemeClr>
                                  </a:gs>
                                  <a:gs pos="100000">
                                    <a:schemeClr val="accent2">
                                      <a:tint val="100000"/>
                                      <a:shade val="50000"/>
                                      <a:satMod val="240000"/>
                                    </a:schemeClr>
                                  </a:gs>
                                </a:gsLst>
                                <a:lin ang="5400000"/>
                              </a:gradFill>
                              <a:effectLst>
                                <a:outerShdw blurRad="50800" dist="39000" dir="5460000" algn="tl">
                                  <a:srgbClr val="000000">
                                    <a:alpha val="38000"/>
                                  </a:srgbClr>
                                </a:outerShdw>
                              </a:effectLst>
                              <a:latin typeface="Arial" charset="0"/>
                            </a:endParaRPr>
                          </a:p>
                        </a:txBody>
                        <a:useSpRect/>
                      </a:txSp>
                    </a:sp>
                    <a:sp>
                      <a:nvSpPr>
                        <a:cNvPr id="22" name="Rectangle 21"/>
                        <a:cNvSpPr/>
                      </a:nvSpPr>
                      <a:spPr>
                        <a:xfrm>
                          <a:off x="6191250" y="4209618"/>
                          <a:ext cx="1295400" cy="369332"/>
                        </a:xfrm>
                        <a:prstGeom prst="rect">
                          <a:avLst/>
                        </a:prstGeom>
                        <a:noFill/>
                      </a:spPr>
                      <a:txSp>
                        <a:txBody>
                          <a:bodyPr wrap="square">
                            <a:spAutoFit/>
                            <a:scene3d>
                              <a:camera prst="orthographicFront"/>
                              <a:lightRig rig="flat" dir="tl">
                                <a:rot lat="0" lon="0" rev="6600000"/>
                              </a:lightRig>
                            </a:scene3d>
                            <a:sp3d extrusionH="25400" contourW="8890">
                              <a:bevelT w="38100" h="31750"/>
                              <a:contourClr>
                                <a:schemeClr val="accent2">
                                  <a:shade val="75000"/>
                                </a:schemeClr>
                              </a:contourClr>
                            </a:sp3d>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defRPr/>
                            </a:pPr>
                            <a:r>
                              <a:rPr lang="en-US" dirty="0" smtClean="0">
                                <a:ln w="11430"/>
                                <a:gradFill>
                                  <a:gsLst>
                                    <a:gs pos="0">
                                      <a:schemeClr val="accent2">
                                        <a:tint val="70000"/>
                                        <a:satMod val="245000"/>
                                      </a:schemeClr>
                                    </a:gs>
                                    <a:gs pos="75000">
                                      <a:schemeClr val="accent2">
                                        <a:tint val="90000"/>
                                        <a:shade val="60000"/>
                                        <a:satMod val="240000"/>
                                      </a:schemeClr>
                                    </a:gs>
                                    <a:gs pos="100000">
                                      <a:schemeClr val="accent2">
                                        <a:tint val="100000"/>
                                        <a:shade val="50000"/>
                                        <a:satMod val="240000"/>
                                      </a:schemeClr>
                                    </a:gs>
                                  </a:gsLst>
                                  <a:lin ang="5400000"/>
                                </a:gradFill>
                                <a:effectLst>
                                  <a:outerShdw blurRad="50800" dist="39000" dir="5460000" algn="tl">
                                    <a:srgbClr val="000000">
                                      <a:alpha val="38000"/>
                                    </a:srgbClr>
                                  </a:outerShdw>
                                </a:effectLst>
                                <a:latin typeface="Arial" charset="0"/>
                              </a:rPr>
                              <a:t>ARMY</a:t>
                            </a:r>
                            <a:endParaRPr lang="en-US" dirty="0">
                              <a:ln w="11430"/>
                              <a:gradFill>
                                <a:gsLst>
                                  <a:gs pos="0">
                                    <a:schemeClr val="accent2">
                                      <a:tint val="70000"/>
                                      <a:satMod val="245000"/>
                                    </a:schemeClr>
                                  </a:gs>
                                  <a:gs pos="75000">
                                    <a:schemeClr val="accent2">
                                      <a:tint val="90000"/>
                                      <a:shade val="60000"/>
                                      <a:satMod val="240000"/>
                                    </a:schemeClr>
                                  </a:gs>
                                  <a:gs pos="100000">
                                    <a:schemeClr val="accent2">
                                      <a:tint val="100000"/>
                                      <a:shade val="50000"/>
                                      <a:satMod val="240000"/>
                                    </a:schemeClr>
                                  </a:gs>
                                </a:gsLst>
                                <a:lin ang="5400000"/>
                              </a:gradFill>
                              <a:effectLst>
                                <a:outerShdw blurRad="50800" dist="39000" dir="5460000" algn="tl">
                                  <a:srgbClr val="000000">
                                    <a:alpha val="38000"/>
                                  </a:srgbClr>
                                </a:outerShdw>
                              </a:effectLst>
                              <a:latin typeface="Arial" charset="0"/>
                            </a:endParaRPr>
                          </a:p>
                        </a:txBody>
                        <a:useSpRect/>
                      </a:txSp>
                    </a:sp>
                    <a:sp>
                      <a:nvSpPr>
                        <a:cNvPr id="27664" name="Rectangle 22"/>
                        <a:cNvSpPr>
                          <a:spLocks noChangeArrowheads="1"/>
                        </a:cNvSpPr>
                      </a:nvSpPr>
                      <a:spPr bwMode="auto">
                        <a:xfrm>
                          <a:off x="1314450" y="3048000"/>
                          <a:ext cx="1981200" cy="461963"/>
                        </a:xfrm>
                        <a:prstGeom prst="rect">
                          <a:avLst/>
                        </a:prstGeom>
                        <a:noFill/>
                        <a:ln w="9525">
                          <a:noFill/>
                          <a:miter lim="800000"/>
                          <a:headEnd/>
                          <a:tailEnd/>
                        </a:ln>
                      </a:spPr>
                      <a:txSp>
                        <a:txBody>
                          <a:bodyPr wrap="none">
                            <a:norm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b="0" dirty="0"/>
                              <a:t>Commitment Item</a:t>
                            </a:r>
                            <a:endParaRPr lang="en-US" dirty="0"/>
                          </a:p>
                        </a:txBody>
                        <a:useSpRect/>
                      </a:txSp>
                    </a:sp>
                    <a:sp>
                      <a:nvSpPr>
                        <a:cNvPr id="27665" name="Rectangle 23"/>
                        <a:cNvSpPr>
                          <a:spLocks noChangeArrowheads="1"/>
                        </a:cNvSpPr>
                      </a:nvSpPr>
                      <a:spPr bwMode="auto">
                        <a:xfrm>
                          <a:off x="3994944" y="1900237"/>
                          <a:ext cx="1039813" cy="461963"/>
                        </a:xfrm>
                        <a:prstGeom prst="rect">
                          <a:avLst/>
                        </a:prstGeom>
                        <a:noFill/>
                        <a:ln w="9525">
                          <a:noFill/>
                          <a:miter lim="800000"/>
                          <a:headEnd/>
                          <a:tailEnd/>
                        </a:ln>
                      </a:spPr>
                      <a:txSp>
                        <a:txBody>
                          <a:bodyPr>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US" b="0" dirty="0"/>
                              <a:t>Fund</a:t>
                            </a:r>
                            <a:endParaRPr lang="en-US" dirty="0"/>
                          </a:p>
                        </a:txBody>
                        <a:useSpRect/>
                      </a:txSp>
                    </a:sp>
                    <a:sp>
                      <a:nvSpPr>
                        <a:cNvPr id="27666" name="Rectangle 24"/>
                        <a:cNvSpPr>
                          <a:spLocks noChangeArrowheads="1"/>
                        </a:cNvSpPr>
                      </a:nvSpPr>
                      <a:spPr bwMode="auto">
                        <a:xfrm>
                          <a:off x="5962650" y="3048000"/>
                          <a:ext cx="1657350" cy="369332"/>
                        </a:xfrm>
                        <a:prstGeom prst="rect">
                          <a:avLst/>
                        </a:prstGeom>
                        <a:noFill/>
                        <a:ln w="9525">
                          <a:noFill/>
                          <a:miter lim="800000"/>
                          <a:headEnd/>
                          <a:tailEnd/>
                        </a:ln>
                      </a:spPr>
                      <a:txSp>
                        <a:txBody>
                          <a:bodyPr wrap="square">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b="0" dirty="0"/>
                              <a:t>Functional Area</a:t>
                            </a:r>
                            <a:endParaRPr lang="en-US" dirty="0"/>
                          </a:p>
                        </a:txBody>
                        <a:useSpRect/>
                      </a:txSp>
                    </a:sp>
                    <a:sp>
                      <a:nvSpPr>
                        <a:cNvPr id="27667" name="Rectangle 25"/>
                        <a:cNvSpPr>
                          <a:spLocks noChangeArrowheads="1"/>
                        </a:cNvSpPr>
                      </a:nvSpPr>
                      <a:spPr bwMode="auto">
                        <a:xfrm>
                          <a:off x="5962650" y="3886200"/>
                          <a:ext cx="1733550" cy="369332"/>
                        </a:xfrm>
                        <a:prstGeom prst="rect">
                          <a:avLst/>
                        </a:prstGeom>
                        <a:noFill/>
                        <a:ln w="9525">
                          <a:noFill/>
                          <a:miter lim="800000"/>
                          <a:headEnd/>
                          <a:tailEnd/>
                        </a:ln>
                      </a:spPr>
                      <a:txSp>
                        <a:txBody>
                          <a:bodyPr wrap="square">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b="0" dirty="0"/>
                              <a:t>Funded Program</a:t>
                            </a:r>
                            <a:endParaRPr lang="en-US" dirty="0"/>
                          </a:p>
                        </a:txBody>
                        <a:useSpRect/>
                      </a:txSp>
                    </a:sp>
                  </a:grpSp>
                </lc:lockedCanvas>
              </a:graphicData>
            </a:graphic>
          </wp:inline>
        </w:drawing>
      </w:r>
    </w:p>
    <w:p w:rsidR="003A0671" w:rsidRPr="005A4278" w:rsidRDefault="003A0671" w:rsidP="003A0671">
      <w:r>
        <w:rPr>
          <w:noProof/>
        </w:rPr>
        <w:drawing>
          <wp:inline distT="0" distB="0" distL="0" distR="0">
            <wp:extent cx="8249193" cy="3050327"/>
            <wp:effectExtent l="38100" t="0" r="56607" b="35773"/>
            <wp:docPr id="4" name="Diagram 19"/>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2" r:lo="rId23" r:qs="rId24" r:cs="rId25"/>
              </a:graphicData>
            </a:graphic>
          </wp:inline>
        </w:drawing>
      </w:r>
    </w:p>
    <w:p w:rsidR="003A0671" w:rsidRPr="005A4278" w:rsidRDefault="003A0671" w:rsidP="003A0671">
      <w:bookmarkStart w:id="68" w:name="_Ref272420085"/>
      <w:bookmarkStart w:id="69" w:name="_Ref272420081"/>
      <w:r w:rsidRPr="005A4278">
        <w:br w:type="page"/>
      </w:r>
    </w:p>
    <w:p w:rsidR="005B3A13" w:rsidRDefault="005B3A13" w:rsidP="005B3A13">
      <w:pPr>
        <w:pStyle w:val="Heading3"/>
        <w:numPr>
          <w:ilvl w:val="3"/>
          <w:numId w:val="1"/>
        </w:numPr>
      </w:pPr>
      <w:bookmarkStart w:id="70" w:name="_Ref292182725"/>
      <w:bookmarkStart w:id="71" w:name="_Toc290040619"/>
      <w:bookmarkStart w:id="72" w:name="_Ref292182719"/>
      <w:bookmarkStart w:id="73" w:name="_Toc294103353"/>
      <w:r>
        <w:t>Example Use Case for Execution</w:t>
      </w:r>
    </w:p>
    <w:p w:rsidR="005B3A13" w:rsidRDefault="00BB2691" w:rsidP="005B3A13">
      <w:pPr>
        <w:rPr>
          <w:rFonts w:eastAsia="MS PGothic"/>
        </w:rPr>
      </w:pPr>
      <w:r>
        <w:rPr>
          <w:bCs/>
        </w:rPr>
        <w:fldChar w:fldCharType="begin"/>
      </w:r>
      <w:r w:rsidR="005B3A13">
        <w:rPr>
          <w:bCs/>
        </w:rPr>
        <w:instrText xml:space="preserve"> REF _Ref292182725 \h </w:instrText>
      </w:r>
      <w:r>
        <w:rPr>
          <w:bCs/>
        </w:rPr>
      </w:r>
      <w:r>
        <w:rPr>
          <w:bCs/>
        </w:rPr>
        <w:fldChar w:fldCharType="separate"/>
      </w:r>
      <w:r w:rsidR="005B3A13" w:rsidRPr="005A4278">
        <w:t xml:space="preserve">Figure </w:t>
      </w:r>
      <w:r w:rsidR="005B3A13">
        <w:rPr>
          <w:noProof/>
        </w:rPr>
        <w:t>3</w:t>
      </w:r>
      <w:r>
        <w:rPr>
          <w:bCs/>
        </w:rPr>
        <w:fldChar w:fldCharType="end"/>
      </w:r>
      <w:r w:rsidR="005B3A13">
        <w:rPr>
          <w:bCs/>
        </w:rPr>
        <w:t xml:space="preserve"> </w:t>
      </w:r>
      <w:r w:rsidR="005B3A13" w:rsidRPr="005A4278">
        <w:rPr>
          <w:bCs/>
        </w:rPr>
        <w:t xml:space="preserve">shows an example </w:t>
      </w:r>
      <w:r w:rsidR="005B3A13">
        <w:rPr>
          <w:bCs/>
        </w:rPr>
        <w:t xml:space="preserve">of a </w:t>
      </w:r>
      <w:r w:rsidR="005B3A13" w:rsidRPr="005A4278">
        <w:rPr>
          <w:bCs/>
        </w:rPr>
        <w:t xml:space="preserve">budget address for execution represented by the container or bucket for the master data. </w:t>
      </w:r>
      <w:r w:rsidR="005B3A13" w:rsidRPr="005A4278">
        <w:rPr>
          <w:rFonts w:eastAsia="MS PGothic"/>
        </w:rPr>
        <w:t>GFEBS business rules require that the FM master data elements shown in the table to be derivable from</w:t>
      </w:r>
      <w:r w:rsidR="005B3A13">
        <w:rPr>
          <w:rFonts w:eastAsia="MS PGothic"/>
        </w:rPr>
        <w:t>,</w:t>
      </w:r>
      <w:r w:rsidR="005B3A13" w:rsidRPr="005A4278">
        <w:rPr>
          <w:rFonts w:eastAsia="MS PGothic"/>
        </w:rPr>
        <w:t xml:space="preserve"> or entered on</w:t>
      </w:r>
      <w:r w:rsidR="005B3A13">
        <w:rPr>
          <w:rFonts w:eastAsia="MS PGothic"/>
        </w:rPr>
        <w:t>,</w:t>
      </w:r>
      <w:r w:rsidR="005B3A13" w:rsidRPr="005A4278">
        <w:rPr>
          <w:rFonts w:eastAsia="MS PGothic"/>
        </w:rPr>
        <w:t xml:space="preserve"> every spending transaction.</w:t>
      </w:r>
      <w:r w:rsidR="005B3A13">
        <w:rPr>
          <w:rFonts w:eastAsia="MS PGothic"/>
        </w:rPr>
        <w:t xml:space="preserve"> There are no blanks fields in this example.</w:t>
      </w:r>
    </w:p>
    <w:p w:rsidR="005B3A13" w:rsidRPr="005A4278" w:rsidRDefault="005B3A13" w:rsidP="005B3A13"/>
    <w:p w:rsidR="003A0671" w:rsidRPr="005A4278" w:rsidRDefault="003A0671" w:rsidP="005B3A13">
      <w:pPr>
        <w:pStyle w:val="Caption"/>
        <w:pageBreakBefore/>
      </w:pPr>
      <w:r w:rsidRPr="005A4278">
        <w:t xml:space="preserve">Figure </w:t>
      </w:r>
      <w:r w:rsidR="00BB2691">
        <w:fldChar w:fldCharType="begin"/>
      </w:r>
      <w:r>
        <w:instrText xml:space="preserve"> SEQ Figure \* ARABIC </w:instrText>
      </w:r>
      <w:r w:rsidR="00BB2691">
        <w:fldChar w:fldCharType="separate"/>
      </w:r>
      <w:r w:rsidR="00AD2210">
        <w:rPr>
          <w:noProof/>
        </w:rPr>
        <w:t>3</w:t>
      </w:r>
      <w:r w:rsidR="00BB2691">
        <w:fldChar w:fldCharType="end"/>
      </w:r>
      <w:bookmarkEnd w:id="68"/>
      <w:bookmarkEnd w:id="70"/>
      <w:r w:rsidRPr="005A4278">
        <w:t>. Budget Address Example for Budget Execution</w:t>
      </w:r>
      <w:bookmarkEnd w:id="69"/>
      <w:bookmarkEnd w:id="71"/>
      <w:bookmarkEnd w:id="72"/>
      <w:bookmarkEnd w:id="73"/>
      <w:r w:rsidRPr="005A4278">
        <w:t xml:space="preserve"> </w:t>
      </w:r>
    </w:p>
    <w:p w:rsidR="003A0671" w:rsidRPr="005A4278" w:rsidRDefault="003A0671" w:rsidP="003A0671">
      <w:pPr>
        <w:jc w:val="center"/>
      </w:pPr>
      <w:r>
        <w:rPr>
          <w:noProof/>
        </w:rPr>
        <w:drawing>
          <wp:inline distT="0" distB="0" distL="0" distR="0">
            <wp:extent cx="3601720" cy="1471295"/>
            <wp:effectExtent l="0" t="0" r="0" b="0"/>
            <wp:docPr id="5" name="Object 1"/>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143750" cy="3071813"/>
                      <a:chOff x="1314450" y="1900237"/>
                      <a:chExt cx="7143750" cy="3071813"/>
                    </a:xfrm>
                  </a:grpSpPr>
                  <a:grpSp>
                    <a:nvGrpSpPr>
                      <a:cNvPr id="24" name="Group 23"/>
                      <a:cNvGrpSpPr/>
                    </a:nvGrpSpPr>
                    <a:grpSpPr>
                      <a:xfrm>
                        <a:off x="1314450" y="1900237"/>
                        <a:ext cx="7143750" cy="3071813"/>
                        <a:chOff x="1314450" y="1900237"/>
                        <a:chExt cx="7143750" cy="3071813"/>
                      </a:xfrm>
                    </a:grpSpPr>
                    <a:sp>
                      <a:nvSpPr>
                        <a:cNvPr id="27656" name="Up Arrow 8"/>
                        <a:cNvSpPr>
                          <a:spLocks noChangeArrowheads="1"/>
                        </a:cNvSpPr>
                      </a:nvSpPr>
                      <a:spPr bwMode="auto">
                        <a:xfrm>
                          <a:off x="4438650" y="2667000"/>
                          <a:ext cx="152400" cy="914400"/>
                        </a:xfrm>
                        <a:prstGeom prst="upArrow">
                          <a:avLst>
                            <a:gd name="adj1" fmla="val 50000"/>
                            <a:gd name="adj2" fmla="val 50000"/>
                          </a:avLst>
                        </a:prstGeom>
                        <a:solidFill>
                          <a:schemeClr val="accent1"/>
                        </a:solidFill>
                        <a:ln w="9525" algn="ctr">
                          <a:solidFill>
                            <a:schemeClr val="tx1"/>
                          </a:solidFill>
                          <a:round/>
                          <a:headEnd/>
                          <a:tailEnd/>
                        </a:ln>
                      </a:spPr>
                      <a:txSp>
                        <a:txBody>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eaLnBrk="0" hangingPunct="0"/>
                            <a:endParaRPr lang="en-US"/>
                          </a:p>
                        </a:txBody>
                        <a:useSpRect/>
                      </a:txSp>
                    </a:sp>
                    <a:sp>
                      <a:nvSpPr>
                        <a:cNvPr id="27650" name="Up Arrow 12"/>
                        <a:cNvSpPr>
                          <a:spLocks noChangeArrowheads="1"/>
                        </a:cNvSpPr>
                      </a:nvSpPr>
                      <a:spPr bwMode="auto">
                        <a:xfrm rot="16200000">
                          <a:off x="3562350" y="2934435"/>
                          <a:ext cx="152400" cy="1447800"/>
                        </a:xfrm>
                        <a:prstGeom prst="upArrow">
                          <a:avLst>
                            <a:gd name="adj1" fmla="val 50000"/>
                            <a:gd name="adj2" fmla="val 49993"/>
                          </a:avLst>
                        </a:prstGeom>
                        <a:solidFill>
                          <a:schemeClr val="accent1"/>
                        </a:solidFill>
                        <a:ln w="9525" algn="ctr">
                          <a:solidFill>
                            <a:schemeClr val="tx1"/>
                          </a:solidFill>
                          <a:round/>
                          <a:headEnd/>
                          <a:tailEnd/>
                        </a:ln>
                      </a:spPr>
                      <a:txSp>
                        <a:txBody>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eaLnBrk="0" hangingPunct="0"/>
                            <a:endParaRPr lang="en-US"/>
                          </a:p>
                        </a:txBody>
                        <a:useSpRect/>
                      </a:txSp>
                    </a:sp>
                    <a:sp>
                      <a:nvSpPr>
                        <a:cNvPr id="27651" name="Up Arrow 13"/>
                        <a:cNvSpPr>
                          <a:spLocks noChangeArrowheads="1"/>
                        </a:cNvSpPr>
                      </a:nvSpPr>
                      <a:spPr bwMode="auto">
                        <a:xfrm rot="16200000" flipV="1">
                          <a:off x="5162550" y="2782035"/>
                          <a:ext cx="152400" cy="1752600"/>
                        </a:xfrm>
                        <a:prstGeom prst="upArrow">
                          <a:avLst>
                            <a:gd name="adj1" fmla="val 50000"/>
                            <a:gd name="adj2" fmla="val 49988"/>
                          </a:avLst>
                        </a:prstGeom>
                        <a:solidFill>
                          <a:schemeClr val="accent1"/>
                        </a:solidFill>
                        <a:ln w="9525" algn="ctr">
                          <a:solidFill>
                            <a:schemeClr val="tx1"/>
                          </a:solidFill>
                          <a:round/>
                          <a:headEnd/>
                          <a:tailEnd/>
                        </a:ln>
                      </a:spPr>
                      <a:txSp>
                        <a:txBody>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eaLnBrk="0" hangingPunct="0"/>
                            <a:endParaRPr lang="en-US"/>
                          </a:p>
                        </a:txBody>
                        <a:useSpRect/>
                      </a:txSp>
                    </a:sp>
                    <a:sp>
                      <a:nvSpPr>
                        <a:cNvPr id="27652" name="Up Arrow 14"/>
                        <a:cNvSpPr>
                          <a:spLocks noChangeArrowheads="1"/>
                        </a:cNvSpPr>
                      </a:nvSpPr>
                      <a:spPr bwMode="auto">
                        <a:xfrm rot="16200000">
                          <a:off x="3524250" y="3556084"/>
                          <a:ext cx="152400" cy="1676400"/>
                        </a:xfrm>
                        <a:prstGeom prst="upArrow">
                          <a:avLst>
                            <a:gd name="adj1" fmla="val 50000"/>
                            <a:gd name="adj2" fmla="val 50000"/>
                          </a:avLst>
                        </a:prstGeom>
                        <a:solidFill>
                          <a:schemeClr val="accent1"/>
                        </a:solidFill>
                        <a:ln w="9525" algn="ctr">
                          <a:solidFill>
                            <a:schemeClr val="tx1"/>
                          </a:solidFill>
                          <a:round/>
                          <a:headEnd/>
                          <a:tailEnd/>
                        </a:ln>
                      </a:spPr>
                      <a:txSp>
                        <a:txBody>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eaLnBrk="0" hangingPunct="0"/>
                            <a:endParaRPr lang="en-US"/>
                          </a:p>
                        </a:txBody>
                        <a:useSpRect/>
                      </a:txSp>
                    </a:sp>
                    <a:sp>
                      <a:nvSpPr>
                        <a:cNvPr id="27653" name="Up Arrow 15"/>
                        <a:cNvSpPr>
                          <a:spLocks noChangeArrowheads="1"/>
                        </a:cNvSpPr>
                      </a:nvSpPr>
                      <a:spPr bwMode="auto">
                        <a:xfrm rot="16200000" flipV="1">
                          <a:off x="5200650" y="3479885"/>
                          <a:ext cx="152400" cy="1828800"/>
                        </a:xfrm>
                        <a:prstGeom prst="upArrow">
                          <a:avLst>
                            <a:gd name="adj1" fmla="val 50000"/>
                            <a:gd name="adj2" fmla="val 50000"/>
                          </a:avLst>
                        </a:prstGeom>
                        <a:solidFill>
                          <a:schemeClr val="accent1"/>
                        </a:solidFill>
                        <a:ln w="9525" algn="ctr">
                          <a:solidFill>
                            <a:schemeClr val="tx1"/>
                          </a:solidFill>
                          <a:round/>
                          <a:headEnd/>
                          <a:tailEnd/>
                        </a:ln>
                      </a:spPr>
                      <a:txSp>
                        <a:txBody>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eaLnBrk="0" hangingPunct="0"/>
                            <a:endParaRPr lang="en-US"/>
                          </a:p>
                        </a:txBody>
                        <a:useSpRect/>
                      </a:txSp>
                    </a:sp>
                    <a:pic>
                      <a:nvPicPr>
                        <a:cNvPr id="27655" name="Picture 3" descr="bucket..JPG"/>
                        <a:cNvPicPr>
                          <a:picLocks noChangeAspect="1"/>
                        </a:cNvPicPr>
                      </a:nvPicPr>
                      <a:blipFill>
                        <a:blip r:embed="rId21" cstate="print"/>
                        <a:srcRect/>
                        <a:stretch>
                          <a:fillRect/>
                        </a:stretch>
                      </a:blipFill>
                      <a:spPr bwMode="auto">
                        <a:xfrm>
                          <a:off x="3581400" y="3124200"/>
                          <a:ext cx="1847850" cy="1847850"/>
                        </a:xfrm>
                        <a:prstGeom prst="rect">
                          <a:avLst/>
                        </a:prstGeom>
                        <a:noFill/>
                        <a:ln w="9525">
                          <a:noFill/>
                          <a:miter lim="800000"/>
                          <a:headEnd/>
                          <a:tailEnd/>
                        </a:ln>
                      </a:spPr>
                    </a:pic>
                    <a:sp>
                      <a:nvSpPr>
                        <a:cNvPr id="17" name="Rectangle 16"/>
                        <a:cNvSpPr/>
                      </a:nvSpPr>
                      <a:spPr>
                        <a:xfrm>
                          <a:off x="3625024" y="2281535"/>
                          <a:ext cx="1779653" cy="461665"/>
                        </a:xfrm>
                        <a:prstGeom prst="rect">
                          <a:avLst/>
                        </a:prstGeom>
                        <a:noFill/>
                      </a:spPr>
                      <a:txSp>
                        <a:txBody>
                          <a:bodyPr wrap="none">
                            <a:spAutoFit/>
                            <a:scene3d>
                              <a:camera prst="orthographicFront"/>
                              <a:lightRig rig="flat" dir="tl">
                                <a:rot lat="0" lon="0" rev="6600000"/>
                              </a:lightRig>
                            </a:scene3d>
                            <a:sp3d extrusionH="25400" contourW="8890">
                              <a:bevelT w="38100" h="31750"/>
                              <a:contourClr>
                                <a:schemeClr val="accent2">
                                  <a:shade val="75000"/>
                                </a:schemeClr>
                              </a:contourClr>
                            </a:sp3d>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defRPr/>
                            </a:pPr>
                            <a:r>
                              <a:rPr lang="en-US" dirty="0">
                                <a:ln w="11430"/>
                                <a:gradFill>
                                  <a:gsLst>
                                    <a:gs pos="0">
                                      <a:schemeClr val="accent2">
                                        <a:tint val="70000"/>
                                        <a:satMod val="245000"/>
                                      </a:schemeClr>
                                    </a:gs>
                                    <a:gs pos="75000">
                                      <a:schemeClr val="accent2">
                                        <a:tint val="90000"/>
                                        <a:shade val="60000"/>
                                        <a:satMod val="240000"/>
                                      </a:schemeClr>
                                    </a:gs>
                                    <a:gs pos="100000">
                                      <a:schemeClr val="accent2">
                                        <a:tint val="100000"/>
                                        <a:shade val="50000"/>
                                        <a:satMod val="240000"/>
                                      </a:schemeClr>
                                    </a:gs>
                                  </a:gsLst>
                                  <a:lin ang="5400000"/>
                                </a:gradFill>
                                <a:effectLst>
                                  <a:outerShdw blurRad="50800" dist="39000" dir="5460000" algn="tl">
                                    <a:srgbClr val="000000">
                                      <a:alpha val="38000"/>
                                    </a:srgbClr>
                                  </a:outerShdw>
                                </a:effectLst>
                                <a:latin typeface="Arial" charset="0"/>
                              </a:rPr>
                              <a:t>202010D10</a:t>
                            </a:r>
                          </a:p>
                        </a:txBody>
                        <a:useSpRect/>
                      </a:txSp>
                    </a:sp>
                    <a:sp>
                      <a:nvSpPr>
                        <a:cNvPr id="27660" name="Rectangle 18"/>
                        <a:cNvSpPr>
                          <a:spLocks noChangeArrowheads="1"/>
                        </a:cNvSpPr>
                      </a:nvSpPr>
                      <a:spPr bwMode="auto">
                        <a:xfrm>
                          <a:off x="1314450" y="3886200"/>
                          <a:ext cx="1524000" cy="365760"/>
                        </a:xfrm>
                        <a:prstGeom prst="rect">
                          <a:avLst/>
                        </a:prstGeom>
                        <a:noFill/>
                        <a:ln w="9525">
                          <a:noFill/>
                          <a:miter lim="800000"/>
                          <a:headEnd/>
                          <a:tailEnd/>
                        </a:ln>
                      </a:spPr>
                      <a:txSp>
                        <a:txBody>
                          <a:bodyPr wrap="square">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b="0" dirty="0"/>
                              <a:t>Funds Center</a:t>
                            </a:r>
                            <a:endParaRPr lang="en-US" dirty="0"/>
                          </a:p>
                        </a:txBody>
                        <a:useSpRect/>
                      </a:txSp>
                    </a:sp>
                    <a:sp>
                      <a:nvSpPr>
                        <a:cNvPr id="20" name="Rectangle 19"/>
                        <a:cNvSpPr/>
                      </a:nvSpPr>
                      <a:spPr>
                        <a:xfrm>
                          <a:off x="1524000" y="4209618"/>
                          <a:ext cx="1219200" cy="369332"/>
                        </a:xfrm>
                        <a:prstGeom prst="rect">
                          <a:avLst/>
                        </a:prstGeom>
                        <a:noFill/>
                      </a:spPr>
                      <a:txSp>
                        <a:txBody>
                          <a:bodyPr wrap="square">
                            <a:spAutoFit/>
                            <a:scene3d>
                              <a:camera prst="orthographicFront"/>
                              <a:lightRig rig="flat" dir="tl">
                                <a:rot lat="0" lon="0" rev="6600000"/>
                              </a:lightRig>
                            </a:scene3d>
                            <a:sp3d extrusionH="25400" contourW="8890">
                              <a:bevelT w="38100" h="31750"/>
                              <a:contourClr>
                                <a:schemeClr val="accent2">
                                  <a:shade val="75000"/>
                                </a:schemeClr>
                              </a:contourClr>
                            </a:sp3d>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defRPr/>
                            </a:pPr>
                            <a:r>
                              <a:rPr lang="en-US" dirty="0">
                                <a:ln w="11430"/>
                                <a:gradFill>
                                  <a:gsLst>
                                    <a:gs pos="0">
                                      <a:schemeClr val="accent2">
                                        <a:tint val="70000"/>
                                        <a:satMod val="245000"/>
                                      </a:schemeClr>
                                    </a:gs>
                                    <a:gs pos="75000">
                                      <a:schemeClr val="accent2">
                                        <a:tint val="90000"/>
                                        <a:shade val="60000"/>
                                        <a:satMod val="240000"/>
                                      </a:schemeClr>
                                    </a:gs>
                                    <a:gs pos="100000">
                                      <a:schemeClr val="accent2">
                                        <a:tint val="100000"/>
                                        <a:shade val="50000"/>
                                        <a:satMod val="240000"/>
                                      </a:schemeClr>
                                    </a:gs>
                                  </a:gsLst>
                                  <a:lin ang="5400000"/>
                                </a:gradFill>
                                <a:effectLst>
                                  <a:outerShdw blurRad="50800" dist="39000" dir="5460000" algn="tl">
                                    <a:srgbClr val="000000">
                                      <a:alpha val="38000"/>
                                    </a:srgbClr>
                                  </a:outerShdw>
                                </a:effectLst>
                                <a:latin typeface="Arial" charset="0"/>
                              </a:rPr>
                              <a:t>A2ABF</a:t>
                            </a:r>
                          </a:p>
                        </a:txBody>
                        <a:useSpRect/>
                      </a:txSp>
                    </a:sp>
                    <a:sp>
                      <a:nvSpPr>
                        <a:cNvPr id="22" name="Rectangle 21"/>
                        <a:cNvSpPr/>
                      </a:nvSpPr>
                      <a:spPr>
                        <a:xfrm>
                          <a:off x="6172200" y="4209618"/>
                          <a:ext cx="1295400" cy="369332"/>
                        </a:xfrm>
                        <a:prstGeom prst="rect">
                          <a:avLst/>
                        </a:prstGeom>
                        <a:noFill/>
                      </a:spPr>
                      <a:txSp>
                        <a:txBody>
                          <a:bodyPr wrap="square">
                            <a:spAutoFit/>
                            <a:scene3d>
                              <a:camera prst="orthographicFront"/>
                              <a:lightRig rig="flat" dir="tl">
                                <a:rot lat="0" lon="0" rev="6600000"/>
                              </a:lightRig>
                            </a:scene3d>
                            <a:sp3d extrusionH="25400" contourW="8890">
                              <a:bevelT w="38100" h="31750"/>
                              <a:contourClr>
                                <a:schemeClr val="accent2">
                                  <a:shade val="75000"/>
                                </a:schemeClr>
                              </a:contourClr>
                            </a:sp3d>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defRPr/>
                            </a:pPr>
                            <a:r>
                              <a:rPr lang="en-US" dirty="0" smtClean="0">
                                <a:ln w="11430"/>
                                <a:gradFill>
                                  <a:gsLst>
                                    <a:gs pos="0">
                                      <a:schemeClr val="accent2">
                                        <a:tint val="70000"/>
                                        <a:satMod val="245000"/>
                                      </a:schemeClr>
                                    </a:gs>
                                    <a:gs pos="75000">
                                      <a:schemeClr val="accent2">
                                        <a:tint val="90000"/>
                                        <a:shade val="60000"/>
                                        <a:satMod val="240000"/>
                                      </a:schemeClr>
                                    </a:gs>
                                    <a:gs pos="100000">
                                      <a:schemeClr val="accent2">
                                        <a:tint val="100000"/>
                                        <a:shade val="50000"/>
                                        <a:satMod val="240000"/>
                                      </a:schemeClr>
                                    </a:gs>
                                  </a:gsLst>
                                  <a:lin ang="5400000"/>
                                </a:gradFill>
                                <a:effectLst>
                                  <a:outerShdw blurRad="50800" dist="39000" dir="5460000" algn="tl">
                                    <a:srgbClr val="000000">
                                      <a:alpha val="38000"/>
                                    </a:srgbClr>
                                  </a:outerShdw>
                                </a:effectLst>
                                <a:latin typeface="Arial" charset="0"/>
                              </a:rPr>
                              <a:t>3000.1</a:t>
                            </a:r>
                            <a:endParaRPr lang="en-US" dirty="0">
                              <a:ln w="11430"/>
                              <a:gradFill>
                                <a:gsLst>
                                  <a:gs pos="0">
                                    <a:schemeClr val="accent2">
                                      <a:tint val="70000"/>
                                      <a:satMod val="245000"/>
                                    </a:schemeClr>
                                  </a:gs>
                                  <a:gs pos="75000">
                                    <a:schemeClr val="accent2">
                                      <a:tint val="90000"/>
                                      <a:shade val="60000"/>
                                      <a:satMod val="240000"/>
                                    </a:schemeClr>
                                  </a:gs>
                                  <a:gs pos="100000">
                                    <a:schemeClr val="accent2">
                                      <a:tint val="100000"/>
                                      <a:shade val="50000"/>
                                      <a:satMod val="240000"/>
                                    </a:schemeClr>
                                  </a:gs>
                                </a:gsLst>
                                <a:lin ang="5400000"/>
                              </a:gradFill>
                              <a:effectLst>
                                <a:outerShdw blurRad="50800" dist="39000" dir="5460000" algn="tl">
                                  <a:srgbClr val="000000">
                                    <a:alpha val="38000"/>
                                  </a:srgbClr>
                                </a:outerShdw>
                              </a:effectLst>
                              <a:latin typeface="Arial" charset="0"/>
                            </a:endParaRPr>
                          </a:p>
                        </a:txBody>
                        <a:useSpRect/>
                      </a:txSp>
                    </a:sp>
                    <a:sp>
                      <a:nvSpPr>
                        <a:cNvPr id="27664" name="Rectangle 22"/>
                        <a:cNvSpPr>
                          <a:spLocks noChangeArrowheads="1"/>
                        </a:cNvSpPr>
                      </a:nvSpPr>
                      <a:spPr bwMode="auto">
                        <a:xfrm>
                          <a:off x="1314450" y="3048000"/>
                          <a:ext cx="1981200" cy="365760"/>
                        </a:xfrm>
                        <a:prstGeom prst="rect">
                          <a:avLst/>
                        </a:prstGeom>
                        <a:noFill/>
                        <a:ln w="9525">
                          <a:noFill/>
                          <a:miter lim="800000"/>
                          <a:headEnd/>
                          <a:tailEnd/>
                        </a:ln>
                      </a:spPr>
                      <a:txSp>
                        <a:txBody>
                          <a:bodyPr wrap="none">
                            <a:norm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b="0" dirty="0"/>
                              <a:t>Commitment Item</a:t>
                            </a:r>
                            <a:endParaRPr lang="en-US" dirty="0"/>
                          </a:p>
                        </a:txBody>
                        <a:useSpRect/>
                      </a:txSp>
                    </a:sp>
                    <a:sp>
                      <a:nvSpPr>
                        <a:cNvPr id="27665" name="Rectangle 23"/>
                        <a:cNvSpPr>
                          <a:spLocks noChangeArrowheads="1"/>
                        </a:cNvSpPr>
                      </a:nvSpPr>
                      <a:spPr bwMode="auto">
                        <a:xfrm>
                          <a:off x="3994944" y="1900237"/>
                          <a:ext cx="1039813" cy="461963"/>
                        </a:xfrm>
                        <a:prstGeom prst="rect">
                          <a:avLst/>
                        </a:prstGeom>
                        <a:noFill/>
                        <a:ln w="9525">
                          <a:noFill/>
                          <a:miter lim="800000"/>
                          <a:headEnd/>
                          <a:tailEnd/>
                        </a:ln>
                      </a:spPr>
                      <a:txSp>
                        <a:txBody>
                          <a:bodyPr>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US" b="0" dirty="0"/>
                              <a:t>Fund</a:t>
                            </a:r>
                            <a:endParaRPr lang="en-US" dirty="0"/>
                          </a:p>
                        </a:txBody>
                        <a:useSpRect/>
                      </a:txSp>
                    </a:sp>
                    <a:sp>
                      <a:nvSpPr>
                        <a:cNvPr id="27666" name="Rectangle 24"/>
                        <a:cNvSpPr>
                          <a:spLocks noChangeArrowheads="1"/>
                        </a:cNvSpPr>
                      </a:nvSpPr>
                      <a:spPr bwMode="auto">
                        <a:xfrm>
                          <a:off x="5962650" y="3048000"/>
                          <a:ext cx="2438400" cy="369332"/>
                        </a:xfrm>
                        <a:prstGeom prst="rect">
                          <a:avLst/>
                        </a:prstGeom>
                        <a:noFill/>
                        <a:ln w="9525">
                          <a:noFill/>
                          <a:miter lim="800000"/>
                          <a:headEnd/>
                          <a:tailEnd/>
                        </a:ln>
                      </a:spPr>
                      <a:txSp>
                        <a:txBody>
                          <a:bodyPr>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b="0" dirty="0"/>
                              <a:t>Functional Area</a:t>
                            </a:r>
                            <a:endParaRPr lang="en-US" dirty="0"/>
                          </a:p>
                        </a:txBody>
                        <a:useSpRect/>
                      </a:txSp>
                    </a:sp>
                    <a:sp>
                      <a:nvSpPr>
                        <a:cNvPr id="27667" name="Rectangle 25"/>
                        <a:cNvSpPr>
                          <a:spLocks noChangeArrowheads="1"/>
                        </a:cNvSpPr>
                      </a:nvSpPr>
                      <a:spPr bwMode="auto">
                        <a:xfrm>
                          <a:off x="5962650" y="3886200"/>
                          <a:ext cx="2495550" cy="365760"/>
                        </a:xfrm>
                        <a:prstGeom prst="rect">
                          <a:avLst/>
                        </a:prstGeom>
                        <a:noFill/>
                        <a:ln w="9525">
                          <a:noFill/>
                          <a:miter lim="800000"/>
                          <a:headEnd/>
                          <a:tailEnd/>
                        </a:ln>
                      </a:spPr>
                      <a:txSp>
                        <a:txBody>
                          <a:bodyPr wrap="none">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b="0" dirty="0"/>
                              <a:t>Funded Program</a:t>
                            </a:r>
                            <a:endParaRPr lang="en-US" dirty="0"/>
                          </a:p>
                        </a:txBody>
                        <a:useSpRect/>
                      </a:txSp>
                    </a:sp>
                    <a:sp>
                      <a:nvSpPr>
                        <a:cNvPr id="19" name="Rectangle 18"/>
                        <a:cNvSpPr/>
                      </a:nvSpPr>
                      <a:spPr>
                        <a:xfrm>
                          <a:off x="1524000" y="3473668"/>
                          <a:ext cx="1371600" cy="369332"/>
                        </a:xfrm>
                        <a:prstGeom prst="rect">
                          <a:avLst/>
                        </a:prstGeom>
                        <a:noFill/>
                      </a:spPr>
                      <a:txSp>
                        <a:txBody>
                          <a:bodyPr wrap="square">
                            <a:spAutoFit/>
                            <a:scene3d>
                              <a:camera prst="orthographicFront"/>
                              <a:lightRig rig="flat" dir="tl">
                                <a:rot lat="0" lon="0" rev="6600000"/>
                              </a:lightRig>
                            </a:scene3d>
                            <a:sp3d extrusionH="25400" contourW="8890">
                              <a:bevelT w="38100" h="31750"/>
                              <a:contourClr>
                                <a:schemeClr val="accent2">
                                  <a:shade val="75000"/>
                                </a:schemeClr>
                              </a:contourClr>
                            </a:sp3d>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defRPr/>
                            </a:pPr>
                            <a:r>
                              <a:rPr lang="en-US" dirty="0" smtClean="0">
                                <a:ln w="11430"/>
                                <a:gradFill>
                                  <a:gsLst>
                                    <a:gs pos="0">
                                      <a:schemeClr val="accent2">
                                        <a:tint val="70000"/>
                                        <a:satMod val="245000"/>
                                      </a:schemeClr>
                                    </a:gs>
                                    <a:gs pos="75000">
                                      <a:schemeClr val="accent2">
                                        <a:tint val="90000"/>
                                        <a:shade val="60000"/>
                                        <a:satMod val="240000"/>
                                      </a:schemeClr>
                                    </a:gs>
                                    <a:gs pos="100000">
                                      <a:schemeClr val="accent2">
                                        <a:tint val="100000"/>
                                        <a:shade val="50000"/>
                                        <a:satMod val="240000"/>
                                      </a:schemeClr>
                                    </a:gs>
                                  </a:gsLst>
                                  <a:lin ang="5400000"/>
                                </a:gradFill>
                                <a:effectLst>
                                  <a:outerShdw blurRad="50800" dist="39000" dir="5460000" algn="tl">
                                    <a:srgbClr val="000000">
                                      <a:alpha val="38000"/>
                                    </a:srgbClr>
                                  </a:outerShdw>
                                </a:effectLst>
                                <a:latin typeface="Arial" charset="0"/>
                              </a:rPr>
                              <a:t>6100.260N</a:t>
                            </a:r>
                            <a:endParaRPr lang="en-US" dirty="0">
                              <a:ln w="11430"/>
                              <a:gradFill>
                                <a:gsLst>
                                  <a:gs pos="0">
                                    <a:schemeClr val="accent2">
                                      <a:tint val="70000"/>
                                      <a:satMod val="245000"/>
                                    </a:schemeClr>
                                  </a:gs>
                                  <a:gs pos="75000">
                                    <a:schemeClr val="accent2">
                                      <a:tint val="90000"/>
                                      <a:shade val="60000"/>
                                      <a:satMod val="240000"/>
                                    </a:schemeClr>
                                  </a:gs>
                                  <a:gs pos="100000">
                                    <a:schemeClr val="accent2">
                                      <a:tint val="100000"/>
                                      <a:shade val="50000"/>
                                      <a:satMod val="240000"/>
                                    </a:schemeClr>
                                  </a:gs>
                                </a:gsLst>
                                <a:lin ang="5400000"/>
                              </a:gradFill>
                              <a:effectLst>
                                <a:outerShdw blurRad="50800" dist="39000" dir="5460000" algn="tl">
                                  <a:srgbClr val="000000">
                                    <a:alpha val="38000"/>
                                  </a:srgbClr>
                                </a:outerShdw>
                              </a:effectLst>
                              <a:latin typeface="Arial" charset="0"/>
                            </a:endParaRPr>
                          </a:p>
                        </a:txBody>
                        <a:useSpRect/>
                      </a:txSp>
                    </a:sp>
                    <a:sp>
                      <a:nvSpPr>
                        <a:cNvPr id="23" name="Rectangle 22"/>
                        <a:cNvSpPr/>
                      </a:nvSpPr>
                      <a:spPr>
                        <a:xfrm>
                          <a:off x="6172200" y="3473668"/>
                          <a:ext cx="1676400" cy="369332"/>
                        </a:xfrm>
                        <a:prstGeom prst="rect">
                          <a:avLst/>
                        </a:prstGeom>
                        <a:noFill/>
                      </a:spPr>
                      <a:txSp>
                        <a:txBody>
                          <a:bodyPr wrap="square">
                            <a:spAutoFit/>
                            <a:scene3d>
                              <a:camera prst="orthographicFront"/>
                              <a:lightRig rig="flat" dir="tl">
                                <a:rot lat="0" lon="0" rev="6600000"/>
                              </a:lightRig>
                            </a:scene3d>
                            <a:sp3d extrusionH="25400" contourW="8890">
                              <a:bevelT w="38100" h="31750"/>
                              <a:contourClr>
                                <a:schemeClr val="accent2">
                                  <a:shade val="75000"/>
                                </a:schemeClr>
                              </a:contourClr>
                            </a:sp3d>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defRPr/>
                            </a:pPr>
                            <a:r>
                              <a:rPr lang="en-US" dirty="0">
                                <a:ln w="11430"/>
                                <a:gradFill>
                                  <a:gsLst>
                                    <a:gs pos="0">
                                      <a:schemeClr val="accent2">
                                        <a:tint val="70000"/>
                                        <a:satMod val="245000"/>
                                      </a:schemeClr>
                                    </a:gs>
                                    <a:gs pos="75000">
                                      <a:schemeClr val="accent2">
                                        <a:tint val="90000"/>
                                        <a:shade val="60000"/>
                                        <a:satMod val="240000"/>
                                      </a:schemeClr>
                                    </a:gs>
                                    <a:gs pos="100000">
                                      <a:schemeClr val="accent2">
                                        <a:tint val="100000"/>
                                        <a:shade val="50000"/>
                                        <a:satMod val="240000"/>
                                      </a:schemeClr>
                                    </a:gs>
                                  </a:gsLst>
                                  <a:lin ang="5400000"/>
                                </a:gradFill>
                                <a:effectLst>
                                  <a:outerShdw blurRad="50800" dist="39000" dir="5460000" algn="tl">
                                    <a:srgbClr val="000000">
                                      <a:alpha val="38000"/>
                                    </a:srgbClr>
                                  </a:outerShdw>
                                </a:effectLst>
                                <a:latin typeface="Arial" charset="0"/>
                              </a:rPr>
                              <a:t>131079QDPW</a:t>
                            </a:r>
                          </a:p>
                        </a:txBody>
                        <a:useSpRect/>
                      </a:txSp>
                    </a:sp>
                  </a:grpSp>
                </lc:lockedCanvas>
              </a:graphicData>
            </a:graphic>
          </wp:inline>
        </w:drawing>
      </w:r>
      <w:r w:rsidRPr="005A4278">
        <w:rPr>
          <w:noProof/>
        </w:rPr>
        <w:t xml:space="preserve"> </w:t>
      </w:r>
      <w:bookmarkStart w:id="74" w:name="_Toc274299844"/>
      <w:bookmarkStart w:id="75" w:name="_Toc274299868"/>
      <w:bookmarkStart w:id="76" w:name="_Toc274299892"/>
      <w:bookmarkStart w:id="77" w:name="_Toc274299902"/>
      <w:bookmarkStart w:id="78" w:name="_Toc274299934"/>
      <w:bookmarkStart w:id="79" w:name="_Toc274299966"/>
      <w:bookmarkStart w:id="80" w:name="_Toc274299976"/>
      <w:bookmarkStart w:id="81" w:name="_Toc274300008"/>
      <w:bookmarkStart w:id="82" w:name="_Toc274300018"/>
      <w:bookmarkStart w:id="83" w:name="_Toc274300028"/>
      <w:bookmarkEnd w:id="74"/>
      <w:bookmarkEnd w:id="75"/>
      <w:bookmarkEnd w:id="76"/>
      <w:bookmarkEnd w:id="77"/>
      <w:bookmarkEnd w:id="78"/>
      <w:bookmarkEnd w:id="79"/>
      <w:bookmarkEnd w:id="80"/>
      <w:bookmarkEnd w:id="81"/>
      <w:bookmarkEnd w:id="82"/>
      <w:bookmarkEnd w:id="83"/>
      <w:r>
        <w:rPr>
          <w:noProof/>
        </w:rPr>
        <w:drawing>
          <wp:inline distT="0" distB="0" distL="0" distR="0">
            <wp:extent cx="8229979" cy="3281351"/>
            <wp:effectExtent l="57150" t="0" r="56771" b="33349"/>
            <wp:docPr id="6" name="Diagram 19"/>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7" r:lo="rId28" r:qs="rId29" r:cs="rId30"/>
              </a:graphicData>
            </a:graphic>
          </wp:inline>
        </w:drawing>
      </w:r>
      <w:r w:rsidRPr="005A4278">
        <w:br w:type="page"/>
      </w:r>
    </w:p>
    <w:p w:rsidR="003A0671" w:rsidRPr="005A4278" w:rsidRDefault="003A0671" w:rsidP="003A0671">
      <w:pPr>
        <w:pStyle w:val="Heading3"/>
      </w:pPr>
      <w:bookmarkStart w:id="84" w:name="_Toc274299845"/>
      <w:bookmarkStart w:id="85" w:name="_Toc291654197"/>
      <w:bookmarkEnd w:id="84"/>
      <w:r w:rsidRPr="005A4278">
        <w:t>Examples of Legacy Lines of Accounting and GFEBS Budget Addresses</w:t>
      </w:r>
      <w:bookmarkEnd w:id="85"/>
    </w:p>
    <w:p w:rsidR="003A0671" w:rsidRPr="005A4278" w:rsidRDefault="00BB2691" w:rsidP="003A0671">
      <w:fldSimple w:instr=" REF _Ref272234763 \h  \* MERGEFORMAT ">
        <w:r w:rsidR="00AD2210" w:rsidRPr="005A4278">
          <w:t xml:space="preserve">Table </w:t>
        </w:r>
        <w:r w:rsidR="00AD2210">
          <w:t>8</w:t>
        </w:r>
      </w:fldSimple>
      <w:r w:rsidR="003A0671" w:rsidRPr="005A4278">
        <w:t xml:space="preserve"> shows an example of a GFEBS budget address for funds control of an OMA appropriation. Views of the legacy line of accounting and the GFEBS budget address are compared in </w:t>
      </w:r>
      <w:fldSimple w:instr=" REF _Ref272234906 \h  \* MERGEFORMAT ">
        <w:r w:rsidR="00AD2210" w:rsidRPr="005A4278">
          <w:t xml:space="preserve">Table </w:t>
        </w:r>
        <w:r w:rsidR="00AD2210">
          <w:t>9</w:t>
        </w:r>
      </w:fldSimple>
      <w:r w:rsidR="003A0671" w:rsidRPr="005A4278">
        <w:t>.</w:t>
      </w:r>
    </w:p>
    <w:p w:rsidR="003A0671" w:rsidRPr="005A4278" w:rsidRDefault="003A0671" w:rsidP="003A0671">
      <w:pPr>
        <w:pStyle w:val="Caption"/>
      </w:pPr>
      <w:bookmarkStart w:id="86" w:name="_Ref272234763"/>
      <w:bookmarkStart w:id="87" w:name="_Toc294103335"/>
      <w:r w:rsidRPr="005A4278">
        <w:t xml:space="preserve">Table </w:t>
      </w:r>
      <w:r w:rsidR="00BB2691">
        <w:fldChar w:fldCharType="begin"/>
      </w:r>
      <w:r w:rsidR="000F45F7">
        <w:instrText xml:space="preserve"> SEQ Table \* ARABIC </w:instrText>
      </w:r>
      <w:r w:rsidR="00BB2691">
        <w:fldChar w:fldCharType="separate"/>
      </w:r>
      <w:r w:rsidR="00AD2210">
        <w:rPr>
          <w:noProof/>
        </w:rPr>
        <w:t>8</w:t>
      </w:r>
      <w:r w:rsidR="00BB2691">
        <w:fldChar w:fldCharType="end"/>
      </w:r>
      <w:bookmarkEnd w:id="86"/>
      <w:r w:rsidRPr="005A4278">
        <w:t>. GFEBS Budget Address for Funds Control</w:t>
      </w:r>
      <w:bookmarkEnd w:id="87"/>
    </w:p>
    <w:p w:rsidR="003A0671" w:rsidRPr="005A4278" w:rsidRDefault="003A0671" w:rsidP="003A0671">
      <w:r>
        <w:rPr>
          <w:noProof/>
        </w:rPr>
        <w:drawing>
          <wp:inline distT="0" distB="0" distL="0" distR="0">
            <wp:extent cx="8222817" cy="1168814"/>
            <wp:effectExtent l="19050" t="0" r="6783" b="0"/>
            <wp:docPr id="7" name="Diagram 1"/>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2" r:lo="rId33" r:qs="rId34" r:cs="rId35"/>
              </a:graphicData>
            </a:graphic>
          </wp:inline>
        </w:drawing>
      </w:r>
    </w:p>
    <w:p w:rsidR="003A0671" w:rsidRDefault="003A0671" w:rsidP="003A0671">
      <w:r>
        <w:rPr>
          <w:noProof/>
        </w:rPr>
        <w:drawing>
          <wp:inline distT="0" distB="0" distL="0" distR="0">
            <wp:extent cx="8184999" cy="3178853"/>
            <wp:effectExtent l="57150" t="0" r="44601" b="40597"/>
            <wp:docPr id="1" name="Diagram 19"/>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7" r:lo="rId38" r:qs="rId39" r:cs="rId40"/>
              </a:graphicData>
            </a:graphic>
          </wp:inline>
        </w:drawing>
      </w:r>
    </w:p>
    <w:p w:rsidR="00DB3688" w:rsidRDefault="003A0671">
      <w:pPr>
        <w:pStyle w:val="Caption"/>
        <w:pageBreakBefore/>
      </w:pPr>
      <w:bookmarkStart w:id="88" w:name="_Ref272234906"/>
      <w:bookmarkStart w:id="89" w:name="_Toc294103336"/>
      <w:r w:rsidRPr="005A4278">
        <w:t xml:space="preserve">Table </w:t>
      </w:r>
      <w:r w:rsidR="00BB2691">
        <w:fldChar w:fldCharType="begin"/>
      </w:r>
      <w:r w:rsidR="000F45F7">
        <w:instrText xml:space="preserve"> SEQ Table \* ARABIC </w:instrText>
      </w:r>
      <w:r w:rsidR="00BB2691">
        <w:fldChar w:fldCharType="separate"/>
      </w:r>
      <w:r w:rsidR="00AD2210">
        <w:rPr>
          <w:noProof/>
        </w:rPr>
        <w:t>9</w:t>
      </w:r>
      <w:r w:rsidR="00BB2691">
        <w:fldChar w:fldCharType="end"/>
      </w:r>
      <w:bookmarkEnd w:id="88"/>
      <w:r w:rsidRPr="005A4278">
        <w:t>. Comparison of Legacy Line of Accounting and GFEBS Budget Address for Execution</w:t>
      </w:r>
      <w:bookmarkEnd w:id="89"/>
    </w:p>
    <w:p w:rsidR="003A0671" w:rsidRDefault="003A0671" w:rsidP="003359D6">
      <w:pPr>
        <w:pStyle w:val="Heading5"/>
      </w:pPr>
      <w:r w:rsidRPr="005A4278">
        <w:t>Legacy Line of Accounting</w:t>
      </w:r>
    </w:p>
    <w:p w:rsidR="003A0671" w:rsidRPr="005A4278" w:rsidRDefault="003A0671" w:rsidP="003A0671">
      <w:r>
        <w:rPr>
          <w:noProof/>
        </w:rPr>
        <w:drawing>
          <wp:inline distT="0" distB="0" distL="0" distR="0">
            <wp:extent cx="8230622" cy="1888435"/>
            <wp:effectExtent l="19050" t="0" r="18028" b="0"/>
            <wp:docPr id="9" name="Diagram 1"/>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2" r:lo="rId43" r:qs="rId44" r:cs="rId45"/>
              </a:graphicData>
            </a:graphic>
          </wp:inline>
        </w:drawing>
      </w:r>
    </w:p>
    <w:p w:rsidR="003A0671" w:rsidRDefault="003A0671" w:rsidP="003359D6">
      <w:pPr>
        <w:pStyle w:val="Heading5"/>
      </w:pPr>
      <w:r w:rsidRPr="005A4278">
        <w:t xml:space="preserve">GFEBS Budget Address </w:t>
      </w:r>
    </w:p>
    <w:p w:rsidR="003A0671" w:rsidRPr="005A4278" w:rsidRDefault="003A0671" w:rsidP="003A0671">
      <w:r>
        <w:rPr>
          <w:noProof/>
        </w:rPr>
        <w:drawing>
          <wp:inline distT="0" distB="0" distL="0" distR="0">
            <wp:extent cx="8229082" cy="1780060"/>
            <wp:effectExtent l="19050" t="0" r="19568" b="0"/>
            <wp:docPr id="10" name="Diagram 1"/>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7" r:lo="rId48" r:qs="rId49" r:cs="rId50"/>
              </a:graphicData>
            </a:graphic>
          </wp:inline>
        </w:drawing>
      </w:r>
    </w:p>
    <w:p w:rsidR="003A0671" w:rsidRDefault="003A0671" w:rsidP="003359D6">
      <w:pPr>
        <w:pStyle w:val="Heading5"/>
      </w:pPr>
      <w:bookmarkStart w:id="90" w:name="_Toc274300030"/>
      <w:bookmarkStart w:id="91" w:name="_Toc274300031"/>
      <w:bookmarkStart w:id="92" w:name="_Toc274300032"/>
      <w:bookmarkStart w:id="93" w:name="_Toc274300133"/>
      <w:bookmarkEnd w:id="90"/>
      <w:bookmarkEnd w:id="91"/>
      <w:bookmarkEnd w:id="92"/>
      <w:bookmarkEnd w:id="93"/>
      <w:r w:rsidRPr="005A4278">
        <w:br w:type="page"/>
        <w:t>American Recovery and Reinvestment Act Example</w:t>
      </w:r>
    </w:p>
    <w:p w:rsidR="003A0671" w:rsidRPr="005A4278" w:rsidRDefault="003A0671" w:rsidP="003A0671">
      <w:r w:rsidRPr="005A4278">
        <w:t>GFEBS master data was structured to distribute ARRA funds using the “Funded Program” master data element to represent the ARRA OSD Project Number assigned to it. This structure enabled the detailed project reporting and drill down capability needed to meet reporting requirements.</w:t>
      </w:r>
    </w:p>
    <w:p w:rsidR="00DB3688" w:rsidRDefault="003A0671" w:rsidP="00734B7C">
      <w:pPr>
        <w:pStyle w:val="Bullet-Top"/>
      </w:pPr>
      <w:r w:rsidRPr="005A4278">
        <w:t xml:space="preserve">Step 1 – GFEBS Operation &amp; Support Team loaded master data associated with the ARRA funds to include Application of Funds, Fund, Functional </w:t>
      </w:r>
      <w:r w:rsidR="008E2317" w:rsidRPr="005A4278">
        <w:t>Area,</w:t>
      </w:r>
      <w:r w:rsidRPr="005A4278">
        <w:t xml:space="preserve"> and Funded Programs. A distinct Funded Program was designated for each project receiving ARRA funds based on the ARRA OSD Project Number. </w:t>
      </w:r>
    </w:p>
    <w:p w:rsidR="00DB3688" w:rsidRDefault="003A0671" w:rsidP="00734B7C">
      <w:pPr>
        <w:pStyle w:val="Bullet-Top"/>
      </w:pPr>
      <w:r w:rsidRPr="005A4278">
        <w:t xml:space="preserve">Step 2 – ABO received ARRA funds; determined which funds (by OSD project number #) were designated to Army activities where GFEBS has been fielded, and allocated the equivalent AFP/Allotment to the Army command (level 2) at the BA/SAG level of detail in GFEBS ECC. </w:t>
      </w:r>
    </w:p>
    <w:p w:rsidR="00DB3688" w:rsidRDefault="003A0671" w:rsidP="00734B7C">
      <w:pPr>
        <w:pStyle w:val="Bullet-Top"/>
      </w:pPr>
      <w:r w:rsidRPr="005A4278">
        <w:t>Step 3 – The Army command and IMCOM region repeated that process by allocating to the Level 3 or 4 executing activity at BA/SAG detail in ECC.</w:t>
      </w:r>
    </w:p>
    <w:p w:rsidR="00DB3688" w:rsidRDefault="003A0671" w:rsidP="00734B7C">
      <w:pPr>
        <w:pStyle w:val="Bullet-Top"/>
      </w:pPr>
      <w:r w:rsidRPr="005A4278">
        <w:t>Step 4 – The executing activity distributed the ARRA funds (i.e., 202220D11) from the BA/SAG to the appropriate functional area and created a Work Breakdown Structure (WBS) using the established Funded Program for each ARRA project in ECC Version 1 (AFP) and Version 0 (allotment). The Funded Program was identified by the first seven characters. The first two characters are SP (Stimulus Project) followed by the assigned OSD Project Number (i.e., SP00171).</w:t>
      </w:r>
    </w:p>
    <w:p w:rsidR="00DB3688" w:rsidRDefault="003A0671" w:rsidP="00734B7C">
      <w:pPr>
        <w:pStyle w:val="Bullet-Top"/>
      </w:pPr>
      <w:r w:rsidRPr="005A4278">
        <w:t>Step 5 – The executing activity created the WBS to do the project citing the ARRA Fund, Functional Area (APE/MDEP), and Funded Program as the funding source. The executing activity could make funding adjustments between ARRA Funded Programs but funds (AFP and Allotment) could not be distributed outside the ARRA Fund and the Funded Programs established in GFEBS master data. Processing of in-house labor charges to the ARRA Funded Program were accomplished using established GFEBS cost procedures. For example:</w:t>
      </w:r>
    </w:p>
    <w:p w:rsidR="00DB3688" w:rsidRDefault="003A0671" w:rsidP="00734B7C">
      <w:pPr>
        <w:pStyle w:val="Bullet-Top"/>
      </w:pPr>
      <w:r w:rsidRPr="003A02BD">
        <w:t xml:space="preserve">The WBS Element provided the Budget Address information (the Fund/Functional Area/Funded Program) used to pay for the work. </w:t>
      </w:r>
    </w:p>
    <w:p w:rsidR="00DB3688" w:rsidRDefault="003A0671" w:rsidP="00734B7C">
      <w:pPr>
        <w:pStyle w:val="Bullet-Top"/>
      </w:pPr>
      <w:r w:rsidRPr="003A02BD">
        <w:t xml:space="preserve">The Plant Maintenance Orders (Work Orders) provided the record the performance of the individual jobs related to the WBS Element. The Work Orders associated with the WBS element do not have a Budget Address. </w:t>
      </w:r>
    </w:p>
    <w:p w:rsidR="00DB3688" w:rsidRDefault="003A0671" w:rsidP="00734B7C">
      <w:pPr>
        <w:pStyle w:val="Bullet-Top"/>
      </w:pPr>
      <w:r w:rsidRPr="003A02BD">
        <w:t>The Work Order provided the description of the work plan, identified the building where the work was to be done, and listed the resources and costs (labor, materials, supplies, etc.) to be used to accomplish the work.</w:t>
      </w:r>
    </w:p>
    <w:p w:rsidR="003A0671" w:rsidRPr="005A4278" w:rsidRDefault="003A0671" w:rsidP="003A0671">
      <w:r w:rsidRPr="005A4278">
        <w:br w:type="page"/>
      </w:r>
    </w:p>
    <w:p w:rsidR="003A0671" w:rsidRDefault="003A0671" w:rsidP="003359D6">
      <w:pPr>
        <w:pStyle w:val="Heading5"/>
      </w:pPr>
      <w:r w:rsidRPr="005A4278">
        <w:t xml:space="preserve">EXAMPLE: </w:t>
      </w:r>
      <w:r w:rsidR="00E8623A" w:rsidRPr="005A4278">
        <w:t xml:space="preserve">American Recovery and Reinvestment Act </w:t>
      </w:r>
      <w:r w:rsidRPr="005A4278">
        <w:t>Project - SP00171 GFEBS Budget address</w:t>
      </w:r>
    </w:p>
    <w:p w:rsidR="003A0671" w:rsidRPr="005A4278" w:rsidRDefault="003A0671" w:rsidP="003A0671">
      <w:r>
        <w:rPr>
          <w:noProof/>
        </w:rPr>
        <w:drawing>
          <wp:inline distT="0" distB="0" distL="0" distR="0">
            <wp:extent cx="8239329" cy="3368732"/>
            <wp:effectExtent l="19050" t="0" r="28371" b="3118"/>
            <wp:docPr id="11" name="Diagram 1"/>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2" r:lo="rId53" r:qs="rId54" r:cs="rId55"/>
              </a:graphicData>
            </a:graphic>
          </wp:inline>
        </w:drawing>
      </w:r>
    </w:p>
    <w:p w:rsidR="003A0671" w:rsidRPr="005A4278" w:rsidRDefault="003A0671" w:rsidP="003A0671">
      <w:r w:rsidRPr="005A4278">
        <w:br w:type="page"/>
      </w:r>
    </w:p>
    <w:p w:rsidR="003A0671" w:rsidRPr="005A4278" w:rsidRDefault="003A0671" w:rsidP="00261183">
      <w:pPr>
        <w:pStyle w:val="Heading3"/>
      </w:pPr>
      <w:bookmarkStart w:id="94" w:name="_Toc291654198"/>
      <w:r w:rsidRPr="005A4278">
        <w:t>Example Annual Funding Program Distribution</w:t>
      </w:r>
      <w:bookmarkEnd w:id="94"/>
    </w:p>
    <w:p w:rsidR="003A0671" w:rsidRPr="005A4278" w:rsidRDefault="003A0671" w:rsidP="003A0671">
      <w:r w:rsidRPr="005A4278">
        <w:t>Th</w:t>
      </w:r>
      <w:r w:rsidR="00715022">
        <w:t>e</w:t>
      </w:r>
      <w:r w:rsidRPr="005A4278">
        <w:t xml:space="preserve"> </w:t>
      </w:r>
      <w:r w:rsidR="008E2317" w:rsidRPr="005A4278">
        <w:t>five-step</w:t>
      </w:r>
      <w:r w:rsidRPr="005A4278">
        <w:t xml:space="preserve"> process shown below provides a view of one type of funds distribution workflow. It is based on the Army Annual Funding Program Distribution Job Aid, which contains </w:t>
      </w:r>
      <w:r w:rsidR="008E2317" w:rsidRPr="005A4278">
        <w:t>16</w:t>
      </w:r>
      <w:r w:rsidRPr="005A4278">
        <w:t xml:space="preserve"> different examples. </w:t>
      </w:r>
      <w:r w:rsidR="00E8623A">
        <w:t>This job aid</w:t>
      </w:r>
      <w:r w:rsidR="00E8623A" w:rsidRPr="005A4278">
        <w:t xml:space="preserve"> </w:t>
      </w:r>
      <w:r w:rsidRPr="005A4278">
        <w:t>can be found on the GFEBS Help website.</w:t>
      </w:r>
      <w:r w:rsidR="00E8623A">
        <w:t xml:space="preserve"> In this example, the term “command” is used to cover all </w:t>
      </w:r>
      <w:r w:rsidR="00473039">
        <w:t>L</w:t>
      </w:r>
      <w:r w:rsidR="00E8623A">
        <w:t>evel 2 Funds Centers</w:t>
      </w:r>
      <w:r w:rsidR="008D6B17">
        <w:t xml:space="preserve"> (ACOM, ASCC, DRU, etc.)</w:t>
      </w:r>
      <w:r w:rsidR="00E8623A">
        <w:t>.</w:t>
      </w:r>
      <w:r w:rsidR="00646895">
        <w:t xml:space="preserve"> </w:t>
      </w:r>
    </w:p>
    <w:tbl>
      <w:tblPr>
        <w:tblStyle w:val="TableGrid"/>
        <w:tblW w:w="13211" w:type="dxa"/>
        <w:tblLook w:val="04A0"/>
      </w:tblPr>
      <w:tblGrid>
        <w:gridCol w:w="1367"/>
        <w:gridCol w:w="643"/>
        <w:gridCol w:w="1381"/>
        <w:gridCol w:w="1940"/>
        <w:gridCol w:w="2071"/>
        <w:gridCol w:w="1530"/>
        <w:gridCol w:w="1443"/>
        <w:gridCol w:w="1580"/>
        <w:gridCol w:w="1256"/>
      </w:tblGrid>
      <w:tr w:rsidR="003A0671" w:rsidRPr="003359D6" w:rsidTr="0006194D">
        <w:trPr>
          <w:cantSplit/>
        </w:trPr>
        <w:tc>
          <w:tcPr>
            <w:tcW w:w="13211" w:type="dxa"/>
            <w:gridSpan w:val="9"/>
            <w:tcBorders>
              <w:top w:val="single" w:sz="2" w:space="0" w:color="auto"/>
              <w:left w:val="single" w:sz="2" w:space="0" w:color="auto"/>
              <w:bottom w:val="single" w:sz="18" w:space="0" w:color="auto"/>
              <w:right w:val="single" w:sz="2" w:space="0" w:color="auto"/>
            </w:tcBorders>
          </w:tcPr>
          <w:p w:rsidR="003A0671" w:rsidRPr="00F37A46" w:rsidRDefault="003A0671" w:rsidP="00B83D0E">
            <w:pPr>
              <w:pStyle w:val="TableTextBold"/>
            </w:pPr>
            <w:r w:rsidRPr="00F37A46">
              <w:t>Appropriation</w:t>
            </w:r>
          </w:p>
        </w:tc>
      </w:tr>
      <w:tr w:rsidR="003A0671" w:rsidRPr="003359D6" w:rsidTr="0006194D">
        <w:trPr>
          <w:cantSplit/>
        </w:trPr>
        <w:tc>
          <w:tcPr>
            <w:tcW w:w="1367" w:type="dxa"/>
            <w:tcBorders>
              <w:top w:val="single" w:sz="18" w:space="0" w:color="auto"/>
            </w:tcBorders>
            <w:shd w:val="clear" w:color="auto" w:fill="D9D9D9" w:themeFill="background1" w:themeFillShade="D9"/>
          </w:tcPr>
          <w:p w:rsidR="003A0671" w:rsidRPr="00F37A46" w:rsidRDefault="003A0671" w:rsidP="007560CE">
            <w:pPr>
              <w:pStyle w:val="Table"/>
            </w:pPr>
            <w:r w:rsidRPr="00F37A46">
              <w:t>Performed By</w:t>
            </w:r>
          </w:p>
        </w:tc>
        <w:tc>
          <w:tcPr>
            <w:tcW w:w="643" w:type="dxa"/>
            <w:tcBorders>
              <w:top w:val="single" w:sz="18" w:space="0" w:color="auto"/>
            </w:tcBorders>
            <w:shd w:val="clear" w:color="auto" w:fill="D9D9D9" w:themeFill="background1" w:themeFillShade="D9"/>
          </w:tcPr>
          <w:p w:rsidR="003A0671" w:rsidRPr="00F37A46" w:rsidRDefault="003A0671" w:rsidP="007560CE">
            <w:pPr>
              <w:pStyle w:val="Table"/>
            </w:pPr>
            <w:r w:rsidRPr="00F37A46">
              <w:t>Step</w:t>
            </w:r>
          </w:p>
        </w:tc>
        <w:tc>
          <w:tcPr>
            <w:tcW w:w="1381" w:type="dxa"/>
            <w:tcBorders>
              <w:top w:val="single" w:sz="18" w:space="0" w:color="auto"/>
            </w:tcBorders>
            <w:shd w:val="clear" w:color="auto" w:fill="D9D9D9" w:themeFill="background1" w:themeFillShade="D9"/>
          </w:tcPr>
          <w:p w:rsidR="003A0671" w:rsidRPr="00F37A46" w:rsidRDefault="003A0671" w:rsidP="007560CE">
            <w:pPr>
              <w:pStyle w:val="Table"/>
            </w:pPr>
            <w:r w:rsidRPr="00F37A46">
              <w:t>To/From</w:t>
            </w:r>
          </w:p>
        </w:tc>
        <w:tc>
          <w:tcPr>
            <w:tcW w:w="1940" w:type="dxa"/>
            <w:tcBorders>
              <w:top w:val="single" w:sz="18" w:space="0" w:color="auto"/>
            </w:tcBorders>
            <w:shd w:val="clear" w:color="auto" w:fill="D9D9D9" w:themeFill="background1" w:themeFillShade="D9"/>
          </w:tcPr>
          <w:p w:rsidR="003A0671" w:rsidRPr="00F37A46" w:rsidRDefault="003A0671" w:rsidP="007560CE">
            <w:pPr>
              <w:pStyle w:val="Table"/>
            </w:pPr>
            <w:r w:rsidRPr="00F37A46">
              <w:t>Type of Transaction</w:t>
            </w:r>
          </w:p>
        </w:tc>
        <w:tc>
          <w:tcPr>
            <w:tcW w:w="2071" w:type="dxa"/>
            <w:tcBorders>
              <w:top w:val="single" w:sz="18" w:space="0" w:color="auto"/>
            </w:tcBorders>
            <w:shd w:val="clear" w:color="auto" w:fill="D9D9D9" w:themeFill="background1" w:themeFillShade="D9"/>
          </w:tcPr>
          <w:p w:rsidR="003A0671" w:rsidRPr="00F37A46" w:rsidRDefault="003A0671" w:rsidP="007560CE">
            <w:pPr>
              <w:pStyle w:val="Table"/>
            </w:pPr>
            <w:r w:rsidRPr="00F37A46">
              <w:t>Fund</w:t>
            </w:r>
          </w:p>
        </w:tc>
        <w:tc>
          <w:tcPr>
            <w:tcW w:w="1530" w:type="dxa"/>
            <w:tcBorders>
              <w:top w:val="single" w:sz="18" w:space="0" w:color="auto"/>
            </w:tcBorders>
            <w:shd w:val="clear" w:color="auto" w:fill="D9D9D9" w:themeFill="background1" w:themeFillShade="D9"/>
          </w:tcPr>
          <w:p w:rsidR="003A0671" w:rsidRPr="00F37A46" w:rsidRDefault="003A0671" w:rsidP="007560CE">
            <w:pPr>
              <w:pStyle w:val="Table"/>
            </w:pPr>
            <w:r w:rsidRPr="00F37A46">
              <w:t>Funds Center</w:t>
            </w:r>
          </w:p>
        </w:tc>
        <w:tc>
          <w:tcPr>
            <w:tcW w:w="1443" w:type="dxa"/>
            <w:tcBorders>
              <w:top w:val="single" w:sz="18" w:space="0" w:color="auto"/>
            </w:tcBorders>
            <w:shd w:val="clear" w:color="auto" w:fill="D9D9D9" w:themeFill="background1" w:themeFillShade="D9"/>
          </w:tcPr>
          <w:p w:rsidR="003A0671" w:rsidRPr="00F37A46" w:rsidRDefault="003A0671" w:rsidP="007560CE">
            <w:pPr>
              <w:pStyle w:val="Table"/>
            </w:pPr>
            <w:r w:rsidRPr="00F37A46">
              <w:t>Funded Program</w:t>
            </w:r>
          </w:p>
        </w:tc>
        <w:tc>
          <w:tcPr>
            <w:tcW w:w="1580" w:type="dxa"/>
            <w:tcBorders>
              <w:top w:val="single" w:sz="18" w:space="0" w:color="auto"/>
            </w:tcBorders>
            <w:shd w:val="clear" w:color="auto" w:fill="D9D9D9" w:themeFill="background1" w:themeFillShade="D9"/>
          </w:tcPr>
          <w:p w:rsidR="003A0671" w:rsidRPr="00F37A46" w:rsidRDefault="003A0671" w:rsidP="007560CE">
            <w:pPr>
              <w:pStyle w:val="Table"/>
            </w:pPr>
            <w:r w:rsidRPr="00F37A46">
              <w:t>Commitment Item</w:t>
            </w:r>
          </w:p>
        </w:tc>
        <w:tc>
          <w:tcPr>
            <w:tcW w:w="1256" w:type="dxa"/>
            <w:tcBorders>
              <w:top w:val="single" w:sz="18" w:space="0" w:color="auto"/>
            </w:tcBorders>
            <w:shd w:val="clear" w:color="auto" w:fill="D9D9D9" w:themeFill="background1" w:themeFillShade="D9"/>
          </w:tcPr>
          <w:p w:rsidR="003A0671" w:rsidRPr="00F37A46" w:rsidRDefault="003A0671" w:rsidP="007560CE">
            <w:pPr>
              <w:pStyle w:val="Table"/>
            </w:pPr>
            <w:r w:rsidRPr="00F37A46">
              <w:t>Functional Area</w:t>
            </w:r>
          </w:p>
        </w:tc>
      </w:tr>
      <w:tr w:rsidR="003A0671" w:rsidRPr="003359D6" w:rsidTr="005F1112">
        <w:trPr>
          <w:cantSplit/>
        </w:trPr>
        <w:tc>
          <w:tcPr>
            <w:tcW w:w="1367" w:type="dxa"/>
            <w:tcBorders>
              <w:bottom w:val="single" w:sz="4" w:space="0" w:color="auto"/>
            </w:tcBorders>
          </w:tcPr>
          <w:p w:rsidR="003A0671" w:rsidRPr="00F37A46" w:rsidRDefault="003A0671" w:rsidP="007560CE">
            <w:pPr>
              <w:pStyle w:val="Table"/>
            </w:pPr>
            <w:r w:rsidRPr="00F37A46">
              <w:t>HQDA</w:t>
            </w:r>
          </w:p>
        </w:tc>
        <w:tc>
          <w:tcPr>
            <w:tcW w:w="643" w:type="dxa"/>
            <w:tcBorders>
              <w:bottom w:val="single" w:sz="4" w:space="0" w:color="auto"/>
            </w:tcBorders>
          </w:tcPr>
          <w:p w:rsidR="003A0671" w:rsidRPr="00F37A46" w:rsidRDefault="003A0671" w:rsidP="007560CE">
            <w:pPr>
              <w:pStyle w:val="Table"/>
            </w:pPr>
            <w:r w:rsidRPr="00F37A46">
              <w:t>1</w:t>
            </w:r>
          </w:p>
        </w:tc>
        <w:tc>
          <w:tcPr>
            <w:tcW w:w="1381" w:type="dxa"/>
            <w:tcBorders>
              <w:bottom w:val="single" w:sz="4" w:space="0" w:color="auto"/>
            </w:tcBorders>
          </w:tcPr>
          <w:p w:rsidR="003A0671" w:rsidRPr="00F37A46" w:rsidRDefault="003A0671" w:rsidP="007560CE">
            <w:pPr>
              <w:pStyle w:val="Table"/>
            </w:pPr>
            <w:r w:rsidRPr="00F37A46">
              <w:t>N/A</w:t>
            </w:r>
          </w:p>
        </w:tc>
        <w:tc>
          <w:tcPr>
            <w:tcW w:w="1940" w:type="dxa"/>
            <w:tcBorders>
              <w:bottom w:val="single" w:sz="4" w:space="0" w:color="auto"/>
            </w:tcBorders>
          </w:tcPr>
          <w:p w:rsidR="003A0671" w:rsidRPr="00F37A46" w:rsidRDefault="003A0671" w:rsidP="007560CE">
            <w:pPr>
              <w:pStyle w:val="Table"/>
            </w:pPr>
            <w:r w:rsidRPr="00F37A46">
              <w:t>Enter Appropriation</w:t>
            </w:r>
          </w:p>
        </w:tc>
        <w:tc>
          <w:tcPr>
            <w:tcW w:w="2071" w:type="dxa"/>
            <w:tcBorders>
              <w:bottom w:val="single" w:sz="4" w:space="0" w:color="auto"/>
            </w:tcBorders>
          </w:tcPr>
          <w:p w:rsidR="003A0671" w:rsidRPr="00F37A46" w:rsidRDefault="003A0671" w:rsidP="007560CE">
            <w:pPr>
              <w:pStyle w:val="Table"/>
            </w:pPr>
            <w:r w:rsidRPr="00F37A46">
              <w:t>Applicable Authority</w:t>
            </w:r>
            <w:r w:rsidRPr="00F37A46">
              <w:br/>
              <w:t>(202010D10)</w:t>
            </w:r>
          </w:p>
        </w:tc>
        <w:tc>
          <w:tcPr>
            <w:tcW w:w="1530" w:type="dxa"/>
            <w:tcBorders>
              <w:bottom w:val="single" w:sz="4" w:space="0" w:color="auto"/>
            </w:tcBorders>
          </w:tcPr>
          <w:p w:rsidR="003A0671" w:rsidRPr="00F37A46" w:rsidRDefault="003A0671" w:rsidP="007560CE">
            <w:pPr>
              <w:pStyle w:val="Table"/>
            </w:pPr>
            <w:r w:rsidRPr="00F37A46">
              <w:t>A</w:t>
            </w:r>
          </w:p>
        </w:tc>
        <w:tc>
          <w:tcPr>
            <w:tcW w:w="1443" w:type="dxa"/>
            <w:tcBorders>
              <w:bottom w:val="single" w:sz="4" w:space="0" w:color="auto"/>
            </w:tcBorders>
          </w:tcPr>
          <w:p w:rsidR="003A0671" w:rsidRPr="00F37A46" w:rsidRDefault="003A0671" w:rsidP="007560CE">
            <w:pPr>
              <w:pStyle w:val="Table"/>
            </w:pPr>
            <w:r w:rsidRPr="00F37A46">
              <w:t>Army</w:t>
            </w:r>
          </w:p>
        </w:tc>
        <w:tc>
          <w:tcPr>
            <w:tcW w:w="1580" w:type="dxa"/>
            <w:tcBorders>
              <w:bottom w:val="single" w:sz="4" w:space="0" w:color="auto"/>
            </w:tcBorders>
          </w:tcPr>
          <w:p w:rsidR="003A0671" w:rsidRPr="00F37A46" w:rsidRDefault="003A0671" w:rsidP="007560CE">
            <w:pPr>
              <w:pStyle w:val="Table"/>
            </w:pPr>
            <w:r w:rsidRPr="00F37A46">
              <w:t>ALLOBJ</w:t>
            </w:r>
          </w:p>
        </w:tc>
        <w:tc>
          <w:tcPr>
            <w:tcW w:w="1256" w:type="dxa"/>
            <w:tcBorders>
              <w:bottom w:val="single" w:sz="4" w:space="0" w:color="auto"/>
            </w:tcBorders>
          </w:tcPr>
          <w:p w:rsidR="003A0671" w:rsidRPr="00F37A46" w:rsidRDefault="003A0671" w:rsidP="007560CE">
            <w:pPr>
              <w:pStyle w:val="Table"/>
            </w:pPr>
            <w:r w:rsidRPr="00F37A46">
              <w:t>Unique BA/SAG</w:t>
            </w:r>
            <w:r w:rsidRPr="00F37A46">
              <w:br/>
              <w:t>(131)</w:t>
            </w:r>
          </w:p>
        </w:tc>
      </w:tr>
      <w:tr w:rsidR="003A0671" w:rsidRPr="005A4278" w:rsidTr="0006194D">
        <w:trPr>
          <w:cantSplit/>
        </w:trPr>
        <w:tc>
          <w:tcPr>
            <w:tcW w:w="13211" w:type="dxa"/>
            <w:gridSpan w:val="9"/>
            <w:tcBorders>
              <w:left w:val="nil"/>
              <w:bottom w:val="single" w:sz="2" w:space="0" w:color="auto"/>
              <w:right w:val="nil"/>
            </w:tcBorders>
          </w:tcPr>
          <w:p w:rsidR="003046E7" w:rsidRDefault="003046E7"/>
        </w:tc>
      </w:tr>
      <w:tr w:rsidR="003A0671" w:rsidRPr="003359D6" w:rsidTr="0006194D">
        <w:trPr>
          <w:cantSplit/>
        </w:trPr>
        <w:tc>
          <w:tcPr>
            <w:tcW w:w="13211" w:type="dxa"/>
            <w:gridSpan w:val="9"/>
            <w:tcBorders>
              <w:top w:val="single" w:sz="2" w:space="0" w:color="auto"/>
              <w:left w:val="single" w:sz="2" w:space="0" w:color="auto"/>
              <w:bottom w:val="single" w:sz="18" w:space="0" w:color="auto"/>
              <w:right w:val="single" w:sz="2" w:space="0" w:color="auto"/>
            </w:tcBorders>
          </w:tcPr>
          <w:p w:rsidR="003A0671" w:rsidRPr="00F37A46" w:rsidRDefault="003A0671" w:rsidP="00B83D0E">
            <w:pPr>
              <w:pStyle w:val="TableTextBold"/>
            </w:pPr>
            <w:r w:rsidRPr="00F37A46">
              <w:t>Apportionment Approved by OMB</w:t>
            </w:r>
          </w:p>
        </w:tc>
      </w:tr>
      <w:tr w:rsidR="003A0671" w:rsidRPr="003359D6" w:rsidTr="0006194D">
        <w:trPr>
          <w:cantSplit/>
        </w:trPr>
        <w:tc>
          <w:tcPr>
            <w:tcW w:w="1367" w:type="dxa"/>
            <w:tcBorders>
              <w:top w:val="single" w:sz="18" w:space="0" w:color="auto"/>
            </w:tcBorders>
            <w:shd w:val="clear" w:color="auto" w:fill="D9D9D9" w:themeFill="background1" w:themeFillShade="D9"/>
          </w:tcPr>
          <w:p w:rsidR="003A0671" w:rsidRPr="00F37A46" w:rsidRDefault="003A0671" w:rsidP="007560CE">
            <w:pPr>
              <w:pStyle w:val="Table"/>
            </w:pPr>
            <w:r w:rsidRPr="00F37A46">
              <w:t>Performed By</w:t>
            </w:r>
          </w:p>
        </w:tc>
        <w:tc>
          <w:tcPr>
            <w:tcW w:w="643" w:type="dxa"/>
            <w:tcBorders>
              <w:top w:val="single" w:sz="18" w:space="0" w:color="auto"/>
            </w:tcBorders>
            <w:shd w:val="clear" w:color="auto" w:fill="D9D9D9" w:themeFill="background1" w:themeFillShade="D9"/>
          </w:tcPr>
          <w:p w:rsidR="003A0671" w:rsidRPr="00F37A46" w:rsidRDefault="003A0671" w:rsidP="007560CE">
            <w:pPr>
              <w:pStyle w:val="Table"/>
            </w:pPr>
            <w:r w:rsidRPr="00F37A46">
              <w:t>Step</w:t>
            </w:r>
          </w:p>
        </w:tc>
        <w:tc>
          <w:tcPr>
            <w:tcW w:w="1381" w:type="dxa"/>
            <w:tcBorders>
              <w:top w:val="single" w:sz="18" w:space="0" w:color="auto"/>
            </w:tcBorders>
            <w:shd w:val="clear" w:color="auto" w:fill="D9D9D9" w:themeFill="background1" w:themeFillShade="D9"/>
          </w:tcPr>
          <w:p w:rsidR="003A0671" w:rsidRPr="00F37A46" w:rsidRDefault="003A0671" w:rsidP="007560CE">
            <w:pPr>
              <w:pStyle w:val="Table"/>
            </w:pPr>
            <w:r w:rsidRPr="00F37A46">
              <w:t>To/From</w:t>
            </w:r>
          </w:p>
        </w:tc>
        <w:tc>
          <w:tcPr>
            <w:tcW w:w="1940" w:type="dxa"/>
            <w:tcBorders>
              <w:top w:val="single" w:sz="18" w:space="0" w:color="auto"/>
            </w:tcBorders>
            <w:shd w:val="clear" w:color="auto" w:fill="D9D9D9" w:themeFill="background1" w:themeFillShade="D9"/>
          </w:tcPr>
          <w:p w:rsidR="003A0671" w:rsidRPr="00F37A46" w:rsidRDefault="003A0671" w:rsidP="007560CE">
            <w:pPr>
              <w:pStyle w:val="Table"/>
            </w:pPr>
            <w:r w:rsidRPr="00F37A46">
              <w:t>Type of Transaction</w:t>
            </w:r>
          </w:p>
        </w:tc>
        <w:tc>
          <w:tcPr>
            <w:tcW w:w="2071" w:type="dxa"/>
            <w:tcBorders>
              <w:top w:val="single" w:sz="18" w:space="0" w:color="auto"/>
            </w:tcBorders>
            <w:shd w:val="clear" w:color="auto" w:fill="D9D9D9" w:themeFill="background1" w:themeFillShade="D9"/>
          </w:tcPr>
          <w:p w:rsidR="003A0671" w:rsidRPr="00F37A46" w:rsidRDefault="003A0671" w:rsidP="007560CE">
            <w:pPr>
              <w:pStyle w:val="Table"/>
            </w:pPr>
            <w:r w:rsidRPr="00F37A46">
              <w:t>Fund</w:t>
            </w:r>
          </w:p>
        </w:tc>
        <w:tc>
          <w:tcPr>
            <w:tcW w:w="1530" w:type="dxa"/>
            <w:tcBorders>
              <w:top w:val="single" w:sz="18" w:space="0" w:color="auto"/>
            </w:tcBorders>
            <w:shd w:val="clear" w:color="auto" w:fill="D9D9D9" w:themeFill="background1" w:themeFillShade="D9"/>
          </w:tcPr>
          <w:p w:rsidR="003A0671" w:rsidRPr="00F37A46" w:rsidRDefault="003A0671" w:rsidP="007560CE">
            <w:pPr>
              <w:pStyle w:val="Table"/>
            </w:pPr>
            <w:r w:rsidRPr="00F37A46">
              <w:t>Funds Center</w:t>
            </w:r>
          </w:p>
        </w:tc>
        <w:tc>
          <w:tcPr>
            <w:tcW w:w="1443" w:type="dxa"/>
            <w:tcBorders>
              <w:top w:val="single" w:sz="18" w:space="0" w:color="auto"/>
            </w:tcBorders>
            <w:shd w:val="clear" w:color="auto" w:fill="D9D9D9" w:themeFill="background1" w:themeFillShade="D9"/>
          </w:tcPr>
          <w:p w:rsidR="003A0671" w:rsidRPr="00F37A46" w:rsidRDefault="003A0671" w:rsidP="007560CE">
            <w:pPr>
              <w:pStyle w:val="Table"/>
            </w:pPr>
            <w:r w:rsidRPr="00F37A46">
              <w:t>Funded Program</w:t>
            </w:r>
          </w:p>
        </w:tc>
        <w:tc>
          <w:tcPr>
            <w:tcW w:w="1580" w:type="dxa"/>
            <w:tcBorders>
              <w:top w:val="single" w:sz="18" w:space="0" w:color="auto"/>
            </w:tcBorders>
            <w:shd w:val="clear" w:color="auto" w:fill="D9D9D9" w:themeFill="background1" w:themeFillShade="D9"/>
          </w:tcPr>
          <w:p w:rsidR="003A0671" w:rsidRPr="00F37A46" w:rsidRDefault="003A0671" w:rsidP="007560CE">
            <w:pPr>
              <w:pStyle w:val="Table"/>
            </w:pPr>
            <w:r w:rsidRPr="00F37A46">
              <w:t>Commitment Item</w:t>
            </w:r>
          </w:p>
        </w:tc>
        <w:tc>
          <w:tcPr>
            <w:tcW w:w="1256" w:type="dxa"/>
            <w:tcBorders>
              <w:top w:val="single" w:sz="18" w:space="0" w:color="auto"/>
            </w:tcBorders>
            <w:shd w:val="clear" w:color="auto" w:fill="D9D9D9" w:themeFill="background1" w:themeFillShade="D9"/>
          </w:tcPr>
          <w:p w:rsidR="003A0671" w:rsidRPr="00F37A46" w:rsidRDefault="003A0671" w:rsidP="007560CE">
            <w:pPr>
              <w:pStyle w:val="Table"/>
            </w:pPr>
            <w:r w:rsidRPr="00F37A46">
              <w:t>Functional Area</w:t>
            </w:r>
          </w:p>
        </w:tc>
      </w:tr>
      <w:tr w:rsidR="003A0671" w:rsidRPr="003359D6" w:rsidTr="005F1112">
        <w:trPr>
          <w:cantSplit/>
        </w:trPr>
        <w:tc>
          <w:tcPr>
            <w:tcW w:w="1367" w:type="dxa"/>
          </w:tcPr>
          <w:p w:rsidR="003A0671" w:rsidRPr="00F37A46" w:rsidRDefault="003A0671" w:rsidP="007560CE">
            <w:pPr>
              <w:pStyle w:val="Table"/>
            </w:pPr>
            <w:r w:rsidRPr="00F37A46">
              <w:t>HQDA</w:t>
            </w:r>
          </w:p>
        </w:tc>
        <w:tc>
          <w:tcPr>
            <w:tcW w:w="643" w:type="dxa"/>
          </w:tcPr>
          <w:p w:rsidR="003A0671" w:rsidRPr="00F37A46" w:rsidRDefault="003A0671" w:rsidP="007560CE">
            <w:pPr>
              <w:pStyle w:val="Table"/>
            </w:pPr>
            <w:r w:rsidRPr="00F37A46">
              <w:t>2</w:t>
            </w:r>
          </w:p>
        </w:tc>
        <w:tc>
          <w:tcPr>
            <w:tcW w:w="1381" w:type="dxa"/>
          </w:tcPr>
          <w:p w:rsidR="003A0671" w:rsidRPr="00F37A46" w:rsidRDefault="003A0671" w:rsidP="007560CE">
            <w:pPr>
              <w:pStyle w:val="Table"/>
            </w:pPr>
            <w:r w:rsidRPr="00F37A46">
              <w:t>N/A</w:t>
            </w:r>
          </w:p>
        </w:tc>
        <w:tc>
          <w:tcPr>
            <w:tcW w:w="1940" w:type="dxa"/>
          </w:tcPr>
          <w:p w:rsidR="003A0671" w:rsidRPr="00F37A46" w:rsidRDefault="003A0671" w:rsidP="007560CE">
            <w:pPr>
              <w:pStyle w:val="Table"/>
            </w:pPr>
            <w:r w:rsidRPr="00F37A46">
              <w:t>Transfer from Appropriation to Apportionment</w:t>
            </w:r>
          </w:p>
        </w:tc>
        <w:tc>
          <w:tcPr>
            <w:tcW w:w="2071" w:type="dxa"/>
          </w:tcPr>
          <w:p w:rsidR="003A0671" w:rsidRPr="00F37A46" w:rsidRDefault="003A0671" w:rsidP="007560CE">
            <w:pPr>
              <w:pStyle w:val="Table"/>
            </w:pPr>
            <w:r w:rsidRPr="00F37A46">
              <w:t>Applicable Authority</w:t>
            </w:r>
            <w:r w:rsidRPr="00F37A46">
              <w:br/>
              <w:t>(202010D10)</w:t>
            </w:r>
          </w:p>
        </w:tc>
        <w:tc>
          <w:tcPr>
            <w:tcW w:w="1530" w:type="dxa"/>
          </w:tcPr>
          <w:p w:rsidR="003A0671" w:rsidRPr="00F37A46" w:rsidRDefault="003A0671" w:rsidP="007560CE">
            <w:pPr>
              <w:pStyle w:val="Table"/>
            </w:pPr>
            <w:r w:rsidRPr="00F37A46">
              <w:t>A</w:t>
            </w:r>
          </w:p>
        </w:tc>
        <w:tc>
          <w:tcPr>
            <w:tcW w:w="1443" w:type="dxa"/>
          </w:tcPr>
          <w:p w:rsidR="003A0671" w:rsidRPr="00F37A46" w:rsidRDefault="003A0671" w:rsidP="007560CE">
            <w:pPr>
              <w:pStyle w:val="Table"/>
            </w:pPr>
            <w:r w:rsidRPr="00F37A46">
              <w:t>Army</w:t>
            </w:r>
          </w:p>
        </w:tc>
        <w:tc>
          <w:tcPr>
            <w:tcW w:w="1580" w:type="dxa"/>
          </w:tcPr>
          <w:p w:rsidR="003A0671" w:rsidRPr="00F37A46" w:rsidRDefault="003A0671" w:rsidP="007560CE">
            <w:pPr>
              <w:pStyle w:val="Table"/>
            </w:pPr>
            <w:r w:rsidRPr="00F37A46">
              <w:t>ALLOBJ</w:t>
            </w:r>
          </w:p>
        </w:tc>
        <w:tc>
          <w:tcPr>
            <w:tcW w:w="1256" w:type="dxa"/>
          </w:tcPr>
          <w:p w:rsidR="003A0671" w:rsidRPr="00F37A46" w:rsidRDefault="003A0671" w:rsidP="007560CE">
            <w:pPr>
              <w:pStyle w:val="Table"/>
            </w:pPr>
            <w:r w:rsidRPr="00F37A46">
              <w:t>Unique BA/SAG</w:t>
            </w:r>
            <w:r w:rsidRPr="00F37A46">
              <w:br/>
              <w:t>(131)</w:t>
            </w:r>
          </w:p>
        </w:tc>
      </w:tr>
      <w:tr w:rsidR="003A0671" w:rsidRPr="003359D6" w:rsidTr="003359D6">
        <w:trPr>
          <w:cantSplit/>
        </w:trPr>
        <w:tc>
          <w:tcPr>
            <w:tcW w:w="1367" w:type="dxa"/>
            <w:tcBorders>
              <w:bottom w:val="single" w:sz="4" w:space="0" w:color="auto"/>
            </w:tcBorders>
          </w:tcPr>
          <w:p w:rsidR="003A0671" w:rsidRPr="003359D6" w:rsidRDefault="003A0671" w:rsidP="00BD01AD"/>
        </w:tc>
        <w:tc>
          <w:tcPr>
            <w:tcW w:w="643" w:type="dxa"/>
            <w:tcBorders>
              <w:bottom w:val="single" w:sz="4" w:space="0" w:color="auto"/>
            </w:tcBorders>
          </w:tcPr>
          <w:p w:rsidR="003A0671" w:rsidRPr="003359D6" w:rsidRDefault="003A0671" w:rsidP="00BD01AD"/>
        </w:tc>
        <w:tc>
          <w:tcPr>
            <w:tcW w:w="1381" w:type="dxa"/>
            <w:tcBorders>
              <w:bottom w:val="single" w:sz="4" w:space="0" w:color="auto"/>
            </w:tcBorders>
          </w:tcPr>
          <w:p w:rsidR="003A0671" w:rsidRPr="00F37A46" w:rsidRDefault="003A0671" w:rsidP="007560CE">
            <w:pPr>
              <w:pStyle w:val="Table"/>
            </w:pPr>
            <w:r w:rsidRPr="00F37A46">
              <w:t>N/A</w:t>
            </w:r>
          </w:p>
        </w:tc>
        <w:tc>
          <w:tcPr>
            <w:tcW w:w="1940" w:type="dxa"/>
            <w:tcBorders>
              <w:bottom w:val="single" w:sz="4" w:space="0" w:color="auto"/>
            </w:tcBorders>
          </w:tcPr>
          <w:p w:rsidR="003A0671" w:rsidRPr="003359D6" w:rsidRDefault="003A0671" w:rsidP="00BD01AD"/>
        </w:tc>
        <w:tc>
          <w:tcPr>
            <w:tcW w:w="2071" w:type="dxa"/>
            <w:tcBorders>
              <w:bottom w:val="single" w:sz="4" w:space="0" w:color="auto"/>
            </w:tcBorders>
          </w:tcPr>
          <w:p w:rsidR="003A0671" w:rsidRPr="00F37A46" w:rsidRDefault="003A0671" w:rsidP="007560CE">
            <w:pPr>
              <w:pStyle w:val="Table"/>
            </w:pPr>
            <w:r w:rsidRPr="00F37A46">
              <w:t>Applicable Authority</w:t>
            </w:r>
            <w:r w:rsidRPr="00F37A46">
              <w:br/>
              <w:t>(202010D10)</w:t>
            </w:r>
          </w:p>
        </w:tc>
        <w:tc>
          <w:tcPr>
            <w:tcW w:w="1530" w:type="dxa"/>
            <w:tcBorders>
              <w:bottom w:val="single" w:sz="4" w:space="0" w:color="auto"/>
            </w:tcBorders>
          </w:tcPr>
          <w:p w:rsidR="003A0671" w:rsidRPr="00F37A46" w:rsidRDefault="003A0671" w:rsidP="007560CE">
            <w:pPr>
              <w:pStyle w:val="Table"/>
            </w:pPr>
            <w:r w:rsidRPr="00F37A46">
              <w:t>A</w:t>
            </w:r>
          </w:p>
        </w:tc>
        <w:tc>
          <w:tcPr>
            <w:tcW w:w="1443" w:type="dxa"/>
            <w:tcBorders>
              <w:bottom w:val="single" w:sz="4" w:space="0" w:color="auto"/>
            </w:tcBorders>
          </w:tcPr>
          <w:p w:rsidR="003A0671" w:rsidRPr="00F37A46" w:rsidRDefault="003A0671" w:rsidP="007560CE">
            <w:pPr>
              <w:pStyle w:val="Table"/>
            </w:pPr>
            <w:r w:rsidRPr="00F37A46">
              <w:t>Army</w:t>
            </w:r>
          </w:p>
        </w:tc>
        <w:tc>
          <w:tcPr>
            <w:tcW w:w="1580" w:type="dxa"/>
            <w:tcBorders>
              <w:bottom w:val="single" w:sz="4" w:space="0" w:color="auto"/>
            </w:tcBorders>
          </w:tcPr>
          <w:p w:rsidR="003A0671" w:rsidRPr="00F37A46" w:rsidRDefault="003A0671" w:rsidP="007560CE">
            <w:pPr>
              <w:pStyle w:val="Table"/>
            </w:pPr>
            <w:r w:rsidRPr="00F37A46">
              <w:t>ALLOBJ</w:t>
            </w:r>
          </w:p>
        </w:tc>
        <w:tc>
          <w:tcPr>
            <w:tcW w:w="1256" w:type="dxa"/>
            <w:tcBorders>
              <w:bottom w:val="single" w:sz="4" w:space="0" w:color="auto"/>
            </w:tcBorders>
          </w:tcPr>
          <w:p w:rsidR="003A0671" w:rsidRPr="00F37A46" w:rsidRDefault="003A0671" w:rsidP="007560CE">
            <w:pPr>
              <w:pStyle w:val="Table"/>
            </w:pPr>
            <w:r w:rsidRPr="00F37A46">
              <w:t>Unique BA/SAG</w:t>
            </w:r>
            <w:r w:rsidRPr="00F37A46">
              <w:br/>
              <w:t>(131)</w:t>
            </w:r>
          </w:p>
        </w:tc>
      </w:tr>
      <w:tr w:rsidR="003A0671" w:rsidRPr="005A4278" w:rsidTr="0006194D">
        <w:trPr>
          <w:cantSplit/>
        </w:trPr>
        <w:tc>
          <w:tcPr>
            <w:tcW w:w="1367" w:type="dxa"/>
            <w:tcBorders>
              <w:left w:val="nil"/>
              <w:bottom w:val="single" w:sz="2" w:space="0" w:color="auto"/>
              <w:right w:val="nil"/>
            </w:tcBorders>
          </w:tcPr>
          <w:p w:rsidR="003A0671" w:rsidRPr="005A4278" w:rsidRDefault="003A0671" w:rsidP="00BD01AD"/>
        </w:tc>
        <w:tc>
          <w:tcPr>
            <w:tcW w:w="643" w:type="dxa"/>
            <w:tcBorders>
              <w:left w:val="nil"/>
              <w:bottom w:val="single" w:sz="2" w:space="0" w:color="auto"/>
              <w:right w:val="nil"/>
            </w:tcBorders>
          </w:tcPr>
          <w:p w:rsidR="003A0671" w:rsidRPr="005A4278" w:rsidRDefault="003A0671" w:rsidP="00BD01AD"/>
        </w:tc>
        <w:tc>
          <w:tcPr>
            <w:tcW w:w="1381" w:type="dxa"/>
            <w:tcBorders>
              <w:left w:val="nil"/>
              <w:bottom w:val="single" w:sz="2" w:space="0" w:color="auto"/>
              <w:right w:val="nil"/>
            </w:tcBorders>
          </w:tcPr>
          <w:p w:rsidR="003A0671" w:rsidRPr="005A4278" w:rsidRDefault="003A0671" w:rsidP="00BD01AD"/>
        </w:tc>
        <w:tc>
          <w:tcPr>
            <w:tcW w:w="1940" w:type="dxa"/>
            <w:tcBorders>
              <w:left w:val="nil"/>
              <w:bottom w:val="single" w:sz="2" w:space="0" w:color="auto"/>
              <w:right w:val="nil"/>
            </w:tcBorders>
          </w:tcPr>
          <w:p w:rsidR="003A0671" w:rsidRPr="005A4278" w:rsidRDefault="003A0671" w:rsidP="00BD01AD"/>
        </w:tc>
        <w:tc>
          <w:tcPr>
            <w:tcW w:w="2071" w:type="dxa"/>
            <w:tcBorders>
              <w:left w:val="nil"/>
              <w:bottom w:val="single" w:sz="2" w:space="0" w:color="auto"/>
              <w:right w:val="nil"/>
            </w:tcBorders>
          </w:tcPr>
          <w:p w:rsidR="003A0671" w:rsidRPr="005A4278" w:rsidRDefault="003A0671" w:rsidP="00BD01AD"/>
        </w:tc>
        <w:tc>
          <w:tcPr>
            <w:tcW w:w="1530" w:type="dxa"/>
            <w:tcBorders>
              <w:left w:val="nil"/>
              <w:bottom w:val="single" w:sz="2" w:space="0" w:color="auto"/>
              <w:right w:val="nil"/>
            </w:tcBorders>
          </w:tcPr>
          <w:p w:rsidR="003A0671" w:rsidRPr="005A4278" w:rsidRDefault="003A0671" w:rsidP="00BD01AD"/>
        </w:tc>
        <w:tc>
          <w:tcPr>
            <w:tcW w:w="1443" w:type="dxa"/>
            <w:tcBorders>
              <w:left w:val="nil"/>
              <w:bottom w:val="single" w:sz="2" w:space="0" w:color="auto"/>
              <w:right w:val="nil"/>
            </w:tcBorders>
          </w:tcPr>
          <w:p w:rsidR="003A0671" w:rsidRPr="005A4278" w:rsidRDefault="003A0671" w:rsidP="00BD01AD"/>
        </w:tc>
        <w:tc>
          <w:tcPr>
            <w:tcW w:w="1580" w:type="dxa"/>
            <w:tcBorders>
              <w:left w:val="nil"/>
              <w:bottom w:val="single" w:sz="2" w:space="0" w:color="auto"/>
              <w:right w:val="nil"/>
            </w:tcBorders>
          </w:tcPr>
          <w:p w:rsidR="003A0671" w:rsidRPr="005A4278" w:rsidRDefault="003A0671" w:rsidP="00BD01AD"/>
        </w:tc>
        <w:tc>
          <w:tcPr>
            <w:tcW w:w="1256" w:type="dxa"/>
            <w:tcBorders>
              <w:left w:val="nil"/>
              <w:bottom w:val="single" w:sz="2" w:space="0" w:color="auto"/>
              <w:right w:val="nil"/>
            </w:tcBorders>
          </w:tcPr>
          <w:p w:rsidR="003A0671" w:rsidRPr="005A4278" w:rsidRDefault="003A0671" w:rsidP="00BD01AD"/>
        </w:tc>
      </w:tr>
      <w:tr w:rsidR="003A0671" w:rsidRPr="003359D6" w:rsidTr="0006194D">
        <w:trPr>
          <w:cantSplit/>
        </w:trPr>
        <w:tc>
          <w:tcPr>
            <w:tcW w:w="13211" w:type="dxa"/>
            <w:gridSpan w:val="9"/>
            <w:tcBorders>
              <w:top w:val="single" w:sz="2" w:space="0" w:color="auto"/>
              <w:left w:val="single" w:sz="2" w:space="0" w:color="auto"/>
              <w:bottom w:val="single" w:sz="18" w:space="0" w:color="auto"/>
              <w:right w:val="single" w:sz="2" w:space="0" w:color="auto"/>
            </w:tcBorders>
          </w:tcPr>
          <w:p w:rsidR="003A0671" w:rsidRPr="00F37A46" w:rsidRDefault="003A0671" w:rsidP="00B83D0E">
            <w:pPr>
              <w:pStyle w:val="TableTextBold"/>
            </w:pPr>
            <w:r w:rsidRPr="00F37A46">
              <w:t>Allocation from Apportionment to Command (Level 2)</w:t>
            </w:r>
          </w:p>
        </w:tc>
      </w:tr>
      <w:tr w:rsidR="003A0671" w:rsidRPr="00F37A46" w:rsidTr="0006194D">
        <w:trPr>
          <w:cantSplit/>
        </w:trPr>
        <w:tc>
          <w:tcPr>
            <w:tcW w:w="1367" w:type="dxa"/>
            <w:tcBorders>
              <w:top w:val="single" w:sz="18" w:space="0" w:color="auto"/>
            </w:tcBorders>
            <w:shd w:val="clear" w:color="auto" w:fill="D9D9D9" w:themeFill="background1" w:themeFillShade="D9"/>
          </w:tcPr>
          <w:p w:rsidR="003A0671" w:rsidRPr="00F37A46" w:rsidRDefault="003A0671" w:rsidP="007560CE">
            <w:pPr>
              <w:pStyle w:val="Table"/>
            </w:pPr>
            <w:r w:rsidRPr="00F37A46">
              <w:t>Performed By</w:t>
            </w:r>
          </w:p>
        </w:tc>
        <w:tc>
          <w:tcPr>
            <w:tcW w:w="643" w:type="dxa"/>
            <w:tcBorders>
              <w:top w:val="single" w:sz="18" w:space="0" w:color="auto"/>
            </w:tcBorders>
            <w:shd w:val="clear" w:color="auto" w:fill="D9D9D9" w:themeFill="background1" w:themeFillShade="D9"/>
          </w:tcPr>
          <w:p w:rsidR="003A0671" w:rsidRPr="00F37A46" w:rsidRDefault="003A0671" w:rsidP="007560CE">
            <w:pPr>
              <w:pStyle w:val="Table"/>
            </w:pPr>
            <w:r w:rsidRPr="00F37A46">
              <w:t>Step</w:t>
            </w:r>
          </w:p>
        </w:tc>
        <w:tc>
          <w:tcPr>
            <w:tcW w:w="1381" w:type="dxa"/>
            <w:tcBorders>
              <w:top w:val="single" w:sz="18" w:space="0" w:color="auto"/>
            </w:tcBorders>
            <w:shd w:val="clear" w:color="auto" w:fill="D9D9D9" w:themeFill="background1" w:themeFillShade="D9"/>
          </w:tcPr>
          <w:p w:rsidR="003A0671" w:rsidRPr="00F37A46" w:rsidRDefault="003A0671" w:rsidP="007560CE">
            <w:pPr>
              <w:pStyle w:val="Table"/>
            </w:pPr>
            <w:r w:rsidRPr="00F37A46">
              <w:t>To/From</w:t>
            </w:r>
          </w:p>
        </w:tc>
        <w:tc>
          <w:tcPr>
            <w:tcW w:w="1940" w:type="dxa"/>
            <w:tcBorders>
              <w:top w:val="single" w:sz="18" w:space="0" w:color="auto"/>
            </w:tcBorders>
            <w:shd w:val="clear" w:color="auto" w:fill="D9D9D9" w:themeFill="background1" w:themeFillShade="D9"/>
          </w:tcPr>
          <w:p w:rsidR="003A0671" w:rsidRPr="00F37A46" w:rsidRDefault="003A0671" w:rsidP="007560CE">
            <w:pPr>
              <w:pStyle w:val="Table"/>
            </w:pPr>
            <w:r w:rsidRPr="00F37A46">
              <w:t>Type of Transaction</w:t>
            </w:r>
          </w:p>
        </w:tc>
        <w:tc>
          <w:tcPr>
            <w:tcW w:w="2071" w:type="dxa"/>
            <w:tcBorders>
              <w:top w:val="single" w:sz="18" w:space="0" w:color="auto"/>
            </w:tcBorders>
            <w:shd w:val="clear" w:color="auto" w:fill="D9D9D9" w:themeFill="background1" w:themeFillShade="D9"/>
          </w:tcPr>
          <w:p w:rsidR="003A0671" w:rsidRPr="00F37A46" w:rsidRDefault="003A0671" w:rsidP="007560CE">
            <w:pPr>
              <w:pStyle w:val="Table"/>
            </w:pPr>
            <w:r w:rsidRPr="00F37A46">
              <w:t>Fund</w:t>
            </w:r>
          </w:p>
        </w:tc>
        <w:tc>
          <w:tcPr>
            <w:tcW w:w="1530" w:type="dxa"/>
            <w:tcBorders>
              <w:top w:val="single" w:sz="18" w:space="0" w:color="auto"/>
            </w:tcBorders>
            <w:shd w:val="clear" w:color="auto" w:fill="D9D9D9" w:themeFill="background1" w:themeFillShade="D9"/>
          </w:tcPr>
          <w:p w:rsidR="003A0671" w:rsidRPr="00F37A46" w:rsidRDefault="003A0671" w:rsidP="007560CE">
            <w:pPr>
              <w:pStyle w:val="Table"/>
            </w:pPr>
            <w:r w:rsidRPr="00F37A46">
              <w:t>Funds Center</w:t>
            </w:r>
          </w:p>
        </w:tc>
        <w:tc>
          <w:tcPr>
            <w:tcW w:w="1443" w:type="dxa"/>
            <w:tcBorders>
              <w:top w:val="single" w:sz="18" w:space="0" w:color="auto"/>
            </w:tcBorders>
            <w:shd w:val="clear" w:color="auto" w:fill="D9D9D9" w:themeFill="background1" w:themeFillShade="D9"/>
          </w:tcPr>
          <w:p w:rsidR="003A0671" w:rsidRPr="00F37A46" w:rsidRDefault="003A0671" w:rsidP="007560CE">
            <w:pPr>
              <w:pStyle w:val="Table"/>
            </w:pPr>
            <w:r w:rsidRPr="00F37A46">
              <w:t>Funded Program</w:t>
            </w:r>
          </w:p>
        </w:tc>
        <w:tc>
          <w:tcPr>
            <w:tcW w:w="1580" w:type="dxa"/>
            <w:tcBorders>
              <w:top w:val="single" w:sz="18" w:space="0" w:color="auto"/>
            </w:tcBorders>
            <w:shd w:val="clear" w:color="auto" w:fill="D9D9D9" w:themeFill="background1" w:themeFillShade="D9"/>
          </w:tcPr>
          <w:p w:rsidR="003A0671" w:rsidRPr="00F37A46" w:rsidRDefault="003A0671" w:rsidP="007560CE">
            <w:pPr>
              <w:pStyle w:val="Table"/>
            </w:pPr>
            <w:r w:rsidRPr="00F37A46">
              <w:t>Commitment Item</w:t>
            </w:r>
          </w:p>
        </w:tc>
        <w:tc>
          <w:tcPr>
            <w:tcW w:w="1256" w:type="dxa"/>
            <w:tcBorders>
              <w:top w:val="single" w:sz="18" w:space="0" w:color="auto"/>
            </w:tcBorders>
            <w:shd w:val="clear" w:color="auto" w:fill="D9D9D9" w:themeFill="background1" w:themeFillShade="D9"/>
          </w:tcPr>
          <w:p w:rsidR="003A0671" w:rsidRPr="00F37A46" w:rsidRDefault="003A0671" w:rsidP="007560CE">
            <w:pPr>
              <w:pStyle w:val="Table"/>
            </w:pPr>
            <w:r w:rsidRPr="00F37A46">
              <w:t>Functional Area</w:t>
            </w:r>
          </w:p>
        </w:tc>
      </w:tr>
      <w:tr w:rsidR="003A0671" w:rsidRPr="00F37A46" w:rsidTr="003F5305">
        <w:trPr>
          <w:cantSplit/>
        </w:trPr>
        <w:tc>
          <w:tcPr>
            <w:tcW w:w="1367" w:type="dxa"/>
            <w:tcBorders>
              <w:bottom w:val="single" w:sz="4" w:space="0" w:color="auto"/>
            </w:tcBorders>
          </w:tcPr>
          <w:p w:rsidR="003A0671" w:rsidRPr="00F37A46" w:rsidRDefault="003A0671" w:rsidP="007560CE">
            <w:pPr>
              <w:pStyle w:val="Table"/>
            </w:pPr>
            <w:r w:rsidRPr="00F37A46">
              <w:t>HQDA</w:t>
            </w:r>
          </w:p>
        </w:tc>
        <w:tc>
          <w:tcPr>
            <w:tcW w:w="643" w:type="dxa"/>
            <w:tcBorders>
              <w:bottom w:val="single" w:sz="4" w:space="0" w:color="auto"/>
            </w:tcBorders>
          </w:tcPr>
          <w:p w:rsidR="003A0671" w:rsidRPr="00F37A46" w:rsidRDefault="003A0671" w:rsidP="007560CE">
            <w:pPr>
              <w:pStyle w:val="Table"/>
            </w:pPr>
            <w:r w:rsidRPr="00F37A46">
              <w:t>3</w:t>
            </w:r>
          </w:p>
        </w:tc>
        <w:tc>
          <w:tcPr>
            <w:tcW w:w="1381" w:type="dxa"/>
            <w:tcBorders>
              <w:bottom w:val="single" w:sz="4" w:space="0" w:color="auto"/>
            </w:tcBorders>
          </w:tcPr>
          <w:p w:rsidR="003A0671" w:rsidRPr="00F37A46" w:rsidRDefault="003A0671" w:rsidP="007560CE">
            <w:pPr>
              <w:pStyle w:val="Table"/>
            </w:pPr>
            <w:r w:rsidRPr="00F37A46">
              <w:t>HQDA</w:t>
            </w:r>
          </w:p>
        </w:tc>
        <w:tc>
          <w:tcPr>
            <w:tcW w:w="1940" w:type="dxa"/>
            <w:tcBorders>
              <w:bottom w:val="single" w:sz="4" w:space="0" w:color="auto"/>
            </w:tcBorders>
          </w:tcPr>
          <w:p w:rsidR="003A0671" w:rsidRPr="00F37A46" w:rsidRDefault="003A0671" w:rsidP="007560CE">
            <w:pPr>
              <w:pStyle w:val="Table"/>
            </w:pPr>
            <w:r w:rsidRPr="00F37A46">
              <w:t>Allocation from HQDA to Command</w:t>
            </w:r>
            <w:r w:rsidRPr="00F37A46">
              <w:br/>
              <w:t>(Level 2)</w:t>
            </w:r>
          </w:p>
        </w:tc>
        <w:tc>
          <w:tcPr>
            <w:tcW w:w="2071" w:type="dxa"/>
            <w:tcBorders>
              <w:bottom w:val="single" w:sz="4" w:space="0" w:color="auto"/>
            </w:tcBorders>
          </w:tcPr>
          <w:p w:rsidR="003A0671" w:rsidRPr="00F37A46" w:rsidRDefault="003A0671" w:rsidP="007560CE">
            <w:pPr>
              <w:pStyle w:val="Table"/>
            </w:pPr>
            <w:r w:rsidRPr="00F37A46">
              <w:t>Applicable Authority</w:t>
            </w:r>
            <w:r w:rsidRPr="00F37A46">
              <w:br/>
              <w:t>(202010D10)</w:t>
            </w:r>
          </w:p>
        </w:tc>
        <w:tc>
          <w:tcPr>
            <w:tcW w:w="1530" w:type="dxa"/>
            <w:tcBorders>
              <w:bottom w:val="single" w:sz="4" w:space="0" w:color="auto"/>
            </w:tcBorders>
          </w:tcPr>
          <w:p w:rsidR="003A0671" w:rsidRPr="00F37A46" w:rsidRDefault="003A0671" w:rsidP="007560CE">
            <w:pPr>
              <w:pStyle w:val="Table"/>
            </w:pPr>
            <w:r w:rsidRPr="00F37A46">
              <w:t>A</w:t>
            </w:r>
          </w:p>
        </w:tc>
        <w:tc>
          <w:tcPr>
            <w:tcW w:w="1443" w:type="dxa"/>
            <w:tcBorders>
              <w:bottom w:val="single" w:sz="4" w:space="0" w:color="auto"/>
            </w:tcBorders>
          </w:tcPr>
          <w:p w:rsidR="003A0671" w:rsidRPr="00F37A46" w:rsidRDefault="003A0671" w:rsidP="007560CE">
            <w:pPr>
              <w:pStyle w:val="Table"/>
            </w:pPr>
            <w:r w:rsidRPr="00F37A46">
              <w:t>Army</w:t>
            </w:r>
          </w:p>
        </w:tc>
        <w:tc>
          <w:tcPr>
            <w:tcW w:w="1580" w:type="dxa"/>
            <w:tcBorders>
              <w:bottom w:val="single" w:sz="4" w:space="0" w:color="auto"/>
            </w:tcBorders>
          </w:tcPr>
          <w:p w:rsidR="003A0671" w:rsidRPr="00F37A46" w:rsidRDefault="003A0671" w:rsidP="007560CE">
            <w:pPr>
              <w:pStyle w:val="Table"/>
            </w:pPr>
            <w:r w:rsidRPr="00F37A46">
              <w:t>ALLOBJ</w:t>
            </w:r>
          </w:p>
        </w:tc>
        <w:tc>
          <w:tcPr>
            <w:tcW w:w="1256" w:type="dxa"/>
            <w:tcBorders>
              <w:bottom w:val="single" w:sz="4" w:space="0" w:color="auto"/>
            </w:tcBorders>
          </w:tcPr>
          <w:p w:rsidR="003A0671" w:rsidRPr="00F37A46" w:rsidRDefault="003A0671" w:rsidP="007560CE">
            <w:pPr>
              <w:pStyle w:val="Table"/>
            </w:pPr>
            <w:r w:rsidRPr="00F37A46">
              <w:t>Unique BA/SAG</w:t>
            </w:r>
            <w:r w:rsidRPr="00F37A46">
              <w:br/>
              <w:t>(131)</w:t>
            </w:r>
          </w:p>
        </w:tc>
      </w:tr>
      <w:tr w:rsidR="003A0671" w:rsidRPr="00F37A46" w:rsidTr="003F5305">
        <w:trPr>
          <w:cantSplit/>
        </w:trPr>
        <w:tc>
          <w:tcPr>
            <w:tcW w:w="1367" w:type="dxa"/>
            <w:tcBorders>
              <w:bottom w:val="single" w:sz="4" w:space="0" w:color="auto"/>
            </w:tcBorders>
          </w:tcPr>
          <w:p w:rsidR="003A0671" w:rsidRPr="00F37A46" w:rsidRDefault="003A0671" w:rsidP="00BD01AD"/>
        </w:tc>
        <w:tc>
          <w:tcPr>
            <w:tcW w:w="643" w:type="dxa"/>
            <w:tcBorders>
              <w:bottom w:val="single" w:sz="4" w:space="0" w:color="auto"/>
            </w:tcBorders>
          </w:tcPr>
          <w:p w:rsidR="003A0671" w:rsidRPr="00F37A46" w:rsidRDefault="003A0671" w:rsidP="00BD01AD"/>
        </w:tc>
        <w:tc>
          <w:tcPr>
            <w:tcW w:w="1381" w:type="dxa"/>
            <w:tcBorders>
              <w:bottom w:val="single" w:sz="4" w:space="0" w:color="auto"/>
            </w:tcBorders>
          </w:tcPr>
          <w:p w:rsidR="0023757B" w:rsidRPr="00F37A46" w:rsidRDefault="003A0671" w:rsidP="007560CE">
            <w:pPr>
              <w:pStyle w:val="Table"/>
            </w:pPr>
            <w:r w:rsidRPr="00F37A46">
              <w:t>Level 2 (Command)</w:t>
            </w:r>
          </w:p>
        </w:tc>
        <w:tc>
          <w:tcPr>
            <w:tcW w:w="1940" w:type="dxa"/>
            <w:tcBorders>
              <w:bottom w:val="single" w:sz="4" w:space="0" w:color="auto"/>
            </w:tcBorders>
          </w:tcPr>
          <w:p w:rsidR="003A0671" w:rsidRPr="00F37A46" w:rsidRDefault="003A0671" w:rsidP="00BD01AD"/>
        </w:tc>
        <w:tc>
          <w:tcPr>
            <w:tcW w:w="2071" w:type="dxa"/>
            <w:tcBorders>
              <w:bottom w:val="single" w:sz="4" w:space="0" w:color="auto"/>
            </w:tcBorders>
          </w:tcPr>
          <w:p w:rsidR="003A0671" w:rsidRPr="00F37A46" w:rsidRDefault="003A0671" w:rsidP="007560CE">
            <w:pPr>
              <w:pStyle w:val="Table"/>
            </w:pPr>
            <w:r w:rsidRPr="00F37A46">
              <w:t>Applicable Authority</w:t>
            </w:r>
            <w:r w:rsidRPr="00F37A46">
              <w:br/>
              <w:t>(202010D10)</w:t>
            </w:r>
          </w:p>
        </w:tc>
        <w:tc>
          <w:tcPr>
            <w:tcW w:w="1530" w:type="dxa"/>
            <w:tcBorders>
              <w:bottom w:val="single" w:sz="4" w:space="0" w:color="auto"/>
            </w:tcBorders>
          </w:tcPr>
          <w:p w:rsidR="003A0671" w:rsidRPr="00F37A46" w:rsidRDefault="003A0671" w:rsidP="007560CE">
            <w:pPr>
              <w:pStyle w:val="Table"/>
            </w:pPr>
            <w:r w:rsidRPr="00F37A46">
              <w:t>Organization</w:t>
            </w:r>
            <w:r w:rsidRPr="00F37A46">
              <w:br/>
              <w:t>(A2A)</w:t>
            </w:r>
          </w:p>
        </w:tc>
        <w:tc>
          <w:tcPr>
            <w:tcW w:w="1443" w:type="dxa"/>
            <w:tcBorders>
              <w:bottom w:val="single" w:sz="4" w:space="0" w:color="auto"/>
            </w:tcBorders>
          </w:tcPr>
          <w:p w:rsidR="003A0671" w:rsidRPr="00F37A46" w:rsidRDefault="003A0671" w:rsidP="007560CE">
            <w:pPr>
              <w:pStyle w:val="Table"/>
            </w:pPr>
            <w:r w:rsidRPr="00F37A46">
              <w:t>Army</w:t>
            </w:r>
          </w:p>
        </w:tc>
        <w:tc>
          <w:tcPr>
            <w:tcW w:w="1580" w:type="dxa"/>
            <w:tcBorders>
              <w:bottom w:val="single" w:sz="4" w:space="0" w:color="auto"/>
            </w:tcBorders>
          </w:tcPr>
          <w:p w:rsidR="003A0671" w:rsidRPr="00F37A46" w:rsidRDefault="003A0671" w:rsidP="007560CE">
            <w:pPr>
              <w:pStyle w:val="Table"/>
            </w:pPr>
            <w:r w:rsidRPr="00F37A46">
              <w:t>ALLOBJ</w:t>
            </w:r>
          </w:p>
        </w:tc>
        <w:tc>
          <w:tcPr>
            <w:tcW w:w="1256" w:type="dxa"/>
            <w:tcBorders>
              <w:bottom w:val="single" w:sz="4" w:space="0" w:color="auto"/>
            </w:tcBorders>
          </w:tcPr>
          <w:p w:rsidR="003A0671" w:rsidRPr="00F37A46" w:rsidRDefault="003A0671" w:rsidP="007560CE">
            <w:pPr>
              <w:pStyle w:val="Table"/>
            </w:pPr>
            <w:r w:rsidRPr="00F37A46">
              <w:t>Unique BA/SAG</w:t>
            </w:r>
            <w:r w:rsidRPr="00F37A46">
              <w:br/>
              <w:t>(131)</w:t>
            </w:r>
          </w:p>
        </w:tc>
      </w:tr>
    </w:tbl>
    <w:p w:rsidR="003A0671" w:rsidRPr="005A4278" w:rsidRDefault="003A0671" w:rsidP="003A0671"/>
    <w:tbl>
      <w:tblPr>
        <w:tblStyle w:val="TableGrid"/>
        <w:tblW w:w="13209" w:type="dxa"/>
        <w:tblLook w:val="04A0"/>
      </w:tblPr>
      <w:tblGrid>
        <w:gridCol w:w="1366"/>
        <w:gridCol w:w="643"/>
        <w:gridCol w:w="1380"/>
        <w:gridCol w:w="1924"/>
        <w:gridCol w:w="2078"/>
        <w:gridCol w:w="1531"/>
        <w:gridCol w:w="1448"/>
        <w:gridCol w:w="1582"/>
        <w:gridCol w:w="1257"/>
      </w:tblGrid>
      <w:tr w:rsidR="003A0671" w:rsidRPr="004E2275" w:rsidTr="0006194D">
        <w:trPr>
          <w:cantSplit/>
        </w:trPr>
        <w:tc>
          <w:tcPr>
            <w:tcW w:w="13209" w:type="dxa"/>
            <w:gridSpan w:val="9"/>
            <w:tcBorders>
              <w:top w:val="single" w:sz="2" w:space="0" w:color="auto"/>
              <w:left w:val="single" w:sz="2" w:space="0" w:color="auto"/>
              <w:bottom w:val="single" w:sz="18" w:space="0" w:color="auto"/>
              <w:right w:val="single" w:sz="2" w:space="0" w:color="auto"/>
            </w:tcBorders>
          </w:tcPr>
          <w:p w:rsidR="003A0671" w:rsidRPr="00F37A46" w:rsidRDefault="003A0671" w:rsidP="00B83D0E">
            <w:pPr>
              <w:pStyle w:val="TableTextBold"/>
            </w:pPr>
            <w:r w:rsidRPr="00F37A46">
              <w:t>S</w:t>
            </w:r>
            <w:r w:rsidR="0006194D">
              <w:t>ub-allocation from Command Level 2 to Level 3</w:t>
            </w:r>
          </w:p>
        </w:tc>
      </w:tr>
      <w:tr w:rsidR="003A0671" w:rsidRPr="005A4278" w:rsidTr="0006194D">
        <w:trPr>
          <w:cantSplit/>
        </w:trPr>
        <w:tc>
          <w:tcPr>
            <w:tcW w:w="1366" w:type="dxa"/>
            <w:tcBorders>
              <w:top w:val="single" w:sz="18" w:space="0" w:color="auto"/>
            </w:tcBorders>
            <w:shd w:val="clear" w:color="auto" w:fill="D9D9D9" w:themeFill="background1" w:themeFillShade="D9"/>
          </w:tcPr>
          <w:p w:rsidR="003A0671" w:rsidRPr="00F37A46" w:rsidRDefault="003A0671" w:rsidP="007560CE">
            <w:pPr>
              <w:pStyle w:val="Table"/>
            </w:pPr>
            <w:r w:rsidRPr="00F37A46">
              <w:t>Performed By</w:t>
            </w:r>
          </w:p>
        </w:tc>
        <w:tc>
          <w:tcPr>
            <w:tcW w:w="643" w:type="dxa"/>
            <w:tcBorders>
              <w:top w:val="single" w:sz="18" w:space="0" w:color="auto"/>
            </w:tcBorders>
            <w:shd w:val="clear" w:color="auto" w:fill="D9D9D9" w:themeFill="background1" w:themeFillShade="D9"/>
          </w:tcPr>
          <w:p w:rsidR="003A0671" w:rsidRPr="00F37A46" w:rsidRDefault="003A0671" w:rsidP="007560CE">
            <w:pPr>
              <w:pStyle w:val="Table"/>
            </w:pPr>
            <w:r w:rsidRPr="00F37A46">
              <w:t>Step</w:t>
            </w:r>
          </w:p>
        </w:tc>
        <w:tc>
          <w:tcPr>
            <w:tcW w:w="1380" w:type="dxa"/>
            <w:tcBorders>
              <w:top w:val="single" w:sz="18" w:space="0" w:color="auto"/>
            </w:tcBorders>
            <w:shd w:val="clear" w:color="auto" w:fill="D9D9D9" w:themeFill="background1" w:themeFillShade="D9"/>
          </w:tcPr>
          <w:p w:rsidR="003A0671" w:rsidRPr="00F37A46" w:rsidRDefault="003A0671" w:rsidP="007560CE">
            <w:pPr>
              <w:pStyle w:val="Table"/>
            </w:pPr>
            <w:r w:rsidRPr="00F37A46">
              <w:t>To/From</w:t>
            </w:r>
          </w:p>
        </w:tc>
        <w:tc>
          <w:tcPr>
            <w:tcW w:w="1924" w:type="dxa"/>
            <w:tcBorders>
              <w:top w:val="single" w:sz="18" w:space="0" w:color="auto"/>
            </w:tcBorders>
            <w:shd w:val="clear" w:color="auto" w:fill="D9D9D9" w:themeFill="background1" w:themeFillShade="D9"/>
          </w:tcPr>
          <w:p w:rsidR="003A0671" w:rsidRPr="00F37A46" w:rsidRDefault="003A0671" w:rsidP="007560CE">
            <w:pPr>
              <w:pStyle w:val="Table"/>
            </w:pPr>
            <w:r w:rsidRPr="00F37A46">
              <w:t>Type of Transaction</w:t>
            </w:r>
          </w:p>
        </w:tc>
        <w:tc>
          <w:tcPr>
            <w:tcW w:w="2078" w:type="dxa"/>
            <w:tcBorders>
              <w:top w:val="single" w:sz="18" w:space="0" w:color="auto"/>
            </w:tcBorders>
            <w:shd w:val="clear" w:color="auto" w:fill="D9D9D9" w:themeFill="background1" w:themeFillShade="D9"/>
          </w:tcPr>
          <w:p w:rsidR="003A0671" w:rsidRPr="00F37A46" w:rsidRDefault="003A0671" w:rsidP="007560CE">
            <w:pPr>
              <w:pStyle w:val="Table"/>
            </w:pPr>
            <w:r w:rsidRPr="00F37A46">
              <w:t>Fund</w:t>
            </w:r>
          </w:p>
        </w:tc>
        <w:tc>
          <w:tcPr>
            <w:tcW w:w="1531" w:type="dxa"/>
            <w:tcBorders>
              <w:top w:val="single" w:sz="18" w:space="0" w:color="auto"/>
            </w:tcBorders>
            <w:shd w:val="clear" w:color="auto" w:fill="D9D9D9" w:themeFill="background1" w:themeFillShade="D9"/>
          </w:tcPr>
          <w:p w:rsidR="003A0671" w:rsidRPr="00F37A46" w:rsidRDefault="003A0671" w:rsidP="007560CE">
            <w:pPr>
              <w:pStyle w:val="Table"/>
            </w:pPr>
            <w:r w:rsidRPr="00F37A46">
              <w:t>Funds Center</w:t>
            </w:r>
          </w:p>
        </w:tc>
        <w:tc>
          <w:tcPr>
            <w:tcW w:w="1448" w:type="dxa"/>
            <w:tcBorders>
              <w:top w:val="single" w:sz="18" w:space="0" w:color="auto"/>
            </w:tcBorders>
            <w:shd w:val="clear" w:color="auto" w:fill="D9D9D9" w:themeFill="background1" w:themeFillShade="D9"/>
          </w:tcPr>
          <w:p w:rsidR="003A0671" w:rsidRPr="00F37A46" w:rsidRDefault="003A0671" w:rsidP="007560CE">
            <w:pPr>
              <w:pStyle w:val="Table"/>
            </w:pPr>
            <w:r w:rsidRPr="00F37A46">
              <w:t>Funded Program</w:t>
            </w:r>
          </w:p>
        </w:tc>
        <w:tc>
          <w:tcPr>
            <w:tcW w:w="1582" w:type="dxa"/>
            <w:tcBorders>
              <w:top w:val="single" w:sz="18" w:space="0" w:color="auto"/>
            </w:tcBorders>
            <w:shd w:val="clear" w:color="auto" w:fill="D9D9D9" w:themeFill="background1" w:themeFillShade="D9"/>
          </w:tcPr>
          <w:p w:rsidR="003A0671" w:rsidRPr="00F37A46" w:rsidRDefault="003A0671" w:rsidP="007560CE">
            <w:pPr>
              <w:pStyle w:val="Table"/>
            </w:pPr>
            <w:r w:rsidRPr="00F37A46">
              <w:t>Commitment Item</w:t>
            </w:r>
          </w:p>
        </w:tc>
        <w:tc>
          <w:tcPr>
            <w:tcW w:w="1257" w:type="dxa"/>
            <w:tcBorders>
              <w:top w:val="single" w:sz="18" w:space="0" w:color="auto"/>
            </w:tcBorders>
            <w:shd w:val="clear" w:color="auto" w:fill="D9D9D9" w:themeFill="background1" w:themeFillShade="D9"/>
          </w:tcPr>
          <w:p w:rsidR="003A0671" w:rsidRPr="00F37A46" w:rsidRDefault="003A0671" w:rsidP="007560CE">
            <w:pPr>
              <w:pStyle w:val="Table"/>
            </w:pPr>
            <w:r w:rsidRPr="00F37A46">
              <w:t>Functional Area</w:t>
            </w:r>
          </w:p>
        </w:tc>
      </w:tr>
      <w:tr w:rsidR="003A0671" w:rsidRPr="005A4278" w:rsidTr="005F1112">
        <w:trPr>
          <w:cantSplit/>
        </w:trPr>
        <w:tc>
          <w:tcPr>
            <w:tcW w:w="1366" w:type="dxa"/>
          </w:tcPr>
          <w:p w:rsidR="003A0671" w:rsidRPr="00F37A46" w:rsidRDefault="003A0671" w:rsidP="007560CE">
            <w:pPr>
              <w:pStyle w:val="Table"/>
            </w:pPr>
            <w:r w:rsidRPr="00F37A46">
              <w:t>Command</w:t>
            </w:r>
          </w:p>
        </w:tc>
        <w:tc>
          <w:tcPr>
            <w:tcW w:w="643" w:type="dxa"/>
          </w:tcPr>
          <w:p w:rsidR="003A0671" w:rsidRPr="00F37A46" w:rsidRDefault="003A0671" w:rsidP="007560CE">
            <w:pPr>
              <w:pStyle w:val="Table"/>
            </w:pPr>
            <w:r w:rsidRPr="00F37A46">
              <w:t>4</w:t>
            </w:r>
          </w:p>
        </w:tc>
        <w:tc>
          <w:tcPr>
            <w:tcW w:w="1380" w:type="dxa"/>
          </w:tcPr>
          <w:p w:rsidR="003A0671" w:rsidRPr="00F37A46" w:rsidRDefault="003A0671" w:rsidP="007560CE">
            <w:pPr>
              <w:pStyle w:val="Table"/>
            </w:pPr>
            <w:r w:rsidRPr="00F37A46">
              <w:t>Level 2</w:t>
            </w:r>
          </w:p>
        </w:tc>
        <w:tc>
          <w:tcPr>
            <w:tcW w:w="1924" w:type="dxa"/>
          </w:tcPr>
          <w:p w:rsidR="003A0671" w:rsidRPr="00F37A46" w:rsidRDefault="003A0671" w:rsidP="007560CE">
            <w:pPr>
              <w:pStyle w:val="Table"/>
            </w:pPr>
            <w:r w:rsidRPr="00F37A46">
              <w:t>Sub-allocation from Command (Level 2) to Level 3 Fund Center</w:t>
            </w:r>
          </w:p>
        </w:tc>
        <w:tc>
          <w:tcPr>
            <w:tcW w:w="2078" w:type="dxa"/>
          </w:tcPr>
          <w:p w:rsidR="003A0671" w:rsidRPr="00F37A46" w:rsidRDefault="003A0671" w:rsidP="007560CE">
            <w:pPr>
              <w:pStyle w:val="Table"/>
            </w:pPr>
            <w:r w:rsidRPr="00F37A46">
              <w:t>Applicable Authority</w:t>
            </w:r>
            <w:r w:rsidRPr="00F37A46">
              <w:br/>
              <w:t>(202010D10)</w:t>
            </w:r>
          </w:p>
        </w:tc>
        <w:tc>
          <w:tcPr>
            <w:tcW w:w="1531" w:type="dxa"/>
          </w:tcPr>
          <w:p w:rsidR="003A0671" w:rsidRPr="00F37A46" w:rsidRDefault="003A0671" w:rsidP="007560CE">
            <w:pPr>
              <w:pStyle w:val="Table"/>
            </w:pPr>
            <w:r w:rsidRPr="00F37A46">
              <w:t>Organization</w:t>
            </w:r>
            <w:r w:rsidRPr="00F37A46">
              <w:br/>
              <w:t>(A2A)</w:t>
            </w:r>
          </w:p>
        </w:tc>
        <w:tc>
          <w:tcPr>
            <w:tcW w:w="1448" w:type="dxa"/>
          </w:tcPr>
          <w:p w:rsidR="003A0671" w:rsidRPr="00F37A46" w:rsidRDefault="003A0671" w:rsidP="007560CE">
            <w:pPr>
              <w:pStyle w:val="Table"/>
            </w:pPr>
            <w:r w:rsidRPr="00F37A46">
              <w:t>Army</w:t>
            </w:r>
          </w:p>
        </w:tc>
        <w:tc>
          <w:tcPr>
            <w:tcW w:w="1582" w:type="dxa"/>
          </w:tcPr>
          <w:p w:rsidR="003A0671" w:rsidRPr="00F37A46" w:rsidRDefault="003A0671" w:rsidP="007560CE">
            <w:pPr>
              <w:pStyle w:val="Table"/>
            </w:pPr>
            <w:r w:rsidRPr="00F37A46">
              <w:t>ALLOBJ</w:t>
            </w:r>
          </w:p>
        </w:tc>
        <w:tc>
          <w:tcPr>
            <w:tcW w:w="1257" w:type="dxa"/>
          </w:tcPr>
          <w:p w:rsidR="003A0671" w:rsidRPr="00F37A46" w:rsidRDefault="003A0671" w:rsidP="007560CE">
            <w:pPr>
              <w:pStyle w:val="Table"/>
            </w:pPr>
            <w:r w:rsidRPr="00F37A46">
              <w:t>Unique BA/SAG</w:t>
            </w:r>
            <w:r w:rsidRPr="00F37A46">
              <w:br/>
              <w:t>(131)</w:t>
            </w:r>
          </w:p>
        </w:tc>
      </w:tr>
      <w:tr w:rsidR="003A0671" w:rsidRPr="005A4278" w:rsidTr="004E2275">
        <w:trPr>
          <w:cantSplit/>
        </w:trPr>
        <w:tc>
          <w:tcPr>
            <w:tcW w:w="1366" w:type="dxa"/>
            <w:tcBorders>
              <w:bottom w:val="single" w:sz="4" w:space="0" w:color="auto"/>
            </w:tcBorders>
          </w:tcPr>
          <w:p w:rsidR="003A0671" w:rsidRPr="003F5305" w:rsidRDefault="003A0671" w:rsidP="00BD01AD"/>
        </w:tc>
        <w:tc>
          <w:tcPr>
            <w:tcW w:w="643" w:type="dxa"/>
            <w:tcBorders>
              <w:bottom w:val="single" w:sz="4" w:space="0" w:color="auto"/>
            </w:tcBorders>
          </w:tcPr>
          <w:p w:rsidR="003A0671" w:rsidRPr="003F5305" w:rsidRDefault="003A0671" w:rsidP="00BD01AD"/>
        </w:tc>
        <w:tc>
          <w:tcPr>
            <w:tcW w:w="1380" w:type="dxa"/>
            <w:tcBorders>
              <w:bottom w:val="single" w:sz="4" w:space="0" w:color="auto"/>
            </w:tcBorders>
          </w:tcPr>
          <w:p w:rsidR="003A0671" w:rsidRPr="00F37A46" w:rsidRDefault="003A0671" w:rsidP="007560CE">
            <w:pPr>
              <w:pStyle w:val="Table"/>
            </w:pPr>
            <w:r w:rsidRPr="00F37A46">
              <w:t>Level 3</w:t>
            </w:r>
          </w:p>
        </w:tc>
        <w:tc>
          <w:tcPr>
            <w:tcW w:w="1924" w:type="dxa"/>
            <w:tcBorders>
              <w:bottom w:val="single" w:sz="4" w:space="0" w:color="auto"/>
            </w:tcBorders>
          </w:tcPr>
          <w:p w:rsidR="003A0671" w:rsidRPr="003F5305" w:rsidRDefault="003A0671" w:rsidP="00BD01AD"/>
        </w:tc>
        <w:tc>
          <w:tcPr>
            <w:tcW w:w="2078" w:type="dxa"/>
            <w:tcBorders>
              <w:bottom w:val="single" w:sz="4" w:space="0" w:color="auto"/>
            </w:tcBorders>
          </w:tcPr>
          <w:p w:rsidR="003A0671" w:rsidRPr="00F37A46" w:rsidRDefault="003A0671" w:rsidP="007560CE">
            <w:pPr>
              <w:pStyle w:val="Table"/>
            </w:pPr>
            <w:r w:rsidRPr="00F37A46">
              <w:t>Applicable Authority</w:t>
            </w:r>
            <w:r w:rsidRPr="00F37A46">
              <w:br/>
              <w:t>(202010D10)</w:t>
            </w:r>
          </w:p>
        </w:tc>
        <w:tc>
          <w:tcPr>
            <w:tcW w:w="1531" w:type="dxa"/>
            <w:tcBorders>
              <w:bottom w:val="single" w:sz="4" w:space="0" w:color="auto"/>
            </w:tcBorders>
          </w:tcPr>
          <w:p w:rsidR="00261183" w:rsidRPr="00F37A46" w:rsidRDefault="003A0671" w:rsidP="007560CE">
            <w:pPr>
              <w:pStyle w:val="Table"/>
            </w:pPr>
            <w:r w:rsidRPr="00F37A46">
              <w:t>Organization</w:t>
            </w:r>
            <w:r w:rsidRPr="00F37A46">
              <w:br/>
              <w:t>(</w:t>
            </w:r>
            <w:r w:rsidR="00A16765" w:rsidRPr="00F37A46">
              <w:t>A2AAA</w:t>
            </w:r>
            <w:r w:rsidRPr="00F37A46">
              <w:t>)</w:t>
            </w:r>
          </w:p>
        </w:tc>
        <w:tc>
          <w:tcPr>
            <w:tcW w:w="1448" w:type="dxa"/>
            <w:tcBorders>
              <w:bottom w:val="single" w:sz="4" w:space="0" w:color="auto"/>
            </w:tcBorders>
          </w:tcPr>
          <w:p w:rsidR="003A0671" w:rsidRPr="00F37A46" w:rsidRDefault="003A0671" w:rsidP="007560CE">
            <w:pPr>
              <w:pStyle w:val="Table"/>
            </w:pPr>
            <w:r w:rsidRPr="00F37A46">
              <w:t>Army</w:t>
            </w:r>
          </w:p>
        </w:tc>
        <w:tc>
          <w:tcPr>
            <w:tcW w:w="1582" w:type="dxa"/>
            <w:tcBorders>
              <w:bottom w:val="single" w:sz="4" w:space="0" w:color="auto"/>
            </w:tcBorders>
          </w:tcPr>
          <w:p w:rsidR="003A0671" w:rsidRPr="00F37A46" w:rsidRDefault="003A0671" w:rsidP="007560CE">
            <w:pPr>
              <w:pStyle w:val="Table"/>
            </w:pPr>
            <w:r w:rsidRPr="00F37A46">
              <w:t>ALLOBJ</w:t>
            </w:r>
          </w:p>
        </w:tc>
        <w:tc>
          <w:tcPr>
            <w:tcW w:w="1257" w:type="dxa"/>
            <w:tcBorders>
              <w:bottom w:val="single" w:sz="4" w:space="0" w:color="auto"/>
            </w:tcBorders>
          </w:tcPr>
          <w:p w:rsidR="003A0671" w:rsidRPr="00F37A46" w:rsidRDefault="003A0671" w:rsidP="007560CE">
            <w:pPr>
              <w:pStyle w:val="Table"/>
            </w:pPr>
            <w:r w:rsidRPr="00F37A46">
              <w:t>Unique BA/SAG</w:t>
            </w:r>
            <w:r w:rsidRPr="00F37A46">
              <w:br/>
              <w:t>(131)</w:t>
            </w:r>
          </w:p>
        </w:tc>
      </w:tr>
      <w:tr w:rsidR="004E2275" w:rsidRPr="005A4278" w:rsidTr="004E2275">
        <w:trPr>
          <w:cantSplit/>
          <w:trHeight w:val="287"/>
        </w:trPr>
        <w:tc>
          <w:tcPr>
            <w:tcW w:w="13209" w:type="dxa"/>
            <w:gridSpan w:val="9"/>
            <w:tcBorders>
              <w:left w:val="nil"/>
              <w:bottom w:val="single" w:sz="4" w:space="0" w:color="auto"/>
              <w:right w:val="nil"/>
            </w:tcBorders>
          </w:tcPr>
          <w:p w:rsidR="004E2275" w:rsidRDefault="004E2275">
            <w:pPr>
              <w:spacing w:after="0"/>
              <w:rPr>
                <w:sz w:val="22"/>
              </w:rPr>
            </w:pPr>
          </w:p>
        </w:tc>
      </w:tr>
      <w:tr w:rsidR="003A0671" w:rsidRPr="003359D6" w:rsidTr="004E2275">
        <w:trPr>
          <w:cantSplit/>
        </w:trPr>
        <w:tc>
          <w:tcPr>
            <w:tcW w:w="13209" w:type="dxa"/>
            <w:gridSpan w:val="9"/>
            <w:tcBorders>
              <w:top w:val="single" w:sz="4" w:space="0" w:color="auto"/>
              <w:left w:val="single" w:sz="4" w:space="0" w:color="auto"/>
              <w:right w:val="single" w:sz="4" w:space="0" w:color="auto"/>
            </w:tcBorders>
          </w:tcPr>
          <w:p w:rsidR="00DB3688" w:rsidRPr="003359D6" w:rsidRDefault="003A0671" w:rsidP="00B83D0E">
            <w:pPr>
              <w:pStyle w:val="TableTextBold"/>
            </w:pPr>
            <w:r w:rsidRPr="003359D6">
              <w:t>Allotment from Level 3 to Level 4</w:t>
            </w:r>
          </w:p>
        </w:tc>
      </w:tr>
      <w:tr w:rsidR="003A0671" w:rsidRPr="005A4278" w:rsidTr="005F1112">
        <w:trPr>
          <w:cantSplit/>
        </w:trPr>
        <w:tc>
          <w:tcPr>
            <w:tcW w:w="1366" w:type="dxa"/>
            <w:shd w:val="clear" w:color="auto" w:fill="D9D9D9" w:themeFill="background1" w:themeFillShade="D9"/>
          </w:tcPr>
          <w:p w:rsidR="003A0671" w:rsidRPr="00F37A46" w:rsidRDefault="003A0671" w:rsidP="007560CE">
            <w:pPr>
              <w:pStyle w:val="Table"/>
            </w:pPr>
            <w:r w:rsidRPr="00F37A46">
              <w:t>Performed By</w:t>
            </w:r>
          </w:p>
        </w:tc>
        <w:tc>
          <w:tcPr>
            <w:tcW w:w="643" w:type="dxa"/>
            <w:shd w:val="clear" w:color="auto" w:fill="D9D9D9" w:themeFill="background1" w:themeFillShade="D9"/>
          </w:tcPr>
          <w:p w:rsidR="003A0671" w:rsidRPr="00F37A46" w:rsidRDefault="003A0671" w:rsidP="007560CE">
            <w:pPr>
              <w:pStyle w:val="Table"/>
            </w:pPr>
            <w:r w:rsidRPr="00F37A46">
              <w:t>Step</w:t>
            </w:r>
          </w:p>
        </w:tc>
        <w:tc>
          <w:tcPr>
            <w:tcW w:w="1380" w:type="dxa"/>
            <w:shd w:val="clear" w:color="auto" w:fill="D9D9D9" w:themeFill="background1" w:themeFillShade="D9"/>
          </w:tcPr>
          <w:p w:rsidR="003A0671" w:rsidRPr="00F37A46" w:rsidRDefault="003A0671" w:rsidP="007560CE">
            <w:pPr>
              <w:pStyle w:val="Table"/>
            </w:pPr>
            <w:r w:rsidRPr="00F37A46">
              <w:t>To/From</w:t>
            </w:r>
          </w:p>
        </w:tc>
        <w:tc>
          <w:tcPr>
            <w:tcW w:w="1924" w:type="dxa"/>
            <w:shd w:val="clear" w:color="auto" w:fill="D9D9D9" w:themeFill="background1" w:themeFillShade="D9"/>
          </w:tcPr>
          <w:p w:rsidR="003A0671" w:rsidRPr="00F37A46" w:rsidRDefault="003A0671" w:rsidP="007560CE">
            <w:pPr>
              <w:pStyle w:val="Table"/>
            </w:pPr>
            <w:r w:rsidRPr="00F37A46">
              <w:t>Type of Transaction</w:t>
            </w:r>
          </w:p>
        </w:tc>
        <w:tc>
          <w:tcPr>
            <w:tcW w:w="2078" w:type="dxa"/>
            <w:shd w:val="clear" w:color="auto" w:fill="D9D9D9" w:themeFill="background1" w:themeFillShade="D9"/>
          </w:tcPr>
          <w:p w:rsidR="003A0671" w:rsidRPr="00F37A46" w:rsidRDefault="003A0671" w:rsidP="007560CE">
            <w:pPr>
              <w:pStyle w:val="Table"/>
            </w:pPr>
            <w:r w:rsidRPr="00F37A46">
              <w:t>Fund</w:t>
            </w:r>
          </w:p>
        </w:tc>
        <w:tc>
          <w:tcPr>
            <w:tcW w:w="1531" w:type="dxa"/>
            <w:shd w:val="clear" w:color="auto" w:fill="D9D9D9" w:themeFill="background1" w:themeFillShade="D9"/>
          </w:tcPr>
          <w:p w:rsidR="003A0671" w:rsidRPr="00F37A46" w:rsidRDefault="003A0671" w:rsidP="007560CE">
            <w:pPr>
              <w:pStyle w:val="Table"/>
            </w:pPr>
            <w:r w:rsidRPr="00F37A46">
              <w:t>Funds Center</w:t>
            </w:r>
          </w:p>
        </w:tc>
        <w:tc>
          <w:tcPr>
            <w:tcW w:w="1448" w:type="dxa"/>
            <w:shd w:val="clear" w:color="auto" w:fill="D9D9D9" w:themeFill="background1" w:themeFillShade="D9"/>
          </w:tcPr>
          <w:p w:rsidR="003A0671" w:rsidRPr="00F37A46" w:rsidRDefault="003A0671" w:rsidP="007560CE">
            <w:pPr>
              <w:pStyle w:val="Table"/>
            </w:pPr>
            <w:r w:rsidRPr="00F37A46">
              <w:t>Funded Program</w:t>
            </w:r>
          </w:p>
        </w:tc>
        <w:tc>
          <w:tcPr>
            <w:tcW w:w="1582" w:type="dxa"/>
            <w:shd w:val="clear" w:color="auto" w:fill="D9D9D9" w:themeFill="background1" w:themeFillShade="D9"/>
          </w:tcPr>
          <w:p w:rsidR="003A0671" w:rsidRPr="00F37A46" w:rsidRDefault="003A0671" w:rsidP="007560CE">
            <w:pPr>
              <w:pStyle w:val="Table"/>
            </w:pPr>
            <w:r w:rsidRPr="00F37A46">
              <w:t>Commitment Item</w:t>
            </w:r>
          </w:p>
        </w:tc>
        <w:tc>
          <w:tcPr>
            <w:tcW w:w="1257" w:type="dxa"/>
            <w:shd w:val="clear" w:color="auto" w:fill="D9D9D9" w:themeFill="background1" w:themeFillShade="D9"/>
          </w:tcPr>
          <w:p w:rsidR="003A0671" w:rsidRPr="00F37A46" w:rsidRDefault="003A0671" w:rsidP="007560CE">
            <w:pPr>
              <w:pStyle w:val="Table"/>
            </w:pPr>
            <w:r w:rsidRPr="00F37A46">
              <w:t>Functional Area</w:t>
            </w:r>
          </w:p>
        </w:tc>
      </w:tr>
      <w:tr w:rsidR="003A0671" w:rsidRPr="005A4278" w:rsidTr="005F1112">
        <w:trPr>
          <w:cantSplit/>
        </w:trPr>
        <w:tc>
          <w:tcPr>
            <w:tcW w:w="1366" w:type="dxa"/>
          </w:tcPr>
          <w:p w:rsidR="003A0671" w:rsidRPr="00F37A46" w:rsidRDefault="003A0671" w:rsidP="007560CE">
            <w:pPr>
              <w:pStyle w:val="Table"/>
            </w:pPr>
            <w:r w:rsidRPr="00F37A46">
              <w:t>Fund Level 3</w:t>
            </w:r>
          </w:p>
        </w:tc>
        <w:tc>
          <w:tcPr>
            <w:tcW w:w="643" w:type="dxa"/>
          </w:tcPr>
          <w:p w:rsidR="003A0671" w:rsidRPr="00F37A46" w:rsidRDefault="003A0671" w:rsidP="007560CE">
            <w:pPr>
              <w:pStyle w:val="Table"/>
            </w:pPr>
            <w:r w:rsidRPr="00F37A46">
              <w:t>5</w:t>
            </w:r>
          </w:p>
        </w:tc>
        <w:tc>
          <w:tcPr>
            <w:tcW w:w="1380" w:type="dxa"/>
          </w:tcPr>
          <w:p w:rsidR="003A0671" w:rsidRPr="00F37A46" w:rsidRDefault="003A0671" w:rsidP="007560CE">
            <w:pPr>
              <w:pStyle w:val="Table"/>
            </w:pPr>
            <w:r w:rsidRPr="00F37A46">
              <w:t>Level 3</w:t>
            </w:r>
          </w:p>
        </w:tc>
        <w:tc>
          <w:tcPr>
            <w:tcW w:w="1924" w:type="dxa"/>
          </w:tcPr>
          <w:p w:rsidR="003A0671" w:rsidRPr="00F37A46" w:rsidRDefault="003A0671" w:rsidP="007560CE">
            <w:pPr>
              <w:pStyle w:val="Table"/>
            </w:pPr>
            <w:r w:rsidRPr="00F37A46">
              <w:t>Allotment from Level 3 to Level 4 Fund Centers</w:t>
            </w:r>
          </w:p>
        </w:tc>
        <w:tc>
          <w:tcPr>
            <w:tcW w:w="2078" w:type="dxa"/>
          </w:tcPr>
          <w:p w:rsidR="003A0671" w:rsidRPr="00F37A46" w:rsidRDefault="003A0671" w:rsidP="007560CE">
            <w:pPr>
              <w:pStyle w:val="Table"/>
            </w:pPr>
            <w:r w:rsidRPr="00F37A46">
              <w:t>Applicable Authority</w:t>
            </w:r>
            <w:r w:rsidRPr="00F37A46">
              <w:br/>
              <w:t>(202010D10)</w:t>
            </w:r>
          </w:p>
        </w:tc>
        <w:tc>
          <w:tcPr>
            <w:tcW w:w="1531" w:type="dxa"/>
          </w:tcPr>
          <w:p w:rsidR="00261183" w:rsidRPr="00F37A46" w:rsidRDefault="003A0671" w:rsidP="007560CE">
            <w:pPr>
              <w:pStyle w:val="Table"/>
            </w:pPr>
            <w:r w:rsidRPr="00F37A46">
              <w:t>Organization</w:t>
            </w:r>
            <w:r w:rsidRPr="00F37A46">
              <w:br/>
              <w:t>(</w:t>
            </w:r>
            <w:r w:rsidR="00A16765" w:rsidRPr="00F37A46">
              <w:t>A2AAA</w:t>
            </w:r>
            <w:r w:rsidRPr="00F37A46">
              <w:t>)</w:t>
            </w:r>
          </w:p>
        </w:tc>
        <w:tc>
          <w:tcPr>
            <w:tcW w:w="1448" w:type="dxa"/>
          </w:tcPr>
          <w:p w:rsidR="003A0671" w:rsidRPr="00F37A46" w:rsidRDefault="003A0671" w:rsidP="007560CE">
            <w:pPr>
              <w:pStyle w:val="Table"/>
            </w:pPr>
            <w:r w:rsidRPr="00F37A46">
              <w:t>Army</w:t>
            </w:r>
          </w:p>
        </w:tc>
        <w:tc>
          <w:tcPr>
            <w:tcW w:w="1582" w:type="dxa"/>
          </w:tcPr>
          <w:p w:rsidR="003A0671" w:rsidRPr="00F37A46" w:rsidRDefault="003A0671" w:rsidP="007560CE">
            <w:pPr>
              <w:pStyle w:val="Table"/>
            </w:pPr>
            <w:r w:rsidRPr="00F37A46">
              <w:t>ALLOBJ</w:t>
            </w:r>
          </w:p>
        </w:tc>
        <w:tc>
          <w:tcPr>
            <w:tcW w:w="1257" w:type="dxa"/>
          </w:tcPr>
          <w:p w:rsidR="003A0671" w:rsidRPr="00F37A46" w:rsidRDefault="003A0671" w:rsidP="007560CE">
            <w:pPr>
              <w:pStyle w:val="Table"/>
            </w:pPr>
            <w:r w:rsidRPr="00F37A46">
              <w:t>Unique BA/SAG</w:t>
            </w:r>
            <w:r w:rsidRPr="00F37A46">
              <w:br/>
              <w:t>(131)</w:t>
            </w:r>
          </w:p>
        </w:tc>
      </w:tr>
      <w:tr w:rsidR="003A0671" w:rsidRPr="005A4278" w:rsidTr="004E2275">
        <w:trPr>
          <w:cantSplit/>
        </w:trPr>
        <w:tc>
          <w:tcPr>
            <w:tcW w:w="1366" w:type="dxa"/>
            <w:tcBorders>
              <w:bottom w:val="single" w:sz="4" w:space="0" w:color="auto"/>
            </w:tcBorders>
          </w:tcPr>
          <w:p w:rsidR="003A0671" w:rsidRPr="003F5305" w:rsidRDefault="003A0671" w:rsidP="00BD01AD"/>
        </w:tc>
        <w:tc>
          <w:tcPr>
            <w:tcW w:w="643" w:type="dxa"/>
            <w:tcBorders>
              <w:bottom w:val="single" w:sz="4" w:space="0" w:color="auto"/>
            </w:tcBorders>
          </w:tcPr>
          <w:p w:rsidR="003A0671" w:rsidRPr="003F5305" w:rsidRDefault="003A0671" w:rsidP="00BD01AD"/>
        </w:tc>
        <w:tc>
          <w:tcPr>
            <w:tcW w:w="1380" w:type="dxa"/>
            <w:tcBorders>
              <w:bottom w:val="single" w:sz="4" w:space="0" w:color="auto"/>
            </w:tcBorders>
          </w:tcPr>
          <w:p w:rsidR="003A0671" w:rsidRPr="00F37A46" w:rsidRDefault="003A0671" w:rsidP="007560CE">
            <w:pPr>
              <w:pStyle w:val="Table"/>
            </w:pPr>
            <w:r w:rsidRPr="00F37A46">
              <w:t>Level 4</w:t>
            </w:r>
          </w:p>
        </w:tc>
        <w:tc>
          <w:tcPr>
            <w:tcW w:w="1924" w:type="dxa"/>
            <w:tcBorders>
              <w:bottom w:val="single" w:sz="4" w:space="0" w:color="auto"/>
            </w:tcBorders>
          </w:tcPr>
          <w:p w:rsidR="003A0671" w:rsidRPr="003F5305" w:rsidRDefault="003A0671" w:rsidP="00BD01AD"/>
        </w:tc>
        <w:tc>
          <w:tcPr>
            <w:tcW w:w="2078" w:type="dxa"/>
            <w:tcBorders>
              <w:bottom w:val="single" w:sz="4" w:space="0" w:color="auto"/>
            </w:tcBorders>
          </w:tcPr>
          <w:p w:rsidR="003A0671" w:rsidRPr="00F37A46" w:rsidRDefault="003A0671" w:rsidP="007560CE">
            <w:pPr>
              <w:pStyle w:val="Table"/>
            </w:pPr>
            <w:r w:rsidRPr="00F37A46">
              <w:t>Applicable Authority</w:t>
            </w:r>
            <w:r w:rsidRPr="00F37A46">
              <w:br/>
              <w:t>(202010D10)</w:t>
            </w:r>
          </w:p>
        </w:tc>
        <w:tc>
          <w:tcPr>
            <w:tcW w:w="1531" w:type="dxa"/>
            <w:tcBorders>
              <w:bottom w:val="single" w:sz="4" w:space="0" w:color="auto"/>
            </w:tcBorders>
          </w:tcPr>
          <w:p w:rsidR="003A0671" w:rsidRPr="00F37A46" w:rsidRDefault="003A0671" w:rsidP="007560CE">
            <w:pPr>
              <w:pStyle w:val="Table"/>
            </w:pPr>
            <w:r w:rsidRPr="00F37A46">
              <w:t>Organization</w:t>
            </w:r>
            <w:r w:rsidRPr="00F37A46">
              <w:br/>
              <w:t>(A2ABM)</w:t>
            </w:r>
          </w:p>
        </w:tc>
        <w:tc>
          <w:tcPr>
            <w:tcW w:w="1448" w:type="dxa"/>
            <w:tcBorders>
              <w:bottom w:val="single" w:sz="4" w:space="0" w:color="auto"/>
            </w:tcBorders>
          </w:tcPr>
          <w:p w:rsidR="003A0671" w:rsidRPr="00F37A46" w:rsidRDefault="003A0671" w:rsidP="007560CE">
            <w:pPr>
              <w:pStyle w:val="Table"/>
            </w:pPr>
            <w:r w:rsidRPr="00F37A46">
              <w:t>Army</w:t>
            </w:r>
          </w:p>
        </w:tc>
        <w:tc>
          <w:tcPr>
            <w:tcW w:w="1582" w:type="dxa"/>
            <w:tcBorders>
              <w:bottom w:val="single" w:sz="4" w:space="0" w:color="auto"/>
            </w:tcBorders>
          </w:tcPr>
          <w:p w:rsidR="003A0671" w:rsidRPr="00F37A46" w:rsidRDefault="003A0671" w:rsidP="007560CE">
            <w:pPr>
              <w:pStyle w:val="Table"/>
            </w:pPr>
            <w:r w:rsidRPr="00F37A46">
              <w:t>ALLOBJ</w:t>
            </w:r>
          </w:p>
        </w:tc>
        <w:tc>
          <w:tcPr>
            <w:tcW w:w="1257" w:type="dxa"/>
            <w:tcBorders>
              <w:bottom w:val="single" w:sz="4" w:space="0" w:color="auto"/>
            </w:tcBorders>
          </w:tcPr>
          <w:p w:rsidR="003A0671" w:rsidRPr="00F37A46" w:rsidRDefault="003A0671" w:rsidP="007560CE">
            <w:pPr>
              <w:pStyle w:val="Table"/>
            </w:pPr>
            <w:r w:rsidRPr="00F37A46">
              <w:t>Unique BA/SAG</w:t>
            </w:r>
            <w:r w:rsidRPr="00F37A46">
              <w:br/>
              <w:t>(131)</w:t>
            </w:r>
          </w:p>
        </w:tc>
      </w:tr>
      <w:tr w:rsidR="003A0671" w:rsidRPr="005A4278" w:rsidTr="004E2275">
        <w:trPr>
          <w:cantSplit/>
        </w:trPr>
        <w:tc>
          <w:tcPr>
            <w:tcW w:w="1366" w:type="dxa"/>
            <w:tcBorders>
              <w:left w:val="nil"/>
              <w:bottom w:val="nil"/>
              <w:right w:val="nil"/>
            </w:tcBorders>
          </w:tcPr>
          <w:p w:rsidR="003A0671" w:rsidRPr="005A4278" w:rsidRDefault="003A0671" w:rsidP="00BD01AD"/>
        </w:tc>
        <w:tc>
          <w:tcPr>
            <w:tcW w:w="643" w:type="dxa"/>
            <w:tcBorders>
              <w:left w:val="nil"/>
              <w:bottom w:val="nil"/>
              <w:right w:val="nil"/>
            </w:tcBorders>
          </w:tcPr>
          <w:p w:rsidR="003A0671" w:rsidRPr="005A4278" w:rsidRDefault="003A0671" w:rsidP="00BD01AD"/>
        </w:tc>
        <w:tc>
          <w:tcPr>
            <w:tcW w:w="1380" w:type="dxa"/>
            <w:tcBorders>
              <w:left w:val="nil"/>
              <w:bottom w:val="nil"/>
              <w:right w:val="nil"/>
            </w:tcBorders>
          </w:tcPr>
          <w:p w:rsidR="003A0671" w:rsidRPr="005A4278" w:rsidRDefault="003A0671" w:rsidP="00BD01AD"/>
        </w:tc>
        <w:tc>
          <w:tcPr>
            <w:tcW w:w="1924" w:type="dxa"/>
            <w:tcBorders>
              <w:left w:val="nil"/>
              <w:bottom w:val="nil"/>
              <w:right w:val="nil"/>
            </w:tcBorders>
          </w:tcPr>
          <w:p w:rsidR="003A0671" w:rsidRPr="005A4278" w:rsidRDefault="003A0671" w:rsidP="00BD01AD"/>
        </w:tc>
        <w:tc>
          <w:tcPr>
            <w:tcW w:w="2078" w:type="dxa"/>
            <w:tcBorders>
              <w:left w:val="nil"/>
              <w:bottom w:val="nil"/>
              <w:right w:val="nil"/>
            </w:tcBorders>
          </w:tcPr>
          <w:p w:rsidR="003A0671" w:rsidRPr="005A4278" w:rsidRDefault="003A0671" w:rsidP="00BD01AD"/>
        </w:tc>
        <w:tc>
          <w:tcPr>
            <w:tcW w:w="1531" w:type="dxa"/>
            <w:tcBorders>
              <w:left w:val="nil"/>
              <w:bottom w:val="nil"/>
              <w:right w:val="nil"/>
            </w:tcBorders>
          </w:tcPr>
          <w:p w:rsidR="003A0671" w:rsidRPr="005A4278" w:rsidRDefault="003A0671" w:rsidP="00BD01AD"/>
        </w:tc>
        <w:tc>
          <w:tcPr>
            <w:tcW w:w="1448" w:type="dxa"/>
            <w:tcBorders>
              <w:left w:val="nil"/>
              <w:bottom w:val="nil"/>
              <w:right w:val="nil"/>
            </w:tcBorders>
          </w:tcPr>
          <w:p w:rsidR="003A0671" w:rsidRPr="005A4278" w:rsidRDefault="003A0671" w:rsidP="00BD01AD"/>
        </w:tc>
        <w:tc>
          <w:tcPr>
            <w:tcW w:w="1582" w:type="dxa"/>
            <w:tcBorders>
              <w:left w:val="nil"/>
              <w:bottom w:val="nil"/>
              <w:right w:val="nil"/>
            </w:tcBorders>
          </w:tcPr>
          <w:p w:rsidR="003A0671" w:rsidRPr="005A4278" w:rsidRDefault="003A0671" w:rsidP="00BD01AD"/>
        </w:tc>
        <w:tc>
          <w:tcPr>
            <w:tcW w:w="1257" w:type="dxa"/>
            <w:tcBorders>
              <w:left w:val="nil"/>
              <w:bottom w:val="nil"/>
              <w:right w:val="nil"/>
            </w:tcBorders>
          </w:tcPr>
          <w:p w:rsidR="003A0671" w:rsidRPr="005A4278" w:rsidRDefault="003A0671" w:rsidP="00BD01AD"/>
        </w:tc>
      </w:tr>
    </w:tbl>
    <w:p w:rsidR="003A0671" w:rsidRPr="005A4278" w:rsidRDefault="003A0671" w:rsidP="00261183">
      <w:pPr>
        <w:pStyle w:val="Heading3"/>
      </w:pPr>
      <w:bookmarkStart w:id="95" w:name="_Toc291654199"/>
      <w:r w:rsidRPr="005A4278">
        <w:t>Data Structures</w:t>
      </w:r>
      <w:bookmarkEnd w:id="95"/>
    </w:p>
    <w:p w:rsidR="009F1431" w:rsidRDefault="00BB2691">
      <w:fldSimple w:instr=" REF _Ref276973767 \h  \* MERGEFORMAT ">
        <w:r w:rsidR="00AD2210" w:rsidRPr="005A4278">
          <w:t xml:space="preserve">Figure </w:t>
        </w:r>
        <w:r w:rsidR="00AD2210">
          <w:t>4</w:t>
        </w:r>
      </w:fldSimple>
      <w:r w:rsidR="003A0671">
        <w:t>,</w:t>
      </w:r>
      <w:r w:rsidR="003A0671" w:rsidRPr="005A4278">
        <w:t xml:space="preserve"> </w:t>
      </w:r>
      <w:r>
        <w:fldChar w:fldCharType="begin"/>
      </w:r>
      <w:r w:rsidR="003A0671">
        <w:instrText xml:space="preserve"> REF _Ref294092706 \h </w:instrText>
      </w:r>
      <w:r>
        <w:fldChar w:fldCharType="separate"/>
      </w:r>
      <w:r w:rsidR="00AD2210" w:rsidRPr="0062117F">
        <w:t xml:space="preserve">Figure </w:t>
      </w:r>
      <w:r w:rsidR="00AD2210">
        <w:rPr>
          <w:noProof/>
        </w:rPr>
        <w:t>5</w:t>
      </w:r>
      <w:r>
        <w:fldChar w:fldCharType="end"/>
      </w:r>
      <w:r w:rsidR="003A0671">
        <w:t xml:space="preserve">, and </w:t>
      </w:r>
      <w:r>
        <w:fldChar w:fldCharType="begin"/>
      </w:r>
      <w:r w:rsidR="00DB663A">
        <w:instrText xml:space="preserve"> REF _Ref347240839 \h </w:instrText>
      </w:r>
      <w:r>
        <w:fldChar w:fldCharType="separate"/>
      </w:r>
      <w:r w:rsidR="00AD2210" w:rsidRPr="0062117F">
        <w:t xml:space="preserve">Figure </w:t>
      </w:r>
      <w:r w:rsidR="00AD2210">
        <w:rPr>
          <w:noProof/>
        </w:rPr>
        <w:t>6</w:t>
      </w:r>
      <w:r>
        <w:fldChar w:fldCharType="end"/>
      </w:r>
      <w:r w:rsidR="003A0671">
        <w:t xml:space="preserve"> </w:t>
      </w:r>
      <w:r w:rsidR="003A0671" w:rsidRPr="005A4278">
        <w:t>provide another perspective on the data structures for the Functional Area and Funded Program master data elements for Army</w:t>
      </w:r>
      <w:r w:rsidR="003A0671">
        <w:t xml:space="preserve">, </w:t>
      </w:r>
      <w:r w:rsidR="003A0671" w:rsidRPr="005A4278">
        <w:t>DoD</w:t>
      </w:r>
      <w:r w:rsidR="003A0671">
        <w:t>, and Office of the President (Security Assistance)</w:t>
      </w:r>
      <w:r w:rsidR="003A0671" w:rsidRPr="005A4278">
        <w:t xml:space="preserve"> appropriations.</w:t>
      </w:r>
      <w:r w:rsidR="00473039">
        <w:t xml:space="preserve"> DoD appropriations may deviate from the structures show in thes</w:t>
      </w:r>
      <w:r w:rsidR="005B3A13">
        <w:t xml:space="preserve">e tables depending on the </w:t>
      </w:r>
      <w:r w:rsidR="00794413">
        <w:t>fund</w:t>
      </w:r>
      <w:r w:rsidR="005B3A13">
        <w:t xml:space="preserve"> source</w:t>
      </w:r>
      <w:r w:rsidR="00473039">
        <w:t>.</w:t>
      </w:r>
      <w:r w:rsidR="00EE6761">
        <w:t xml:space="preserve"> </w:t>
      </w:r>
      <w:r>
        <w:fldChar w:fldCharType="begin"/>
      </w:r>
      <w:r w:rsidR="00254C52">
        <w:instrText xml:space="preserve"> REF _Ref297206425 \h </w:instrText>
      </w:r>
      <w:r>
        <w:fldChar w:fldCharType="separate"/>
      </w:r>
      <w:r w:rsidR="00AD2210">
        <w:t xml:space="preserve">Table </w:t>
      </w:r>
      <w:r w:rsidR="00AD2210">
        <w:rPr>
          <w:noProof/>
        </w:rPr>
        <w:t>10</w:t>
      </w:r>
      <w:r>
        <w:fldChar w:fldCharType="end"/>
      </w:r>
      <w:r w:rsidR="003A0671">
        <w:t xml:space="preserve"> provides keys to the abb</w:t>
      </w:r>
      <w:r w:rsidR="00F37A46">
        <w:t>reviations used in the figures.</w:t>
      </w:r>
      <w:r w:rsidR="003A0671">
        <w:t xml:space="preserve"> </w:t>
      </w:r>
      <w:r w:rsidR="003A0671" w:rsidRPr="005A4278">
        <w:t xml:space="preserve">The examples are grouped by appropriation type. The appropriations and the basic symbols (main account codes) are shown for each appropriation type. The funds distribution and control data structure is shown on the first line with the execution data structure shown beneath it. The funded program data structures are shown in the same way in the rightmost column. </w:t>
      </w:r>
      <w:bookmarkStart w:id="96" w:name="_Ref276467948"/>
      <w:bookmarkStart w:id="97" w:name="_Ref276467942"/>
    </w:p>
    <w:p w:rsidR="00A204F2" w:rsidRDefault="00BB2691" w:rsidP="00C843EC">
      <w:pPr>
        <w:jc w:val="center"/>
      </w:pPr>
      <w:bookmarkStart w:id="98" w:name="_Ref276973767"/>
      <w:bookmarkStart w:id="99" w:name="_Toc290040620"/>
      <w:bookmarkStart w:id="100" w:name="_Toc294103354"/>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22.5pt;margin-top:27.95pt;width:612pt;height:449.25pt;z-index:251660288;mso-wrap-distance-top:7.2pt;mso-position-horizontal-relative:text;mso-position-vertical-relative:text" o:allowoverlap="f" filled="t" fillcolor="white [3212]">
            <v:imagedata r:id="rId57" o:title=""/>
            <w10:wrap type="topAndBottom"/>
          </v:shape>
          <o:OLEObject Type="Embed" ProgID="Excel.Sheet.12" ShapeID="_x0000_s1026" DrawAspect="Content" ObjectID="_1505743608" r:id="rId58"/>
        </w:pict>
      </w:r>
      <w:r w:rsidR="003A0671" w:rsidRPr="005A4278">
        <w:t xml:space="preserve">Figure </w:t>
      </w:r>
      <w:r>
        <w:fldChar w:fldCharType="begin"/>
      </w:r>
      <w:r w:rsidR="003A0671">
        <w:instrText xml:space="preserve"> SEQ Figure \* ARABIC </w:instrText>
      </w:r>
      <w:r>
        <w:fldChar w:fldCharType="separate"/>
      </w:r>
      <w:r w:rsidR="00AD2210">
        <w:rPr>
          <w:noProof/>
        </w:rPr>
        <w:t>4</w:t>
      </w:r>
      <w:r>
        <w:fldChar w:fldCharType="end"/>
      </w:r>
      <w:bookmarkEnd w:id="96"/>
      <w:bookmarkEnd w:id="98"/>
      <w:r w:rsidR="003A0671" w:rsidRPr="005A4278">
        <w:t>. Functional Area and Funded Program Data Structures</w:t>
      </w:r>
      <w:bookmarkEnd w:id="97"/>
      <w:r w:rsidR="003A0671" w:rsidRPr="005A4278">
        <w:t xml:space="preserve"> for </w:t>
      </w:r>
      <w:r w:rsidR="00346731">
        <w:t>0</w:t>
      </w:r>
      <w:r w:rsidR="003A0671">
        <w:t>21/</w:t>
      </w:r>
      <w:r w:rsidR="003A0671" w:rsidRPr="005A4278">
        <w:t>Army Appropriations</w:t>
      </w:r>
      <w:bookmarkEnd w:id="99"/>
      <w:bookmarkEnd w:id="100"/>
    </w:p>
    <w:p w:rsidR="00DB3688" w:rsidRDefault="003A0671">
      <w:pPr>
        <w:jc w:val="center"/>
      </w:pPr>
      <w:bookmarkStart w:id="101" w:name="_Ref290476521"/>
      <w:bookmarkStart w:id="102" w:name="_Ref294092706"/>
      <w:bookmarkStart w:id="103" w:name="_Toc290040621"/>
      <w:bookmarkStart w:id="104" w:name="_Toc294103355"/>
      <w:r w:rsidRPr="0062117F">
        <w:t xml:space="preserve">Figure </w:t>
      </w:r>
      <w:r w:rsidR="00BB2691">
        <w:fldChar w:fldCharType="begin"/>
      </w:r>
      <w:r>
        <w:instrText xml:space="preserve"> SEQ Figure \* ARABIC </w:instrText>
      </w:r>
      <w:r w:rsidR="00BB2691">
        <w:fldChar w:fldCharType="separate"/>
      </w:r>
      <w:r w:rsidR="00AD2210">
        <w:rPr>
          <w:noProof/>
        </w:rPr>
        <w:t>5</w:t>
      </w:r>
      <w:r w:rsidR="00BB2691">
        <w:fldChar w:fldCharType="end"/>
      </w:r>
      <w:bookmarkEnd w:id="101"/>
      <w:bookmarkEnd w:id="102"/>
      <w:r w:rsidRPr="0062117F">
        <w:t xml:space="preserve">. Functional Area and Funded Program Data Structures for </w:t>
      </w:r>
      <w:r w:rsidR="00346731">
        <w:t>0</w:t>
      </w:r>
      <w:r>
        <w:t>97/</w:t>
      </w:r>
      <w:r w:rsidRPr="0062117F">
        <w:t>Defense Appropriations</w:t>
      </w:r>
      <w:bookmarkEnd w:id="103"/>
      <w:bookmarkEnd w:id="104"/>
    </w:p>
    <w:p w:rsidR="002509B8" w:rsidRDefault="000D6BAE" w:rsidP="000D6BAE">
      <w:pPr>
        <w:jc w:val="center"/>
      </w:pPr>
      <w:r>
        <w:object w:dxaOrig="18332" w:dyaOrig="10986">
          <v:shape id="_x0000_i1026" type="#_x0000_t75" style="width:612.25pt;height:366.85pt" o:ole="" filled="t" fillcolor="white [3212]">
            <v:imagedata r:id="rId59" o:title=""/>
          </v:shape>
          <o:OLEObject Type="Embed" ProgID="Excel.Sheet.12" ShapeID="_x0000_i1026" DrawAspect="Content" ObjectID="_1505743605" r:id="rId60"/>
        </w:object>
      </w:r>
    </w:p>
    <w:p w:rsidR="002509B8" w:rsidRDefault="002509B8" w:rsidP="00F37A46">
      <w:pPr>
        <w:jc w:val="center"/>
      </w:pPr>
      <w:r>
        <w:br w:type="page"/>
      </w:r>
      <w:r w:rsidR="000D6BAE">
        <w:object w:dxaOrig="18332" w:dyaOrig="10719">
          <v:shape id="_x0000_i1027" type="#_x0000_t75" style="width:612.25pt;height:356.85pt" o:ole="" filled="t" fillcolor="white [3212]">
            <v:imagedata r:id="rId61" o:title=""/>
          </v:shape>
          <o:OLEObject Type="Embed" ProgID="Excel.Sheet.12" ShapeID="_x0000_i1027" DrawAspect="Content" ObjectID="_1505743606" r:id="rId62"/>
        </w:object>
      </w:r>
    </w:p>
    <w:p w:rsidR="002509B8" w:rsidRPr="00ED16C3" w:rsidRDefault="002509B8" w:rsidP="00ED16C3">
      <w:pPr>
        <w:pStyle w:val="TableHeading"/>
      </w:pPr>
      <w:bookmarkStart w:id="105" w:name="_Ref297192871"/>
      <w:r w:rsidRPr="00ED16C3">
        <w:br w:type="page"/>
      </w:r>
    </w:p>
    <w:p w:rsidR="00DB3688" w:rsidRDefault="003A0671">
      <w:pPr>
        <w:pageBreakBefore/>
        <w:jc w:val="center"/>
      </w:pPr>
      <w:bookmarkStart w:id="106" w:name="_Ref347240839"/>
      <w:r w:rsidRPr="0062117F">
        <w:t xml:space="preserve">Figure </w:t>
      </w:r>
      <w:r w:rsidR="00BB2691">
        <w:fldChar w:fldCharType="begin"/>
      </w:r>
      <w:r>
        <w:instrText xml:space="preserve"> SEQ Figure \* ARABIC </w:instrText>
      </w:r>
      <w:r w:rsidR="00BB2691">
        <w:fldChar w:fldCharType="separate"/>
      </w:r>
      <w:r w:rsidR="00AD2210">
        <w:rPr>
          <w:noProof/>
        </w:rPr>
        <w:t>6</w:t>
      </w:r>
      <w:r w:rsidR="00BB2691">
        <w:fldChar w:fldCharType="end"/>
      </w:r>
      <w:bookmarkEnd w:id="105"/>
      <w:bookmarkEnd w:id="106"/>
      <w:r w:rsidRPr="0062117F">
        <w:t xml:space="preserve">. Functional Area and Funded Program Data Structures for </w:t>
      </w:r>
      <w:r w:rsidR="00346731">
        <w:t>0</w:t>
      </w:r>
      <w:r>
        <w:t>11/</w:t>
      </w:r>
      <w:r w:rsidR="00346731">
        <w:t xml:space="preserve">Executive </w:t>
      </w:r>
      <w:r>
        <w:t>Office of the President</w:t>
      </w:r>
      <w:r w:rsidRPr="0062117F">
        <w:t xml:space="preserve"> Appropriations</w:t>
      </w:r>
    </w:p>
    <w:p w:rsidR="00B63D02" w:rsidRPr="00BB14A6" w:rsidRDefault="002509B8" w:rsidP="005F1112">
      <w:pPr>
        <w:pStyle w:val="TableNote"/>
      </w:pPr>
      <w:r>
        <w:object w:dxaOrig="18332" w:dyaOrig="4754">
          <v:shape id="_x0000_i1028" type="#_x0000_t75" style="width:9in;height:168.2pt" o:ole="" filled="t" fillcolor="white [3212]">
            <v:imagedata r:id="rId63" o:title=""/>
          </v:shape>
          <o:OLEObject Type="Embed" ProgID="Excel.Sheet.12" ShapeID="_x0000_i1028" DrawAspect="Content" ObjectID="_1505743607" r:id="rId64"/>
        </w:object>
      </w:r>
      <w:r w:rsidR="00675F52" w:rsidRPr="00675F52">
        <w:t>Notes</w:t>
      </w:r>
    </w:p>
    <w:p w:rsidR="003A0671" w:rsidRPr="00BB14A6" w:rsidRDefault="00675F52" w:rsidP="00711FA0">
      <w:pPr>
        <w:pStyle w:val="TableNote"/>
      </w:pPr>
      <w:r w:rsidRPr="00675F52">
        <w:t xml:space="preserve">Functional area is a </w:t>
      </w:r>
      <w:r w:rsidR="002D44FA" w:rsidRPr="00675F52">
        <w:t>16-character</w:t>
      </w:r>
      <w:r w:rsidRPr="00675F52">
        <w:t xml:space="preserve"> field. Only 13 characters are shown in the table</w:t>
      </w:r>
      <w:r w:rsidR="00BB14A6">
        <w:t>s</w:t>
      </w:r>
      <w:r w:rsidRPr="00675F52">
        <w:t xml:space="preserve"> because of space limitations</w:t>
      </w:r>
      <w:r w:rsidR="00DA70D7">
        <w:t xml:space="preserve"> and to cover the essential data structure</w:t>
      </w:r>
      <w:r w:rsidRPr="00675F52">
        <w:t>.</w:t>
      </w:r>
      <w:r w:rsidR="00E51D68">
        <w:br/>
      </w:r>
      <w:r w:rsidR="00160A38">
        <w:t>E</w:t>
      </w:r>
      <w:r w:rsidR="00160A38" w:rsidRPr="00675F52">
        <w:t xml:space="preserve">xcept for </w:t>
      </w:r>
      <w:r w:rsidR="00160A38">
        <w:t xml:space="preserve">ANC, </w:t>
      </w:r>
      <w:r w:rsidR="00DA70D7">
        <w:t xml:space="preserve">selected </w:t>
      </w:r>
      <w:r w:rsidR="00160A38" w:rsidRPr="00675F52">
        <w:t>O&amp;M, and FMS</w:t>
      </w:r>
      <w:r w:rsidR="00160A38">
        <w:t>, a</w:t>
      </w:r>
      <w:r w:rsidRPr="00675F52">
        <w:t xml:space="preserve">ll </w:t>
      </w:r>
      <w:r w:rsidR="00160A38">
        <w:t xml:space="preserve">other </w:t>
      </w:r>
      <w:r w:rsidRPr="00675F52">
        <w:t>appropriations are distributed and controlled with A</w:t>
      </w:r>
      <w:r w:rsidR="00160A38">
        <w:t>RMY in the Funded Program field</w:t>
      </w:r>
      <w:r w:rsidRPr="00675F52">
        <w:t>.</w:t>
      </w:r>
      <w:r w:rsidR="00E51D68">
        <w:br/>
      </w:r>
      <w:r w:rsidRPr="00675F52">
        <w:t>Commands may use the Funded Program field (24 characters)</w:t>
      </w:r>
      <w:r w:rsidR="00711FA0">
        <w:t xml:space="preserve"> for other appropriations</w:t>
      </w:r>
      <w:r w:rsidRPr="00675F52">
        <w:t xml:space="preserve"> to relate cost objects such as work breakdown structures and internal orders for execution. Only the first four characters are displayed</w:t>
      </w:r>
      <w:r w:rsidR="00BB14A6">
        <w:t xml:space="preserve"> in the tables because of space limitations.</w:t>
      </w:r>
    </w:p>
    <w:p w:rsidR="003A0671" w:rsidRDefault="003A0671" w:rsidP="003A0671">
      <w:pPr>
        <w:pStyle w:val="Caption"/>
        <w:pageBreakBefore/>
      </w:pPr>
      <w:bookmarkStart w:id="107" w:name="_Ref297206425"/>
      <w:bookmarkStart w:id="108" w:name="_Toc291654200"/>
      <w:r>
        <w:t xml:space="preserve">Table </w:t>
      </w:r>
      <w:r w:rsidR="00BB2691">
        <w:fldChar w:fldCharType="begin"/>
      </w:r>
      <w:r w:rsidR="000F45F7">
        <w:instrText xml:space="preserve"> SEQ Table \* ARABIC </w:instrText>
      </w:r>
      <w:r w:rsidR="00BB2691">
        <w:fldChar w:fldCharType="separate"/>
      </w:r>
      <w:r w:rsidR="00AD2210">
        <w:rPr>
          <w:noProof/>
        </w:rPr>
        <w:t>10</w:t>
      </w:r>
      <w:r w:rsidR="00BB2691">
        <w:fldChar w:fldCharType="end"/>
      </w:r>
      <w:bookmarkEnd w:id="107"/>
      <w:r>
        <w:t>. Key</w:t>
      </w:r>
      <w:r w:rsidR="0048799A">
        <w:t xml:space="preserve">s to Abbreviations in </w:t>
      </w:r>
      <w:r w:rsidR="00DB663A">
        <w:t>Functional Area and Funded Program Figures</w:t>
      </w:r>
    </w:p>
    <w:tbl>
      <w:tblPr>
        <w:tblStyle w:val="TableMD"/>
        <w:tblW w:w="0" w:type="auto"/>
        <w:tblLook w:val="0620"/>
      </w:tblPr>
      <w:tblGrid>
        <w:gridCol w:w="2117"/>
        <w:gridCol w:w="4583"/>
        <w:gridCol w:w="2709"/>
        <w:gridCol w:w="2616"/>
      </w:tblGrid>
      <w:tr w:rsidR="003A0671" w:rsidRPr="007560CE" w:rsidTr="003964C9">
        <w:trPr>
          <w:cnfStyle w:val="100000000000"/>
        </w:trPr>
        <w:tc>
          <w:tcPr>
            <w:tcW w:w="0" w:type="auto"/>
          </w:tcPr>
          <w:p w:rsidR="003A0671" w:rsidRPr="007560CE" w:rsidRDefault="003A0671" w:rsidP="003964C9">
            <w:pPr>
              <w:pStyle w:val="StyleStyleTableHeading-B"/>
            </w:pPr>
            <w:r w:rsidRPr="007560CE">
              <w:t>Appropriation Type</w:t>
            </w:r>
          </w:p>
        </w:tc>
        <w:tc>
          <w:tcPr>
            <w:tcW w:w="0" w:type="auto"/>
          </w:tcPr>
          <w:p w:rsidR="003A0671" w:rsidRPr="007560CE" w:rsidRDefault="003A0671" w:rsidP="003964C9">
            <w:pPr>
              <w:pStyle w:val="StyleStyleTableHeading-B"/>
            </w:pPr>
            <w:r w:rsidRPr="007560CE">
              <w:t>Appropriation</w:t>
            </w:r>
          </w:p>
        </w:tc>
        <w:tc>
          <w:tcPr>
            <w:tcW w:w="0" w:type="auto"/>
          </w:tcPr>
          <w:p w:rsidR="003A0671" w:rsidRPr="007560CE" w:rsidRDefault="003A0671" w:rsidP="003964C9">
            <w:pPr>
              <w:pStyle w:val="StyleStyleTableHeading-B"/>
            </w:pPr>
            <w:r w:rsidRPr="007560CE">
              <w:t>Department Regular Code</w:t>
            </w:r>
          </w:p>
        </w:tc>
        <w:tc>
          <w:tcPr>
            <w:tcW w:w="0" w:type="auto"/>
          </w:tcPr>
          <w:p w:rsidR="003A0671" w:rsidRPr="007560CE" w:rsidRDefault="003A0671" w:rsidP="003964C9">
            <w:pPr>
              <w:pStyle w:val="StyleStyleTableHeading-B"/>
            </w:pPr>
            <w:r w:rsidRPr="007560CE">
              <w:t>Department</w:t>
            </w:r>
          </w:p>
        </w:tc>
      </w:tr>
      <w:tr w:rsidR="003A0671" w:rsidRPr="00F03D10" w:rsidTr="003964C9">
        <w:tc>
          <w:tcPr>
            <w:tcW w:w="0" w:type="auto"/>
          </w:tcPr>
          <w:p w:rsidR="00F7446E" w:rsidRDefault="003A0671" w:rsidP="008568FF">
            <w:pPr>
              <w:pStyle w:val="TableTextLeft"/>
              <w:spacing w:after="0"/>
              <w:jc w:val="left"/>
              <w:rPr>
                <w:rFonts w:ascii="Arial" w:hAnsi="Arial" w:cs="Times New Roman"/>
                <w:b/>
                <w:kern w:val="32"/>
                <w:szCs w:val="32"/>
              </w:rPr>
            </w:pPr>
            <w:r w:rsidRPr="00467FF9">
              <w:t>O&amp;M</w:t>
            </w:r>
          </w:p>
        </w:tc>
        <w:tc>
          <w:tcPr>
            <w:tcW w:w="4583" w:type="dxa"/>
          </w:tcPr>
          <w:p w:rsidR="00F7446E" w:rsidRDefault="003A0671" w:rsidP="008568FF">
            <w:pPr>
              <w:pStyle w:val="TableTextLeft"/>
              <w:spacing w:after="0"/>
              <w:jc w:val="left"/>
              <w:rPr>
                <w:rFonts w:ascii="Arial" w:hAnsi="Arial" w:cs="Times New Roman"/>
                <w:b/>
                <w:kern w:val="32"/>
                <w:szCs w:val="32"/>
              </w:rPr>
            </w:pPr>
            <w:r w:rsidRPr="00ED16C3">
              <w:t>Operation and Maintenance</w:t>
            </w:r>
          </w:p>
        </w:tc>
        <w:tc>
          <w:tcPr>
            <w:tcW w:w="0" w:type="auto"/>
          </w:tcPr>
          <w:p w:rsidR="00F7446E" w:rsidRDefault="0066229A" w:rsidP="008568FF">
            <w:pPr>
              <w:pStyle w:val="TableTextLeft"/>
              <w:spacing w:after="0"/>
              <w:jc w:val="left"/>
              <w:rPr>
                <w:rFonts w:ascii="Arial" w:hAnsi="Arial" w:cs="Times New Roman"/>
                <w:b/>
                <w:kern w:val="32"/>
                <w:szCs w:val="32"/>
              </w:rPr>
            </w:pPr>
            <w:r w:rsidRPr="00ED16C3">
              <w:t>021</w:t>
            </w:r>
          </w:p>
        </w:tc>
        <w:tc>
          <w:tcPr>
            <w:tcW w:w="0" w:type="auto"/>
          </w:tcPr>
          <w:p w:rsidR="00F7446E" w:rsidRDefault="003A0671" w:rsidP="008568FF">
            <w:pPr>
              <w:pStyle w:val="TableTextLeft"/>
              <w:spacing w:after="0"/>
              <w:jc w:val="left"/>
              <w:rPr>
                <w:rFonts w:ascii="Arial" w:hAnsi="Arial" w:cs="Times New Roman"/>
                <w:b/>
                <w:kern w:val="32"/>
                <w:szCs w:val="32"/>
              </w:rPr>
            </w:pPr>
            <w:r w:rsidRPr="00ED16C3">
              <w:t>Army</w:t>
            </w:r>
          </w:p>
        </w:tc>
      </w:tr>
      <w:tr w:rsidR="003A0671" w:rsidRPr="00F03D10" w:rsidTr="003964C9">
        <w:tc>
          <w:tcPr>
            <w:tcW w:w="0" w:type="auto"/>
          </w:tcPr>
          <w:p w:rsidR="00F7446E" w:rsidRDefault="003A0671" w:rsidP="008568FF">
            <w:pPr>
              <w:pStyle w:val="TableTextLeft"/>
              <w:spacing w:after="0"/>
              <w:jc w:val="left"/>
              <w:rPr>
                <w:rFonts w:ascii="Arial" w:hAnsi="Arial" w:cs="Times New Roman"/>
                <w:b/>
                <w:kern w:val="32"/>
                <w:szCs w:val="32"/>
              </w:rPr>
            </w:pPr>
            <w:r w:rsidRPr="00F03D10">
              <w:t>RDTE</w:t>
            </w:r>
          </w:p>
        </w:tc>
        <w:tc>
          <w:tcPr>
            <w:tcW w:w="4583" w:type="dxa"/>
          </w:tcPr>
          <w:p w:rsidR="00F7446E" w:rsidRDefault="003A0671" w:rsidP="008568FF">
            <w:pPr>
              <w:pStyle w:val="TableTextLeft"/>
              <w:spacing w:after="0"/>
              <w:jc w:val="left"/>
              <w:rPr>
                <w:rFonts w:ascii="Arial" w:hAnsi="Arial" w:cs="Times New Roman"/>
                <w:b/>
                <w:kern w:val="32"/>
                <w:szCs w:val="32"/>
              </w:rPr>
            </w:pPr>
            <w:r w:rsidRPr="00ED16C3">
              <w:t>Research, Development, Test, and Evaluation</w:t>
            </w:r>
          </w:p>
        </w:tc>
        <w:tc>
          <w:tcPr>
            <w:tcW w:w="0" w:type="auto"/>
          </w:tcPr>
          <w:p w:rsidR="00F7446E" w:rsidRDefault="0066229A" w:rsidP="008568FF">
            <w:pPr>
              <w:pStyle w:val="TableTextLeft"/>
              <w:spacing w:after="0"/>
              <w:jc w:val="left"/>
              <w:rPr>
                <w:rFonts w:ascii="Arial" w:hAnsi="Arial" w:cs="Times New Roman"/>
                <w:b/>
                <w:kern w:val="32"/>
                <w:szCs w:val="32"/>
              </w:rPr>
            </w:pPr>
            <w:r w:rsidRPr="00ED16C3">
              <w:t>021</w:t>
            </w:r>
          </w:p>
        </w:tc>
        <w:tc>
          <w:tcPr>
            <w:tcW w:w="0" w:type="auto"/>
          </w:tcPr>
          <w:p w:rsidR="00F7446E" w:rsidRDefault="003A0671" w:rsidP="008568FF">
            <w:pPr>
              <w:pStyle w:val="TableTextLeft"/>
              <w:spacing w:after="0"/>
              <w:jc w:val="left"/>
              <w:rPr>
                <w:rFonts w:ascii="Arial" w:hAnsi="Arial" w:cs="Times New Roman"/>
                <w:b/>
                <w:kern w:val="32"/>
                <w:szCs w:val="32"/>
              </w:rPr>
            </w:pPr>
            <w:r w:rsidRPr="00ED16C3">
              <w:t>Army</w:t>
            </w:r>
          </w:p>
        </w:tc>
      </w:tr>
      <w:tr w:rsidR="003A0671" w:rsidRPr="00F03D10" w:rsidTr="003964C9">
        <w:tc>
          <w:tcPr>
            <w:tcW w:w="0" w:type="auto"/>
          </w:tcPr>
          <w:p w:rsidR="00F7446E" w:rsidRDefault="003A0671" w:rsidP="008568FF">
            <w:pPr>
              <w:pStyle w:val="TableTextLeft"/>
              <w:spacing w:after="0"/>
              <w:jc w:val="left"/>
              <w:rPr>
                <w:rFonts w:ascii="Arial" w:hAnsi="Arial" w:cs="Times New Roman"/>
                <w:b/>
                <w:kern w:val="32"/>
                <w:szCs w:val="32"/>
              </w:rPr>
            </w:pPr>
            <w:r w:rsidRPr="00F03D10">
              <w:t>PROC</w:t>
            </w:r>
          </w:p>
        </w:tc>
        <w:tc>
          <w:tcPr>
            <w:tcW w:w="4583" w:type="dxa"/>
          </w:tcPr>
          <w:p w:rsidR="00F7446E" w:rsidRDefault="003A0671" w:rsidP="008568FF">
            <w:pPr>
              <w:pStyle w:val="TableTextLeft"/>
              <w:spacing w:after="0"/>
              <w:jc w:val="left"/>
              <w:rPr>
                <w:rFonts w:ascii="Arial" w:hAnsi="Arial" w:cs="Times New Roman"/>
                <w:b/>
                <w:kern w:val="32"/>
                <w:szCs w:val="32"/>
              </w:rPr>
            </w:pPr>
            <w:r w:rsidRPr="00ED16C3">
              <w:t>Procurement</w:t>
            </w:r>
          </w:p>
        </w:tc>
        <w:tc>
          <w:tcPr>
            <w:tcW w:w="0" w:type="auto"/>
          </w:tcPr>
          <w:p w:rsidR="00F7446E" w:rsidRDefault="0066229A" w:rsidP="008568FF">
            <w:pPr>
              <w:pStyle w:val="TableTextLeft"/>
              <w:spacing w:after="0"/>
              <w:jc w:val="left"/>
              <w:rPr>
                <w:rFonts w:ascii="Arial" w:hAnsi="Arial" w:cs="Times New Roman"/>
                <w:b/>
                <w:kern w:val="32"/>
                <w:szCs w:val="32"/>
              </w:rPr>
            </w:pPr>
            <w:r w:rsidRPr="00ED16C3">
              <w:t>021</w:t>
            </w:r>
          </w:p>
        </w:tc>
        <w:tc>
          <w:tcPr>
            <w:tcW w:w="0" w:type="auto"/>
          </w:tcPr>
          <w:p w:rsidR="00F7446E" w:rsidRDefault="003A0671" w:rsidP="008568FF">
            <w:pPr>
              <w:pStyle w:val="TableTextLeft"/>
              <w:spacing w:after="0"/>
              <w:jc w:val="left"/>
              <w:rPr>
                <w:rFonts w:ascii="Arial" w:hAnsi="Arial" w:cs="Times New Roman"/>
                <w:b/>
                <w:kern w:val="32"/>
                <w:szCs w:val="32"/>
              </w:rPr>
            </w:pPr>
            <w:r w:rsidRPr="00ED16C3">
              <w:t>Army</w:t>
            </w:r>
          </w:p>
        </w:tc>
      </w:tr>
      <w:tr w:rsidR="003A0671" w:rsidRPr="00F03D10" w:rsidTr="003964C9">
        <w:tc>
          <w:tcPr>
            <w:tcW w:w="0" w:type="auto"/>
          </w:tcPr>
          <w:p w:rsidR="00F7446E" w:rsidRDefault="003A0671" w:rsidP="008568FF">
            <w:pPr>
              <w:pStyle w:val="TableTextLeft"/>
              <w:spacing w:after="0"/>
              <w:jc w:val="left"/>
              <w:rPr>
                <w:rFonts w:ascii="Arial" w:hAnsi="Arial" w:cs="Times New Roman"/>
                <w:b/>
                <w:kern w:val="32"/>
                <w:szCs w:val="32"/>
              </w:rPr>
            </w:pPr>
            <w:r w:rsidRPr="00F03D10">
              <w:t>MILPERS</w:t>
            </w:r>
          </w:p>
        </w:tc>
        <w:tc>
          <w:tcPr>
            <w:tcW w:w="4583" w:type="dxa"/>
          </w:tcPr>
          <w:p w:rsidR="00F7446E" w:rsidRDefault="003A0671" w:rsidP="008568FF">
            <w:pPr>
              <w:pStyle w:val="TableTextLeft"/>
              <w:spacing w:after="0"/>
              <w:jc w:val="left"/>
              <w:rPr>
                <w:rFonts w:ascii="Arial" w:hAnsi="Arial" w:cs="Times New Roman"/>
                <w:b/>
                <w:kern w:val="32"/>
                <w:szCs w:val="32"/>
              </w:rPr>
            </w:pPr>
            <w:r w:rsidRPr="00ED16C3">
              <w:t>Military Personnel</w:t>
            </w:r>
          </w:p>
        </w:tc>
        <w:tc>
          <w:tcPr>
            <w:tcW w:w="0" w:type="auto"/>
          </w:tcPr>
          <w:p w:rsidR="00F7446E" w:rsidRDefault="0066229A" w:rsidP="008568FF">
            <w:pPr>
              <w:pStyle w:val="TableTextLeft"/>
              <w:spacing w:after="0"/>
              <w:jc w:val="left"/>
              <w:rPr>
                <w:rFonts w:ascii="Arial" w:hAnsi="Arial" w:cs="Times New Roman"/>
                <w:b/>
                <w:kern w:val="32"/>
                <w:szCs w:val="32"/>
              </w:rPr>
            </w:pPr>
            <w:r w:rsidRPr="00ED16C3">
              <w:t>021</w:t>
            </w:r>
          </w:p>
        </w:tc>
        <w:tc>
          <w:tcPr>
            <w:tcW w:w="0" w:type="auto"/>
          </w:tcPr>
          <w:p w:rsidR="00F7446E" w:rsidRDefault="003A0671" w:rsidP="008568FF">
            <w:pPr>
              <w:pStyle w:val="TableTextLeft"/>
              <w:spacing w:after="0"/>
              <w:jc w:val="left"/>
              <w:rPr>
                <w:rFonts w:ascii="Arial" w:hAnsi="Arial" w:cs="Times New Roman"/>
                <w:b/>
                <w:kern w:val="32"/>
                <w:szCs w:val="32"/>
              </w:rPr>
            </w:pPr>
            <w:r w:rsidRPr="00ED16C3">
              <w:t>Army</w:t>
            </w:r>
          </w:p>
        </w:tc>
      </w:tr>
      <w:tr w:rsidR="003A0671" w:rsidRPr="00F03D10" w:rsidTr="003964C9">
        <w:tc>
          <w:tcPr>
            <w:tcW w:w="0" w:type="auto"/>
          </w:tcPr>
          <w:p w:rsidR="00F7446E" w:rsidRDefault="003A0671" w:rsidP="008568FF">
            <w:pPr>
              <w:pStyle w:val="TableTextLeft"/>
              <w:spacing w:after="0"/>
              <w:jc w:val="left"/>
              <w:rPr>
                <w:rFonts w:ascii="Arial" w:hAnsi="Arial" w:cs="Times New Roman"/>
                <w:b/>
                <w:kern w:val="32"/>
                <w:szCs w:val="32"/>
              </w:rPr>
            </w:pPr>
            <w:r w:rsidRPr="00F03D10">
              <w:t>MILCON</w:t>
            </w:r>
          </w:p>
        </w:tc>
        <w:tc>
          <w:tcPr>
            <w:tcW w:w="4583" w:type="dxa"/>
          </w:tcPr>
          <w:p w:rsidR="00F7446E" w:rsidRDefault="003A0671" w:rsidP="008568FF">
            <w:pPr>
              <w:pStyle w:val="TableTextLeft"/>
              <w:spacing w:after="0"/>
              <w:jc w:val="left"/>
              <w:rPr>
                <w:rFonts w:ascii="Arial" w:hAnsi="Arial" w:cs="Times New Roman"/>
                <w:b/>
                <w:kern w:val="32"/>
                <w:szCs w:val="32"/>
              </w:rPr>
            </w:pPr>
            <w:r w:rsidRPr="00ED16C3">
              <w:t>Military Construction</w:t>
            </w:r>
          </w:p>
        </w:tc>
        <w:tc>
          <w:tcPr>
            <w:tcW w:w="0" w:type="auto"/>
          </w:tcPr>
          <w:p w:rsidR="00F7446E" w:rsidRDefault="0066229A" w:rsidP="008568FF">
            <w:pPr>
              <w:pStyle w:val="TableTextLeft"/>
              <w:spacing w:after="0"/>
              <w:jc w:val="left"/>
              <w:rPr>
                <w:rFonts w:ascii="Arial" w:hAnsi="Arial" w:cs="Times New Roman"/>
                <w:b/>
                <w:kern w:val="32"/>
                <w:szCs w:val="32"/>
              </w:rPr>
            </w:pPr>
            <w:r w:rsidRPr="00ED16C3">
              <w:t>021</w:t>
            </w:r>
          </w:p>
        </w:tc>
        <w:tc>
          <w:tcPr>
            <w:tcW w:w="0" w:type="auto"/>
          </w:tcPr>
          <w:p w:rsidR="00F7446E" w:rsidRDefault="003A0671" w:rsidP="008568FF">
            <w:pPr>
              <w:pStyle w:val="TableTextLeft"/>
              <w:spacing w:after="0"/>
              <w:jc w:val="left"/>
              <w:rPr>
                <w:rFonts w:ascii="Arial" w:hAnsi="Arial" w:cs="Times New Roman"/>
                <w:b/>
                <w:kern w:val="32"/>
                <w:szCs w:val="32"/>
              </w:rPr>
            </w:pPr>
            <w:r w:rsidRPr="00ED16C3">
              <w:t>Army</w:t>
            </w:r>
          </w:p>
        </w:tc>
      </w:tr>
      <w:tr w:rsidR="003A0671" w:rsidRPr="00F03D10" w:rsidTr="003964C9">
        <w:tc>
          <w:tcPr>
            <w:tcW w:w="0" w:type="auto"/>
          </w:tcPr>
          <w:p w:rsidR="00F7446E" w:rsidRDefault="003A0671" w:rsidP="008568FF">
            <w:pPr>
              <w:pStyle w:val="TableTextLeft"/>
              <w:spacing w:after="0"/>
              <w:jc w:val="left"/>
              <w:rPr>
                <w:rFonts w:ascii="Arial" w:hAnsi="Arial" w:cs="Times New Roman"/>
                <w:b/>
                <w:kern w:val="32"/>
                <w:szCs w:val="32"/>
              </w:rPr>
            </w:pPr>
            <w:r w:rsidRPr="00F03D10">
              <w:t>AFH</w:t>
            </w:r>
          </w:p>
        </w:tc>
        <w:tc>
          <w:tcPr>
            <w:tcW w:w="4583" w:type="dxa"/>
          </w:tcPr>
          <w:p w:rsidR="00F7446E" w:rsidRDefault="003A0671" w:rsidP="008568FF">
            <w:pPr>
              <w:pStyle w:val="TableTextLeft"/>
              <w:spacing w:after="0"/>
              <w:jc w:val="left"/>
              <w:rPr>
                <w:rFonts w:ascii="Arial" w:hAnsi="Arial" w:cs="Times New Roman"/>
                <w:b/>
                <w:kern w:val="32"/>
                <w:szCs w:val="32"/>
              </w:rPr>
            </w:pPr>
            <w:r w:rsidRPr="00ED16C3">
              <w:t>Army Family Housing</w:t>
            </w:r>
          </w:p>
        </w:tc>
        <w:tc>
          <w:tcPr>
            <w:tcW w:w="0" w:type="auto"/>
          </w:tcPr>
          <w:p w:rsidR="00F7446E" w:rsidRDefault="0066229A" w:rsidP="008568FF">
            <w:pPr>
              <w:pStyle w:val="TableTextLeft"/>
              <w:spacing w:after="0"/>
              <w:jc w:val="left"/>
              <w:rPr>
                <w:rFonts w:ascii="Arial" w:hAnsi="Arial" w:cs="Times New Roman"/>
                <w:b/>
                <w:kern w:val="32"/>
                <w:szCs w:val="32"/>
              </w:rPr>
            </w:pPr>
            <w:r w:rsidRPr="00ED16C3">
              <w:t>021</w:t>
            </w:r>
          </w:p>
        </w:tc>
        <w:tc>
          <w:tcPr>
            <w:tcW w:w="0" w:type="auto"/>
          </w:tcPr>
          <w:p w:rsidR="00F7446E" w:rsidRDefault="003A0671" w:rsidP="008568FF">
            <w:pPr>
              <w:pStyle w:val="TableTextLeft"/>
              <w:spacing w:after="0"/>
              <w:jc w:val="left"/>
              <w:rPr>
                <w:rFonts w:ascii="Arial" w:hAnsi="Arial" w:cs="Times New Roman"/>
                <w:b/>
                <w:kern w:val="32"/>
                <w:szCs w:val="32"/>
              </w:rPr>
            </w:pPr>
            <w:r w:rsidRPr="00ED16C3">
              <w:t>Army</w:t>
            </w:r>
          </w:p>
        </w:tc>
      </w:tr>
      <w:tr w:rsidR="00CA226C" w:rsidRPr="00F03D10" w:rsidTr="003964C9">
        <w:tc>
          <w:tcPr>
            <w:tcW w:w="0" w:type="auto"/>
          </w:tcPr>
          <w:p w:rsidR="00F7446E" w:rsidRDefault="00CA226C" w:rsidP="008568FF">
            <w:pPr>
              <w:pStyle w:val="TableTextLeft"/>
              <w:spacing w:after="0"/>
              <w:jc w:val="left"/>
              <w:rPr>
                <w:rFonts w:ascii="Arial" w:hAnsi="Arial" w:cs="Times New Roman"/>
                <w:b/>
                <w:kern w:val="32"/>
                <w:szCs w:val="32"/>
              </w:rPr>
            </w:pPr>
            <w:r w:rsidRPr="00F03D10">
              <w:t>JIEDDO</w:t>
            </w:r>
          </w:p>
        </w:tc>
        <w:tc>
          <w:tcPr>
            <w:tcW w:w="4583" w:type="dxa"/>
          </w:tcPr>
          <w:p w:rsidR="00F7446E" w:rsidRDefault="00CA226C" w:rsidP="008568FF">
            <w:pPr>
              <w:pStyle w:val="TableTextLeft"/>
              <w:spacing w:after="0"/>
              <w:jc w:val="left"/>
              <w:rPr>
                <w:rFonts w:ascii="Arial" w:hAnsi="Arial" w:cs="Times New Roman"/>
                <w:b/>
                <w:kern w:val="32"/>
                <w:szCs w:val="32"/>
              </w:rPr>
            </w:pPr>
            <w:r w:rsidRPr="00ED16C3">
              <w:t>Joint Improvised Explosive Devices Defeat Fund</w:t>
            </w:r>
          </w:p>
        </w:tc>
        <w:tc>
          <w:tcPr>
            <w:tcW w:w="0" w:type="auto"/>
          </w:tcPr>
          <w:p w:rsidR="00F7446E" w:rsidRDefault="0066229A" w:rsidP="008568FF">
            <w:pPr>
              <w:pStyle w:val="TableTextLeft"/>
              <w:spacing w:after="0"/>
              <w:jc w:val="left"/>
              <w:rPr>
                <w:rFonts w:ascii="Arial" w:hAnsi="Arial" w:cs="Times New Roman"/>
                <w:b/>
                <w:kern w:val="32"/>
                <w:szCs w:val="32"/>
              </w:rPr>
            </w:pPr>
            <w:r w:rsidRPr="00ED16C3">
              <w:t>021</w:t>
            </w:r>
          </w:p>
        </w:tc>
        <w:tc>
          <w:tcPr>
            <w:tcW w:w="0" w:type="auto"/>
          </w:tcPr>
          <w:p w:rsidR="00F7446E" w:rsidRDefault="00CA226C" w:rsidP="008568FF">
            <w:pPr>
              <w:pStyle w:val="TableTextLeft"/>
              <w:spacing w:after="0"/>
              <w:jc w:val="left"/>
              <w:rPr>
                <w:rFonts w:ascii="Arial" w:hAnsi="Arial" w:cs="Times New Roman"/>
                <w:b/>
                <w:kern w:val="32"/>
                <w:szCs w:val="32"/>
              </w:rPr>
            </w:pPr>
            <w:r w:rsidRPr="00ED16C3">
              <w:t>Army</w:t>
            </w:r>
          </w:p>
        </w:tc>
      </w:tr>
      <w:tr w:rsidR="00CA226C" w:rsidRPr="00BC430C" w:rsidTr="003964C9">
        <w:tc>
          <w:tcPr>
            <w:tcW w:w="0" w:type="auto"/>
          </w:tcPr>
          <w:p w:rsidR="00F7446E" w:rsidRDefault="00CA226C" w:rsidP="008568FF">
            <w:pPr>
              <w:pStyle w:val="TableTextLeft"/>
              <w:spacing w:after="0"/>
              <w:jc w:val="left"/>
              <w:rPr>
                <w:rFonts w:ascii="Arial" w:hAnsi="Arial" w:cs="Times New Roman"/>
                <w:b/>
                <w:kern w:val="32"/>
                <w:szCs w:val="32"/>
              </w:rPr>
            </w:pPr>
            <w:r w:rsidRPr="00BC430C">
              <w:t>SA</w:t>
            </w:r>
          </w:p>
        </w:tc>
        <w:tc>
          <w:tcPr>
            <w:tcW w:w="4583" w:type="dxa"/>
          </w:tcPr>
          <w:p w:rsidR="00F7446E" w:rsidRDefault="00CA226C" w:rsidP="008568FF">
            <w:pPr>
              <w:pStyle w:val="TableTextLeft"/>
              <w:spacing w:after="0"/>
              <w:jc w:val="left"/>
              <w:rPr>
                <w:rFonts w:ascii="Arial" w:hAnsi="Arial" w:cs="Times New Roman"/>
                <w:b/>
                <w:kern w:val="32"/>
                <w:szCs w:val="32"/>
              </w:rPr>
            </w:pPr>
            <w:r w:rsidRPr="00ED16C3">
              <w:t>Security Assistance</w:t>
            </w:r>
            <w:r w:rsidR="00BC430C" w:rsidRPr="00ED16C3">
              <w:t>-International Military Education and Training</w:t>
            </w:r>
          </w:p>
        </w:tc>
        <w:tc>
          <w:tcPr>
            <w:tcW w:w="0" w:type="auto"/>
          </w:tcPr>
          <w:p w:rsidR="00F7446E" w:rsidRDefault="0066229A" w:rsidP="008568FF">
            <w:pPr>
              <w:pStyle w:val="TableTextLeft"/>
              <w:spacing w:after="0"/>
              <w:jc w:val="left"/>
              <w:rPr>
                <w:rFonts w:ascii="Arial" w:hAnsi="Arial" w:cs="Times New Roman"/>
                <w:b/>
                <w:kern w:val="32"/>
                <w:szCs w:val="32"/>
              </w:rPr>
            </w:pPr>
            <w:r w:rsidRPr="00ED16C3">
              <w:t>0</w:t>
            </w:r>
            <w:r w:rsidR="00CA226C" w:rsidRPr="00ED16C3">
              <w:t>11 (Transferred to Army-</w:t>
            </w:r>
            <w:r w:rsidRPr="00ED16C3">
              <w:t>021</w:t>
            </w:r>
            <w:r w:rsidR="00CA226C" w:rsidRPr="00ED16C3">
              <w:t>)</w:t>
            </w:r>
          </w:p>
        </w:tc>
        <w:tc>
          <w:tcPr>
            <w:tcW w:w="0" w:type="auto"/>
          </w:tcPr>
          <w:p w:rsidR="00F7446E" w:rsidRDefault="0066229A" w:rsidP="008568FF">
            <w:pPr>
              <w:pStyle w:val="TableTextLeft"/>
              <w:spacing w:after="0"/>
              <w:jc w:val="left"/>
              <w:rPr>
                <w:rFonts w:ascii="Arial" w:hAnsi="Arial" w:cs="Times New Roman"/>
                <w:b/>
                <w:kern w:val="32"/>
                <w:szCs w:val="32"/>
              </w:rPr>
            </w:pPr>
            <w:r w:rsidRPr="00C81CD5">
              <w:t xml:space="preserve">Executive </w:t>
            </w:r>
            <w:r w:rsidR="00CA226C" w:rsidRPr="00C81CD5">
              <w:t>Office of the President</w:t>
            </w:r>
          </w:p>
        </w:tc>
      </w:tr>
      <w:tr w:rsidR="00BC430C" w:rsidRPr="00BC430C" w:rsidTr="003964C9">
        <w:tc>
          <w:tcPr>
            <w:tcW w:w="0" w:type="auto"/>
          </w:tcPr>
          <w:p w:rsidR="00F7446E" w:rsidRDefault="00BC430C" w:rsidP="008568FF">
            <w:pPr>
              <w:pStyle w:val="TableTextLeft"/>
              <w:spacing w:after="0"/>
              <w:jc w:val="left"/>
              <w:rPr>
                <w:rFonts w:ascii="Arial" w:hAnsi="Arial" w:cs="Times New Roman"/>
                <w:b/>
                <w:kern w:val="32"/>
                <w:szCs w:val="32"/>
              </w:rPr>
            </w:pPr>
            <w:r w:rsidRPr="00BC430C">
              <w:t>SA</w:t>
            </w:r>
          </w:p>
        </w:tc>
        <w:tc>
          <w:tcPr>
            <w:tcW w:w="4583" w:type="dxa"/>
          </w:tcPr>
          <w:p w:rsidR="00F7446E" w:rsidRDefault="00BC430C" w:rsidP="008568FF">
            <w:pPr>
              <w:pStyle w:val="TableTextLeft"/>
              <w:spacing w:after="0"/>
              <w:jc w:val="left"/>
              <w:rPr>
                <w:rFonts w:ascii="Arial" w:hAnsi="Arial" w:cs="Times New Roman"/>
                <w:b/>
                <w:kern w:val="32"/>
                <w:szCs w:val="32"/>
              </w:rPr>
            </w:pPr>
            <w:r w:rsidRPr="00ED16C3">
              <w:t>Security Assistance-Foreign Military Sales</w:t>
            </w:r>
          </w:p>
        </w:tc>
        <w:tc>
          <w:tcPr>
            <w:tcW w:w="0" w:type="auto"/>
          </w:tcPr>
          <w:p w:rsidR="00F7446E" w:rsidRDefault="00BC430C" w:rsidP="008568FF">
            <w:pPr>
              <w:pStyle w:val="TableTextLeft"/>
              <w:spacing w:after="0"/>
              <w:jc w:val="left"/>
              <w:rPr>
                <w:rFonts w:ascii="Arial" w:hAnsi="Arial" w:cs="Times New Roman"/>
                <w:b/>
                <w:kern w:val="32"/>
                <w:szCs w:val="32"/>
              </w:rPr>
            </w:pPr>
            <w:r w:rsidRPr="00ED16C3">
              <w:t>011 (Transferred to DoD-097)</w:t>
            </w:r>
          </w:p>
        </w:tc>
        <w:tc>
          <w:tcPr>
            <w:tcW w:w="0" w:type="auto"/>
          </w:tcPr>
          <w:p w:rsidR="00F7446E" w:rsidRDefault="00BC430C" w:rsidP="008568FF">
            <w:pPr>
              <w:pStyle w:val="TableTextLeft"/>
              <w:spacing w:after="0"/>
              <w:jc w:val="left"/>
              <w:rPr>
                <w:rFonts w:ascii="Arial" w:hAnsi="Arial" w:cs="Times New Roman"/>
                <w:b/>
                <w:kern w:val="32"/>
                <w:szCs w:val="32"/>
              </w:rPr>
            </w:pPr>
            <w:r w:rsidRPr="00C81CD5">
              <w:t>Executive Office of the President</w:t>
            </w:r>
          </w:p>
        </w:tc>
      </w:tr>
      <w:tr w:rsidR="00BC430C" w:rsidRPr="00F03D10" w:rsidTr="003964C9">
        <w:tc>
          <w:tcPr>
            <w:tcW w:w="0" w:type="auto"/>
          </w:tcPr>
          <w:p w:rsidR="00F7446E" w:rsidRDefault="00BC430C" w:rsidP="008568FF">
            <w:pPr>
              <w:pStyle w:val="TableTextLeft"/>
              <w:spacing w:after="0"/>
              <w:jc w:val="left"/>
              <w:rPr>
                <w:rFonts w:ascii="Arial" w:hAnsi="Arial" w:cs="Times New Roman"/>
                <w:b/>
                <w:kern w:val="32"/>
                <w:szCs w:val="32"/>
              </w:rPr>
            </w:pPr>
            <w:r w:rsidRPr="00F03D10">
              <w:t>O&amp;M</w:t>
            </w:r>
          </w:p>
        </w:tc>
        <w:tc>
          <w:tcPr>
            <w:tcW w:w="4583" w:type="dxa"/>
          </w:tcPr>
          <w:p w:rsidR="00F7446E" w:rsidRDefault="00BC430C" w:rsidP="008568FF">
            <w:pPr>
              <w:pStyle w:val="TableTextLeft"/>
              <w:spacing w:after="0"/>
              <w:jc w:val="left"/>
              <w:rPr>
                <w:rFonts w:ascii="Arial" w:hAnsi="Arial" w:cs="Times New Roman"/>
                <w:b/>
                <w:kern w:val="32"/>
                <w:szCs w:val="32"/>
              </w:rPr>
            </w:pPr>
            <w:r w:rsidRPr="00ED16C3">
              <w:t>Operation and Maintenance</w:t>
            </w:r>
          </w:p>
        </w:tc>
        <w:tc>
          <w:tcPr>
            <w:tcW w:w="0" w:type="auto"/>
          </w:tcPr>
          <w:p w:rsidR="00F7446E" w:rsidRDefault="00BC430C" w:rsidP="008568FF">
            <w:pPr>
              <w:pStyle w:val="TableTextLeft"/>
              <w:spacing w:after="0"/>
              <w:jc w:val="left"/>
              <w:rPr>
                <w:rFonts w:ascii="Arial" w:hAnsi="Arial" w:cs="Times New Roman"/>
                <w:b/>
                <w:kern w:val="32"/>
                <w:szCs w:val="32"/>
              </w:rPr>
            </w:pPr>
            <w:r w:rsidRPr="00ED16C3">
              <w:t>097</w:t>
            </w:r>
          </w:p>
        </w:tc>
        <w:tc>
          <w:tcPr>
            <w:tcW w:w="0" w:type="auto"/>
          </w:tcPr>
          <w:p w:rsidR="00F7446E" w:rsidRDefault="00BC430C" w:rsidP="008568FF">
            <w:pPr>
              <w:pStyle w:val="TableTextLeft"/>
              <w:spacing w:after="0"/>
              <w:jc w:val="left"/>
              <w:rPr>
                <w:rFonts w:ascii="Arial" w:hAnsi="Arial" w:cs="Times New Roman"/>
                <w:b/>
                <w:kern w:val="32"/>
                <w:szCs w:val="32"/>
              </w:rPr>
            </w:pPr>
            <w:r w:rsidRPr="00ED16C3">
              <w:t>Defense</w:t>
            </w:r>
          </w:p>
        </w:tc>
      </w:tr>
      <w:tr w:rsidR="00BC430C" w:rsidRPr="00F03D10" w:rsidTr="003964C9">
        <w:tc>
          <w:tcPr>
            <w:tcW w:w="0" w:type="auto"/>
          </w:tcPr>
          <w:p w:rsidR="00F7446E" w:rsidRDefault="00BC430C" w:rsidP="008568FF">
            <w:pPr>
              <w:pStyle w:val="TableTextLeft"/>
              <w:spacing w:after="0"/>
              <w:jc w:val="left"/>
              <w:rPr>
                <w:rFonts w:ascii="Arial" w:hAnsi="Arial" w:cs="Times New Roman"/>
                <w:b/>
                <w:kern w:val="32"/>
                <w:szCs w:val="32"/>
              </w:rPr>
            </w:pPr>
            <w:r w:rsidRPr="00F03D10">
              <w:t>DHP</w:t>
            </w:r>
          </w:p>
        </w:tc>
        <w:tc>
          <w:tcPr>
            <w:tcW w:w="4583" w:type="dxa"/>
          </w:tcPr>
          <w:p w:rsidR="00F7446E" w:rsidRDefault="00BC430C" w:rsidP="008568FF">
            <w:pPr>
              <w:pStyle w:val="TableTextLeft"/>
              <w:spacing w:after="0"/>
              <w:jc w:val="left"/>
              <w:rPr>
                <w:rFonts w:ascii="Arial" w:hAnsi="Arial" w:cs="Times New Roman"/>
                <w:b/>
                <w:kern w:val="32"/>
                <w:szCs w:val="32"/>
              </w:rPr>
            </w:pPr>
            <w:r w:rsidRPr="00ED16C3">
              <w:t>Defense Health Program</w:t>
            </w:r>
          </w:p>
        </w:tc>
        <w:tc>
          <w:tcPr>
            <w:tcW w:w="0" w:type="auto"/>
          </w:tcPr>
          <w:p w:rsidR="00F7446E" w:rsidRDefault="00BC430C" w:rsidP="008568FF">
            <w:pPr>
              <w:pStyle w:val="TableTextLeft"/>
              <w:spacing w:after="0"/>
              <w:jc w:val="left"/>
              <w:rPr>
                <w:rFonts w:ascii="Arial" w:hAnsi="Arial" w:cs="Times New Roman"/>
                <w:b/>
                <w:kern w:val="32"/>
                <w:szCs w:val="32"/>
              </w:rPr>
            </w:pPr>
            <w:r w:rsidRPr="00ED16C3">
              <w:t>097</w:t>
            </w:r>
          </w:p>
        </w:tc>
        <w:tc>
          <w:tcPr>
            <w:tcW w:w="0" w:type="auto"/>
          </w:tcPr>
          <w:p w:rsidR="00F7446E" w:rsidRDefault="00BC430C" w:rsidP="008568FF">
            <w:pPr>
              <w:pStyle w:val="TableTextLeft"/>
              <w:spacing w:after="0"/>
              <w:jc w:val="left"/>
              <w:rPr>
                <w:rFonts w:ascii="Arial" w:hAnsi="Arial" w:cs="Times New Roman"/>
                <w:b/>
                <w:kern w:val="32"/>
                <w:szCs w:val="32"/>
              </w:rPr>
            </w:pPr>
            <w:r w:rsidRPr="00ED16C3">
              <w:t>Defense</w:t>
            </w:r>
          </w:p>
        </w:tc>
      </w:tr>
      <w:tr w:rsidR="00BC430C" w:rsidRPr="00F03D10" w:rsidTr="003964C9">
        <w:tc>
          <w:tcPr>
            <w:tcW w:w="0" w:type="auto"/>
          </w:tcPr>
          <w:p w:rsidR="00F7446E" w:rsidRDefault="00BC430C" w:rsidP="008568FF">
            <w:pPr>
              <w:pStyle w:val="TableTextLeft"/>
              <w:spacing w:after="0"/>
              <w:jc w:val="left"/>
              <w:rPr>
                <w:rFonts w:ascii="Arial" w:hAnsi="Arial" w:cs="Times New Roman"/>
                <w:b/>
                <w:kern w:val="32"/>
                <w:szCs w:val="32"/>
              </w:rPr>
            </w:pPr>
            <w:r w:rsidRPr="00F03D10">
              <w:t>ER FUDS</w:t>
            </w:r>
          </w:p>
        </w:tc>
        <w:tc>
          <w:tcPr>
            <w:tcW w:w="4583" w:type="dxa"/>
          </w:tcPr>
          <w:p w:rsidR="00F7446E" w:rsidRDefault="00BC430C" w:rsidP="008568FF">
            <w:pPr>
              <w:pStyle w:val="TableTextLeft"/>
              <w:spacing w:after="0"/>
              <w:jc w:val="left"/>
              <w:rPr>
                <w:rFonts w:ascii="Arial" w:hAnsi="Arial" w:cs="Times New Roman"/>
                <w:b/>
                <w:kern w:val="32"/>
                <w:szCs w:val="32"/>
              </w:rPr>
            </w:pPr>
            <w:r w:rsidRPr="00ED16C3">
              <w:t>Environmental Restoration, Formerly Defense Sites</w:t>
            </w:r>
          </w:p>
        </w:tc>
        <w:tc>
          <w:tcPr>
            <w:tcW w:w="0" w:type="auto"/>
          </w:tcPr>
          <w:p w:rsidR="00F7446E" w:rsidRDefault="00BC430C" w:rsidP="008568FF">
            <w:pPr>
              <w:pStyle w:val="TableTextLeft"/>
              <w:spacing w:after="0"/>
              <w:jc w:val="left"/>
              <w:rPr>
                <w:rFonts w:ascii="Arial" w:hAnsi="Arial" w:cs="Times New Roman"/>
                <w:b/>
                <w:kern w:val="32"/>
                <w:szCs w:val="32"/>
              </w:rPr>
            </w:pPr>
            <w:r w:rsidRPr="00ED16C3">
              <w:t>097</w:t>
            </w:r>
          </w:p>
        </w:tc>
        <w:tc>
          <w:tcPr>
            <w:tcW w:w="0" w:type="auto"/>
          </w:tcPr>
          <w:p w:rsidR="00F7446E" w:rsidRDefault="00BC430C" w:rsidP="008568FF">
            <w:pPr>
              <w:pStyle w:val="TableTextLeft"/>
              <w:spacing w:after="0"/>
              <w:jc w:val="left"/>
              <w:rPr>
                <w:rFonts w:ascii="Arial" w:hAnsi="Arial" w:cs="Times New Roman"/>
                <w:b/>
                <w:kern w:val="32"/>
                <w:szCs w:val="32"/>
              </w:rPr>
            </w:pPr>
            <w:r w:rsidRPr="00ED16C3">
              <w:t>Defense</w:t>
            </w:r>
          </w:p>
        </w:tc>
      </w:tr>
      <w:tr w:rsidR="00BC430C" w:rsidRPr="00F03D10" w:rsidTr="003964C9">
        <w:tc>
          <w:tcPr>
            <w:tcW w:w="0" w:type="auto"/>
          </w:tcPr>
          <w:p w:rsidR="00F7446E" w:rsidRDefault="00BC430C" w:rsidP="008568FF">
            <w:pPr>
              <w:pStyle w:val="TableTextLeft"/>
              <w:spacing w:after="0"/>
              <w:jc w:val="left"/>
              <w:rPr>
                <w:rFonts w:ascii="Arial" w:hAnsi="Arial" w:cs="Times New Roman"/>
                <w:b/>
                <w:kern w:val="32"/>
                <w:szCs w:val="32"/>
              </w:rPr>
            </w:pPr>
            <w:r w:rsidRPr="00F03D10">
              <w:t>DFH</w:t>
            </w:r>
          </w:p>
        </w:tc>
        <w:tc>
          <w:tcPr>
            <w:tcW w:w="4583" w:type="dxa"/>
          </w:tcPr>
          <w:p w:rsidR="00F7446E" w:rsidRDefault="00BC430C" w:rsidP="008568FF">
            <w:pPr>
              <w:pStyle w:val="TableTextLeft"/>
              <w:spacing w:after="0"/>
              <w:jc w:val="left"/>
              <w:rPr>
                <w:rFonts w:ascii="Arial" w:hAnsi="Arial" w:cs="Times New Roman"/>
                <w:b/>
                <w:kern w:val="32"/>
                <w:szCs w:val="32"/>
              </w:rPr>
            </w:pPr>
            <w:r w:rsidRPr="00ED16C3">
              <w:t>DoD Family Housing</w:t>
            </w:r>
          </w:p>
        </w:tc>
        <w:tc>
          <w:tcPr>
            <w:tcW w:w="0" w:type="auto"/>
          </w:tcPr>
          <w:p w:rsidR="00F7446E" w:rsidRDefault="00BC430C" w:rsidP="008568FF">
            <w:pPr>
              <w:pStyle w:val="TableTextLeft"/>
              <w:spacing w:after="0"/>
              <w:jc w:val="left"/>
              <w:rPr>
                <w:rFonts w:ascii="Arial" w:hAnsi="Arial" w:cs="Times New Roman"/>
                <w:b/>
                <w:kern w:val="32"/>
                <w:szCs w:val="32"/>
              </w:rPr>
            </w:pPr>
            <w:r w:rsidRPr="00ED16C3">
              <w:t>097</w:t>
            </w:r>
          </w:p>
        </w:tc>
        <w:tc>
          <w:tcPr>
            <w:tcW w:w="0" w:type="auto"/>
          </w:tcPr>
          <w:p w:rsidR="00F7446E" w:rsidRDefault="00BC430C" w:rsidP="008568FF">
            <w:pPr>
              <w:pStyle w:val="TableTextLeft"/>
              <w:spacing w:after="0"/>
              <w:jc w:val="left"/>
              <w:rPr>
                <w:rFonts w:ascii="Arial" w:hAnsi="Arial" w:cs="Times New Roman"/>
                <w:b/>
                <w:kern w:val="32"/>
                <w:szCs w:val="32"/>
              </w:rPr>
            </w:pPr>
            <w:r w:rsidRPr="00ED16C3">
              <w:t>Defense</w:t>
            </w:r>
          </w:p>
        </w:tc>
      </w:tr>
      <w:tr w:rsidR="00BC430C" w:rsidRPr="00F03D10" w:rsidTr="003964C9">
        <w:tc>
          <w:tcPr>
            <w:tcW w:w="0" w:type="auto"/>
            <w:tcBorders>
              <w:bottom w:val="single" w:sz="8" w:space="0" w:color="000000" w:themeColor="text1"/>
            </w:tcBorders>
          </w:tcPr>
          <w:p w:rsidR="00F7446E" w:rsidRDefault="00BC430C" w:rsidP="008568FF">
            <w:pPr>
              <w:pStyle w:val="TableTextLeft"/>
              <w:spacing w:after="0"/>
              <w:jc w:val="left"/>
              <w:rPr>
                <w:rFonts w:ascii="Arial" w:hAnsi="Arial" w:cs="Times New Roman"/>
                <w:b/>
                <w:kern w:val="32"/>
                <w:szCs w:val="32"/>
              </w:rPr>
            </w:pPr>
            <w:r w:rsidRPr="00F03D10">
              <w:t>LSRP</w:t>
            </w:r>
          </w:p>
        </w:tc>
        <w:tc>
          <w:tcPr>
            <w:tcW w:w="4583" w:type="dxa"/>
            <w:tcBorders>
              <w:bottom w:val="single" w:sz="8" w:space="0" w:color="000000" w:themeColor="text1"/>
            </w:tcBorders>
          </w:tcPr>
          <w:p w:rsidR="00F7446E" w:rsidRDefault="00BC430C" w:rsidP="008568FF">
            <w:pPr>
              <w:pStyle w:val="TableTextLeft"/>
              <w:spacing w:after="0"/>
              <w:jc w:val="left"/>
              <w:rPr>
                <w:rFonts w:ascii="Arial" w:hAnsi="Arial" w:cs="Times New Roman"/>
                <w:b/>
                <w:kern w:val="32"/>
                <w:szCs w:val="32"/>
              </w:rPr>
            </w:pPr>
            <w:r w:rsidRPr="00ED16C3">
              <w:t>Lease of DoD Real Property</w:t>
            </w:r>
          </w:p>
        </w:tc>
        <w:tc>
          <w:tcPr>
            <w:tcW w:w="0" w:type="auto"/>
            <w:tcBorders>
              <w:bottom w:val="single" w:sz="8" w:space="0" w:color="000000" w:themeColor="text1"/>
            </w:tcBorders>
          </w:tcPr>
          <w:p w:rsidR="00F7446E" w:rsidRDefault="00BC430C" w:rsidP="008568FF">
            <w:pPr>
              <w:pStyle w:val="TableTextLeft"/>
              <w:spacing w:after="0"/>
              <w:jc w:val="left"/>
              <w:rPr>
                <w:rFonts w:ascii="Arial" w:hAnsi="Arial" w:cs="Times New Roman"/>
                <w:b/>
                <w:kern w:val="32"/>
                <w:szCs w:val="32"/>
              </w:rPr>
            </w:pPr>
            <w:r w:rsidRPr="00ED16C3">
              <w:t>097</w:t>
            </w:r>
          </w:p>
        </w:tc>
        <w:tc>
          <w:tcPr>
            <w:tcW w:w="0" w:type="auto"/>
            <w:tcBorders>
              <w:bottom w:val="single" w:sz="8" w:space="0" w:color="000000" w:themeColor="text1"/>
            </w:tcBorders>
          </w:tcPr>
          <w:p w:rsidR="00F7446E" w:rsidRDefault="00BC430C" w:rsidP="008568FF">
            <w:pPr>
              <w:pStyle w:val="TableTextLeft"/>
              <w:spacing w:after="0"/>
              <w:jc w:val="left"/>
              <w:rPr>
                <w:rFonts w:ascii="Arial" w:hAnsi="Arial" w:cs="Times New Roman"/>
                <w:b/>
                <w:kern w:val="32"/>
                <w:szCs w:val="32"/>
              </w:rPr>
            </w:pPr>
            <w:r w:rsidRPr="00ED16C3">
              <w:t>Defense</w:t>
            </w:r>
          </w:p>
        </w:tc>
      </w:tr>
      <w:tr w:rsidR="00BC430C" w:rsidTr="003964C9">
        <w:tc>
          <w:tcPr>
            <w:tcW w:w="0" w:type="auto"/>
            <w:tcBorders>
              <w:left w:val="nil"/>
              <w:bottom w:val="nil"/>
              <w:right w:val="nil"/>
            </w:tcBorders>
          </w:tcPr>
          <w:p w:rsidR="00F7446E" w:rsidRDefault="00F7446E">
            <w:pPr>
              <w:spacing w:after="0"/>
              <w:rPr>
                <w:rFonts w:cs="Times New Roman"/>
                <w:sz w:val="24"/>
              </w:rPr>
            </w:pPr>
          </w:p>
        </w:tc>
        <w:tc>
          <w:tcPr>
            <w:tcW w:w="0" w:type="auto"/>
            <w:tcBorders>
              <w:left w:val="nil"/>
              <w:bottom w:val="nil"/>
              <w:right w:val="nil"/>
            </w:tcBorders>
          </w:tcPr>
          <w:p w:rsidR="00BC430C" w:rsidRDefault="00BC430C" w:rsidP="003964C9">
            <w:pPr>
              <w:spacing w:after="0"/>
            </w:pPr>
          </w:p>
        </w:tc>
        <w:tc>
          <w:tcPr>
            <w:tcW w:w="0" w:type="auto"/>
            <w:tcBorders>
              <w:left w:val="nil"/>
              <w:bottom w:val="nil"/>
              <w:right w:val="nil"/>
            </w:tcBorders>
          </w:tcPr>
          <w:p w:rsidR="00BC430C" w:rsidRDefault="00BC430C" w:rsidP="003964C9">
            <w:pPr>
              <w:spacing w:after="0"/>
            </w:pPr>
          </w:p>
        </w:tc>
        <w:tc>
          <w:tcPr>
            <w:tcW w:w="0" w:type="auto"/>
            <w:tcBorders>
              <w:left w:val="nil"/>
              <w:bottom w:val="nil"/>
              <w:right w:val="nil"/>
            </w:tcBorders>
          </w:tcPr>
          <w:p w:rsidR="00BC430C" w:rsidRDefault="00BC430C" w:rsidP="003964C9">
            <w:pPr>
              <w:spacing w:after="0"/>
            </w:pPr>
          </w:p>
        </w:tc>
      </w:tr>
    </w:tbl>
    <w:p w:rsidR="003A0671" w:rsidRPr="005A4278" w:rsidRDefault="003A0671" w:rsidP="003964C9">
      <w:pPr>
        <w:pStyle w:val="Heading3"/>
        <w:pageBreakBefore/>
        <w:spacing w:after="0"/>
      </w:pPr>
      <w:r w:rsidRPr="005A4278">
        <w:t>Project Numbers</w:t>
      </w:r>
      <w:bookmarkEnd w:id="108"/>
    </w:p>
    <w:p w:rsidR="003A0671" w:rsidRPr="005A4278" w:rsidRDefault="00637CFA" w:rsidP="00F37A46">
      <w:r w:rsidRPr="005A4278">
        <w:t>Project number identifiers may appear in different FM master data elements with different data structures and definitions.</w:t>
      </w:r>
      <w:r>
        <w:t xml:space="preserve"> </w:t>
      </w:r>
      <w:r w:rsidR="003A0671" w:rsidRPr="005A4278">
        <w:t xml:space="preserve">Project numbers are assigned by HQDA (Office of the Assistant Secretary of the Army (Financial Management and Comptroller)) when project funding is </w:t>
      </w:r>
      <w:r w:rsidR="003A0671">
        <w:t xml:space="preserve">specifically </w:t>
      </w:r>
      <w:r w:rsidR="003A0671" w:rsidRPr="005A4278">
        <w:t>authorized by FAD. For projects created by commands or components (and not visible to HQDA)</w:t>
      </w:r>
      <w:r w:rsidR="003A0671">
        <w:t>,</w:t>
      </w:r>
      <w:r w:rsidR="003A0671" w:rsidRPr="005A4278">
        <w:t xml:space="preserve"> t</w:t>
      </w:r>
      <w:r w:rsidR="00B6756B">
        <w:t>heir</w:t>
      </w:r>
      <w:r w:rsidR="00815528">
        <w:t xml:space="preserve"> </w:t>
      </w:r>
      <w:r w:rsidR="003A0671" w:rsidRPr="005A4278">
        <w:t>value</w:t>
      </w:r>
      <w:r w:rsidR="00815528">
        <w:t>s (such as for work breakdown structure)</w:t>
      </w:r>
      <w:r w:rsidR="003A0671" w:rsidRPr="005A4278">
        <w:t xml:space="preserve"> </w:t>
      </w:r>
      <w:r w:rsidR="00815528">
        <w:t>are</w:t>
      </w:r>
      <w:r w:rsidR="00815528" w:rsidRPr="005A4278">
        <w:t xml:space="preserve"> </w:t>
      </w:r>
      <w:r w:rsidR="003A0671" w:rsidRPr="005A4278">
        <w:t xml:space="preserve">processed in the Funded Program field. Examples are shown in </w:t>
      </w:r>
      <w:fldSimple w:instr=" REF _Ref289261588 \h  \* MERGEFORMAT ">
        <w:r w:rsidR="00AD2210" w:rsidRPr="005A4278">
          <w:t xml:space="preserve">Table </w:t>
        </w:r>
        <w:r w:rsidR="00AD2210">
          <w:rPr>
            <w:noProof/>
          </w:rPr>
          <w:t>11</w:t>
        </w:r>
      </w:fldSimple>
      <w:r w:rsidR="003A0671" w:rsidRPr="005A4278">
        <w:t>.</w:t>
      </w:r>
    </w:p>
    <w:p w:rsidR="00DB3688" w:rsidRDefault="003A0671">
      <w:pPr>
        <w:pStyle w:val="Caption"/>
        <w:keepNext/>
        <w:keepLines/>
      </w:pPr>
      <w:bookmarkStart w:id="109" w:name="_Ref289261588"/>
      <w:bookmarkStart w:id="110" w:name="_Toc294103338"/>
      <w:r w:rsidRPr="005A4278">
        <w:t xml:space="preserve">Table </w:t>
      </w:r>
      <w:r w:rsidR="00BB2691">
        <w:fldChar w:fldCharType="begin"/>
      </w:r>
      <w:r w:rsidR="000F45F7">
        <w:instrText xml:space="preserve"> SEQ Table \* ARABIC </w:instrText>
      </w:r>
      <w:r w:rsidR="00BB2691">
        <w:fldChar w:fldCharType="separate"/>
      </w:r>
      <w:r w:rsidR="00AD2210">
        <w:rPr>
          <w:noProof/>
        </w:rPr>
        <w:t>11</w:t>
      </w:r>
      <w:r w:rsidR="00BB2691">
        <w:fldChar w:fldCharType="end"/>
      </w:r>
      <w:bookmarkEnd w:id="109"/>
      <w:r w:rsidRPr="005A4278">
        <w:t>. Project Number Examples</w:t>
      </w:r>
      <w:bookmarkEnd w:id="110"/>
    </w:p>
    <w:tbl>
      <w:tblPr>
        <w:tblW w:w="0" w:type="auto"/>
        <w:tblInd w:w="19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620"/>
      </w:tblPr>
      <w:tblGrid>
        <w:gridCol w:w="1620"/>
        <w:gridCol w:w="2250"/>
        <w:gridCol w:w="1440"/>
        <w:gridCol w:w="7308"/>
      </w:tblGrid>
      <w:tr w:rsidR="003A0671" w:rsidRPr="00B66126" w:rsidTr="001351E4">
        <w:trPr>
          <w:trHeight w:val="400"/>
        </w:trPr>
        <w:tc>
          <w:tcPr>
            <w:tcW w:w="1620" w:type="dxa"/>
            <w:tcBorders>
              <w:bottom w:val="single" w:sz="18" w:space="0" w:color="auto"/>
            </w:tcBorders>
            <w:vAlign w:val="center"/>
          </w:tcPr>
          <w:p w:rsidR="00DB3688" w:rsidRPr="00B66126" w:rsidRDefault="003A0671" w:rsidP="007560CE">
            <w:pPr>
              <w:pStyle w:val="TableHeading-B"/>
              <w:rPr>
                <w:szCs w:val="32"/>
              </w:rPr>
            </w:pPr>
            <w:r w:rsidRPr="00B66126">
              <w:t>Appropriation</w:t>
            </w:r>
          </w:p>
        </w:tc>
        <w:tc>
          <w:tcPr>
            <w:tcW w:w="2250" w:type="dxa"/>
            <w:tcBorders>
              <w:bottom w:val="single" w:sz="18" w:space="0" w:color="auto"/>
            </w:tcBorders>
            <w:vAlign w:val="center"/>
          </w:tcPr>
          <w:p w:rsidR="00DB3688" w:rsidRPr="00B66126" w:rsidRDefault="003A0671" w:rsidP="007560CE">
            <w:pPr>
              <w:pStyle w:val="TableHeading-B"/>
              <w:rPr>
                <w:szCs w:val="32"/>
              </w:rPr>
            </w:pPr>
            <w:r w:rsidRPr="00B66126">
              <w:t>Master Data Element</w:t>
            </w:r>
          </w:p>
        </w:tc>
        <w:tc>
          <w:tcPr>
            <w:tcW w:w="1440" w:type="dxa"/>
            <w:tcBorders>
              <w:bottom w:val="single" w:sz="18" w:space="0" w:color="auto"/>
            </w:tcBorders>
            <w:vAlign w:val="center"/>
          </w:tcPr>
          <w:p w:rsidR="00DB3688" w:rsidRPr="00B66126" w:rsidRDefault="003A0671" w:rsidP="007560CE">
            <w:pPr>
              <w:pStyle w:val="TableHeading-B"/>
              <w:rPr>
                <w:szCs w:val="32"/>
              </w:rPr>
            </w:pPr>
            <w:r w:rsidRPr="00B66126">
              <w:t>Field Length</w:t>
            </w:r>
          </w:p>
        </w:tc>
        <w:tc>
          <w:tcPr>
            <w:tcW w:w="7308" w:type="dxa"/>
            <w:tcBorders>
              <w:bottom w:val="single" w:sz="18" w:space="0" w:color="auto"/>
            </w:tcBorders>
            <w:vAlign w:val="center"/>
          </w:tcPr>
          <w:p w:rsidR="00DB3688" w:rsidRPr="00B66126" w:rsidRDefault="003A0671" w:rsidP="007560CE">
            <w:pPr>
              <w:pStyle w:val="TableHeading-B"/>
              <w:rPr>
                <w:szCs w:val="32"/>
              </w:rPr>
            </w:pPr>
            <w:r w:rsidRPr="00B66126">
              <w:t>Description</w:t>
            </w:r>
          </w:p>
        </w:tc>
      </w:tr>
      <w:tr w:rsidR="003A0671" w:rsidRPr="00346543" w:rsidTr="001351E4">
        <w:tc>
          <w:tcPr>
            <w:tcW w:w="1620" w:type="dxa"/>
            <w:tcBorders>
              <w:top w:val="single" w:sz="18" w:space="0" w:color="auto"/>
            </w:tcBorders>
          </w:tcPr>
          <w:p w:rsidR="001A6CF9" w:rsidRDefault="00E35990">
            <w:pPr>
              <w:pStyle w:val="Table"/>
            </w:pPr>
            <w:r w:rsidRPr="00E35990">
              <w:t>MILCON</w:t>
            </w:r>
          </w:p>
        </w:tc>
        <w:tc>
          <w:tcPr>
            <w:tcW w:w="2250" w:type="dxa"/>
            <w:tcBorders>
              <w:top w:val="single" w:sz="18" w:space="0" w:color="auto"/>
            </w:tcBorders>
          </w:tcPr>
          <w:p w:rsidR="001A6CF9" w:rsidRDefault="00E35990">
            <w:pPr>
              <w:pStyle w:val="Table"/>
            </w:pPr>
            <w:r w:rsidRPr="00E35990">
              <w:t>Functional Area</w:t>
            </w:r>
          </w:p>
        </w:tc>
        <w:tc>
          <w:tcPr>
            <w:tcW w:w="1440" w:type="dxa"/>
            <w:tcBorders>
              <w:top w:val="single" w:sz="18" w:space="0" w:color="auto"/>
            </w:tcBorders>
          </w:tcPr>
          <w:p w:rsidR="001A6CF9" w:rsidRDefault="00E35990">
            <w:pPr>
              <w:pStyle w:val="Table"/>
              <w:ind w:left="404"/>
            </w:pPr>
            <w:r w:rsidRPr="00E35990">
              <w:t>6</w:t>
            </w:r>
          </w:p>
        </w:tc>
        <w:tc>
          <w:tcPr>
            <w:tcW w:w="7308" w:type="dxa"/>
            <w:tcBorders>
              <w:top w:val="single" w:sz="18" w:space="0" w:color="auto"/>
            </w:tcBorders>
          </w:tcPr>
          <w:p w:rsidR="001A6CF9" w:rsidRDefault="00E35990">
            <w:pPr>
              <w:pStyle w:val="Table"/>
            </w:pPr>
            <w:r w:rsidRPr="00E35990">
              <w:t xml:space="preserve">Unique identifier for projects such as major construction, minor construction, planning and design, and support activities. </w:t>
            </w:r>
          </w:p>
        </w:tc>
      </w:tr>
      <w:tr w:rsidR="003A0671" w:rsidRPr="00346543" w:rsidTr="00C47F6B">
        <w:tc>
          <w:tcPr>
            <w:tcW w:w="1620" w:type="dxa"/>
          </w:tcPr>
          <w:p w:rsidR="001A6CF9" w:rsidRDefault="00E35990">
            <w:pPr>
              <w:pStyle w:val="Table"/>
            </w:pPr>
            <w:r w:rsidRPr="00E35990">
              <w:t>RDTE</w:t>
            </w:r>
          </w:p>
        </w:tc>
        <w:tc>
          <w:tcPr>
            <w:tcW w:w="2250" w:type="dxa"/>
          </w:tcPr>
          <w:p w:rsidR="001A6CF9" w:rsidRDefault="00E35990">
            <w:pPr>
              <w:pStyle w:val="Table"/>
            </w:pPr>
            <w:r w:rsidRPr="00E35990">
              <w:t>Functional Area</w:t>
            </w:r>
          </w:p>
        </w:tc>
        <w:tc>
          <w:tcPr>
            <w:tcW w:w="1440" w:type="dxa"/>
          </w:tcPr>
          <w:p w:rsidR="001A6CF9" w:rsidRDefault="00E35990">
            <w:pPr>
              <w:pStyle w:val="Table"/>
              <w:ind w:left="404"/>
            </w:pPr>
            <w:r w:rsidRPr="00E35990">
              <w:t>3</w:t>
            </w:r>
          </w:p>
        </w:tc>
        <w:tc>
          <w:tcPr>
            <w:tcW w:w="7308" w:type="dxa"/>
          </w:tcPr>
          <w:p w:rsidR="001A6CF9" w:rsidRDefault="00E35990">
            <w:pPr>
              <w:pStyle w:val="Table"/>
            </w:pPr>
            <w:r w:rsidRPr="00E35990">
              <w:t>Unique identifier for an RDTE project associated with a unique Program Element. Each RDTE Program Element may have one or more unique project numbers assigned to it. However, each RDTE project number relates to only one RDTE Program Element.</w:t>
            </w:r>
          </w:p>
        </w:tc>
      </w:tr>
      <w:tr w:rsidR="003A0671" w:rsidRPr="00346543" w:rsidTr="00C47F6B">
        <w:tc>
          <w:tcPr>
            <w:tcW w:w="1620" w:type="dxa"/>
            <w:tcBorders>
              <w:bottom w:val="single" w:sz="4" w:space="0" w:color="auto"/>
            </w:tcBorders>
          </w:tcPr>
          <w:p w:rsidR="001A6CF9" w:rsidRDefault="00E35990">
            <w:pPr>
              <w:pStyle w:val="Table"/>
            </w:pPr>
            <w:r w:rsidRPr="00E35990">
              <w:t xml:space="preserve">Other </w:t>
            </w:r>
          </w:p>
        </w:tc>
        <w:tc>
          <w:tcPr>
            <w:tcW w:w="2250" w:type="dxa"/>
            <w:tcBorders>
              <w:bottom w:val="single" w:sz="4" w:space="0" w:color="auto"/>
            </w:tcBorders>
          </w:tcPr>
          <w:p w:rsidR="001A6CF9" w:rsidRDefault="00E35990">
            <w:pPr>
              <w:pStyle w:val="Table"/>
            </w:pPr>
            <w:r w:rsidRPr="00E35990">
              <w:t>Funded Program</w:t>
            </w:r>
          </w:p>
        </w:tc>
        <w:tc>
          <w:tcPr>
            <w:tcW w:w="1440" w:type="dxa"/>
            <w:tcBorders>
              <w:bottom w:val="single" w:sz="4" w:space="0" w:color="auto"/>
            </w:tcBorders>
          </w:tcPr>
          <w:p w:rsidR="001A6CF9" w:rsidRDefault="00E35990">
            <w:pPr>
              <w:pStyle w:val="Table"/>
              <w:ind w:left="404"/>
            </w:pPr>
            <w:r w:rsidRPr="00E35990">
              <w:t>24</w:t>
            </w:r>
          </w:p>
        </w:tc>
        <w:tc>
          <w:tcPr>
            <w:tcW w:w="7308" w:type="dxa"/>
            <w:tcBorders>
              <w:bottom w:val="single" w:sz="4" w:space="0" w:color="auto"/>
            </w:tcBorders>
          </w:tcPr>
          <w:p w:rsidR="001A6CF9" w:rsidRDefault="00E35990">
            <w:pPr>
              <w:pStyle w:val="Table"/>
            </w:pPr>
            <w:r w:rsidRPr="00E35990">
              <w:t xml:space="preserve">Identifier for a work breakdown structure, work order, etc. </w:t>
            </w:r>
          </w:p>
        </w:tc>
      </w:tr>
      <w:tr w:rsidR="006B0E0F" w:rsidRPr="00422BB7" w:rsidTr="00B63D02">
        <w:trPr>
          <w:trHeight w:val="756"/>
        </w:trPr>
        <w:tc>
          <w:tcPr>
            <w:tcW w:w="12618" w:type="dxa"/>
            <w:gridSpan w:val="4"/>
            <w:tcBorders>
              <w:top w:val="single" w:sz="4" w:space="0" w:color="auto"/>
              <w:left w:val="nil"/>
              <w:bottom w:val="nil"/>
              <w:right w:val="nil"/>
            </w:tcBorders>
          </w:tcPr>
          <w:p w:rsidR="00DB3688" w:rsidRPr="00FD4B41" w:rsidRDefault="00675F52" w:rsidP="004E2275">
            <w:pPr>
              <w:pStyle w:val="TableNote"/>
              <w:spacing w:before="240"/>
            </w:pPr>
            <w:r w:rsidRPr="00FD4B41">
              <w:t>Note: Effective for FY 12 and later, the RDTE project code is found in the Functional Area</w:t>
            </w:r>
            <w:r w:rsidR="00AA1A53" w:rsidRPr="00FD4B41">
              <w:t xml:space="preserve"> between the program element and the MDEP</w:t>
            </w:r>
            <w:r w:rsidRPr="00FD4B41">
              <w:t>.</w:t>
            </w:r>
            <w:r w:rsidR="006B0E0F" w:rsidRPr="00FD4B41">
              <w:t xml:space="preserve"> The project code was recorded in the Funded Program master data </w:t>
            </w:r>
            <w:r w:rsidR="002D44FA" w:rsidRPr="00FD4B41">
              <w:t>element for</w:t>
            </w:r>
            <w:r w:rsidR="006B0E0F" w:rsidRPr="00FD4B41">
              <w:t xml:space="preserve"> FY 11 and prior fiscal years.</w:t>
            </w:r>
          </w:p>
        </w:tc>
      </w:tr>
    </w:tbl>
    <w:p w:rsidR="008D379D" w:rsidRDefault="003A0671" w:rsidP="00734B7C">
      <w:r>
        <w:t>Projects not specifically identified by FAD may be created by command or component. ASA(ALT), MEDCOM, AMC, and ATEC routinely manage projects (1) that are not specifically identifiable by FAD or (2) where there is a need to control funds by sub</w:t>
      </w:r>
      <w:r w:rsidR="00C47F6B">
        <w:noBreakHyphen/>
      </w:r>
      <w:r>
        <w:t>components of a FAD-identified project. GFEBS allows these</w:t>
      </w:r>
      <w:r w:rsidR="00637CFA">
        <w:t xml:space="preserve"> and other</w:t>
      </w:r>
      <w:r>
        <w:t xml:space="preserve"> organizations with similar needs to establish WBS elements for</w:t>
      </w:r>
      <w:r w:rsidR="00637CFA">
        <w:t xml:space="preserve"> these types of</w:t>
      </w:r>
      <w:r>
        <w:t xml:space="preserve"> projects. Each of these projects may have one or more GFEBS </w:t>
      </w:r>
      <w:r w:rsidR="00637CFA">
        <w:t>budget addresses</w:t>
      </w:r>
      <w:r>
        <w:t xml:space="preserve">. A WBS element will be assigned to each GFEBS </w:t>
      </w:r>
      <w:r w:rsidR="00637CFA">
        <w:t>budget address</w:t>
      </w:r>
      <w:r>
        <w:t>. The WBS elements exist in a hierarchy</w:t>
      </w:r>
      <w:r w:rsidR="00637CFA">
        <w:t>; therefore,</w:t>
      </w:r>
      <w:r>
        <w:t xml:space="preserve"> </w:t>
      </w:r>
      <w:r w:rsidR="00646198">
        <w:t>a</w:t>
      </w:r>
      <w:r w:rsidR="00EF3ED1">
        <w:t xml:space="preserve"> </w:t>
      </w:r>
      <w:r w:rsidR="00637CFA">
        <w:t>s</w:t>
      </w:r>
      <w:r>
        <w:t>ubordinate WBS element will inherit</w:t>
      </w:r>
      <w:r w:rsidR="00637CFA">
        <w:t xml:space="preserve"> from </w:t>
      </w:r>
      <w:r w:rsidR="00E23ED4">
        <w:t>its</w:t>
      </w:r>
      <w:r w:rsidR="00637CFA">
        <w:t xml:space="preserve"> parent</w:t>
      </w:r>
      <w:r>
        <w:t xml:space="preserve"> the same </w:t>
      </w:r>
      <w:r w:rsidR="00637CFA">
        <w:t>budget address</w:t>
      </w:r>
      <w:r>
        <w:t xml:space="preserve">. The Funded Program will </w:t>
      </w:r>
      <w:r w:rsidR="00637CFA">
        <w:t xml:space="preserve">contain </w:t>
      </w:r>
      <w:r>
        <w:t>the parent WBS element value and ensure availability</w:t>
      </w:r>
      <w:r w:rsidR="00646198">
        <w:t xml:space="preserve"> </w:t>
      </w:r>
      <w:r>
        <w:t>control enforcement through the “</w:t>
      </w:r>
      <w:r w:rsidR="00DA70D7">
        <w:t>Hard Stop</w:t>
      </w:r>
      <w:r>
        <w:t>” function.</w:t>
      </w:r>
      <w:r w:rsidR="00646198" w:rsidRPr="005A4278" w:rsidDel="00646198">
        <w:t xml:space="preserve"> </w:t>
      </w:r>
    </w:p>
    <w:p w:rsidR="0048799A" w:rsidRDefault="0048799A" w:rsidP="0048799A">
      <w:pPr>
        <w:pStyle w:val="Heading3"/>
      </w:pPr>
      <w:r>
        <w:t>Limitations and Limit Codes</w:t>
      </w:r>
    </w:p>
    <w:p w:rsidR="00FF4EE1" w:rsidRDefault="008A7C7C" w:rsidP="00324340">
      <w:r>
        <w:t xml:space="preserve">In certain cases, </w:t>
      </w:r>
      <w:r w:rsidR="00F01A85">
        <w:t>GFEBS record</w:t>
      </w:r>
      <w:r>
        <w:t>s limitations and limit codes</w:t>
      </w:r>
      <w:r w:rsidR="001351E4">
        <w:t xml:space="preserve"> in</w:t>
      </w:r>
      <w:r w:rsidR="00F01A85">
        <w:t xml:space="preserve"> the Fund, Functional Area, and Funded Program master data element</w:t>
      </w:r>
      <w:r w:rsidR="006C35D7">
        <w:t>s</w:t>
      </w:r>
      <w:r w:rsidR="00FF4EE1">
        <w:t>.</w:t>
      </w:r>
    </w:p>
    <w:p w:rsidR="001351E4" w:rsidRDefault="00DD1CD8" w:rsidP="006D1687">
      <w:r>
        <w:t>A modified Fund master data element structure is used for DoD (TI-97) funds. In the 5th and 6th positions of the Fund structure, most TI-97 funds will have a two-character cross-reference to a four-character code</w:t>
      </w:r>
      <w:r w:rsidR="00DA70D7">
        <w:t xml:space="preserve"> listed in DFAS Manual 7097.01</w:t>
      </w:r>
      <w:r>
        <w:t>; th</w:t>
      </w:r>
      <w:r w:rsidR="006D1687">
        <w:t>e original</w:t>
      </w:r>
      <w:r>
        <w:t xml:space="preserve"> code identifies the source and the receiver of the funds. </w:t>
      </w:r>
      <w:r w:rsidR="00691243">
        <w:t>Security Assistance funds (</w:t>
      </w:r>
      <w:r w:rsidR="00691243" w:rsidRPr="00691243">
        <w:t xml:space="preserve">International Military Education and Training </w:t>
      </w:r>
      <w:r w:rsidR="00691243">
        <w:t xml:space="preserve">and </w:t>
      </w:r>
      <w:r w:rsidR="00691243" w:rsidRPr="00691243">
        <w:t>Foreign Military Sales</w:t>
      </w:r>
      <w:r w:rsidR="00691243">
        <w:t>)</w:t>
      </w:r>
      <w:r w:rsidR="00691243" w:rsidRPr="00691243">
        <w:t xml:space="preserve"> </w:t>
      </w:r>
      <w:r w:rsidR="00691243">
        <w:t>have special rules as explained below.</w:t>
      </w:r>
      <w:r w:rsidR="0018057B">
        <w:t xml:space="preserve"> </w:t>
      </w:r>
    </w:p>
    <w:p w:rsidR="001351E4" w:rsidRDefault="00FF4EE1" w:rsidP="006D1687">
      <w:pPr>
        <w:pStyle w:val="ListParagraph"/>
        <w:numPr>
          <w:ilvl w:val="0"/>
          <w:numId w:val="49"/>
        </w:numPr>
      </w:pPr>
      <w:r>
        <w:t>Foreign Military Sales funds</w:t>
      </w:r>
      <w:r w:rsidR="00972326">
        <w:t xml:space="preserve"> are distributed using the DoD (TI-97) Fund master data structure. T</w:t>
      </w:r>
      <w:r>
        <w:t xml:space="preserve">he two-character cross-reference to a four-character </w:t>
      </w:r>
      <w:r w:rsidR="00D64245">
        <w:t xml:space="preserve">Limit </w:t>
      </w:r>
      <w:r>
        <w:t xml:space="preserve">code will identify the </w:t>
      </w:r>
      <w:r w:rsidR="004B5D44">
        <w:t xml:space="preserve">two-character </w:t>
      </w:r>
      <w:r>
        <w:t>country code for the customer and the agency handling the FMS case, which in the Army’s case will be “O1.”</w:t>
      </w:r>
      <w:r w:rsidR="00972326">
        <w:t xml:space="preserve"> These funds are distributed to DoD</w:t>
      </w:r>
      <w:r w:rsidR="005B3A13">
        <w:t xml:space="preserve"> (Defense Security Cooperation Agency)</w:t>
      </w:r>
      <w:r w:rsidR="00972326">
        <w:t xml:space="preserve"> from the Executive Office of the President.</w:t>
      </w:r>
    </w:p>
    <w:p w:rsidR="00CE486F" w:rsidRDefault="001351E4" w:rsidP="006D1687">
      <w:pPr>
        <w:pStyle w:val="ListParagraph"/>
        <w:numPr>
          <w:ilvl w:val="0"/>
          <w:numId w:val="49"/>
        </w:numPr>
      </w:pPr>
      <w:r>
        <w:t>International Military Education and Training</w:t>
      </w:r>
      <w:r w:rsidR="00150090">
        <w:t xml:space="preserve"> funds</w:t>
      </w:r>
      <w:r w:rsidR="00972326">
        <w:t xml:space="preserve"> are distributed using an Army (TI-21) Fund </w:t>
      </w:r>
      <w:r w:rsidR="00D64245">
        <w:t xml:space="preserve">master data structure. The four </w:t>
      </w:r>
      <w:r w:rsidR="00150090">
        <w:t xml:space="preserve">character customer </w:t>
      </w:r>
      <w:r w:rsidR="00972326">
        <w:t xml:space="preserve">or "Limit" </w:t>
      </w:r>
      <w:r w:rsidR="00150090">
        <w:t xml:space="preserve">code </w:t>
      </w:r>
      <w:r w:rsidR="00972326">
        <w:t>appear</w:t>
      </w:r>
      <w:r w:rsidR="004B5D44">
        <w:t>s</w:t>
      </w:r>
      <w:r w:rsidR="00972326">
        <w:t xml:space="preserve"> in the Functional Area. T</w:t>
      </w:r>
      <w:r w:rsidR="00150090">
        <w:t>he Executive Office of the President</w:t>
      </w:r>
      <w:r w:rsidR="00972326">
        <w:t xml:space="preserve"> distributes these funds to the Army</w:t>
      </w:r>
      <w:r w:rsidR="00150090">
        <w:t>.</w:t>
      </w:r>
      <w:r w:rsidR="00CE486F">
        <w:t xml:space="preserve"> </w:t>
      </w:r>
    </w:p>
    <w:p w:rsidR="006D1687" w:rsidRPr="006D1687" w:rsidRDefault="00CE486F" w:rsidP="006D1687">
      <w:pPr>
        <w:pStyle w:val="ListParagraph"/>
        <w:numPr>
          <w:ilvl w:val="0"/>
          <w:numId w:val="49"/>
        </w:numPr>
      </w:pPr>
      <w:r>
        <w:t>FMS and IMET country code values may or may not match</w:t>
      </w:r>
      <w:r w:rsidR="009C0514">
        <w:t xml:space="preserve"> for now. (DoD has adopted </w:t>
      </w:r>
      <w:r w:rsidR="009C0514" w:rsidRPr="006D1687">
        <w:t>ISO 3166, the International Standard for country codes and codes for their subdivisions</w:t>
      </w:r>
      <w:r w:rsidR="00C87C50" w:rsidRPr="006D1687">
        <w:t>.</w:t>
      </w:r>
      <w:r w:rsidR="00EE1512">
        <w:t>)</w:t>
      </w:r>
      <w:r w:rsidR="00C87C50" w:rsidRPr="006D1687">
        <w:t xml:space="preserve"> </w:t>
      </w:r>
      <w:r w:rsidR="009C0514" w:rsidRPr="006D1687">
        <w:t>However, GFEBS will continue to use the legacy country codes until instructed otherwise</w:t>
      </w:r>
      <w:r w:rsidR="00C87C50" w:rsidRPr="006D1687">
        <w:t xml:space="preserve">. </w:t>
      </w:r>
      <w:r w:rsidR="009C0514" w:rsidRPr="006D1687">
        <w:t xml:space="preserve">The purpose of ISO 3166 is to establish internationally recognized codes for the representation of names of countries, </w:t>
      </w:r>
      <w:r w:rsidR="00C87C50" w:rsidRPr="006D1687">
        <w:t>territories,</w:t>
      </w:r>
      <w:r w:rsidR="009C0514" w:rsidRPr="006D1687">
        <w:t xml:space="preserve"> or areas of geographical interest, and their subdivisions.</w:t>
      </w:r>
      <w:r w:rsidR="006D1687">
        <w:t xml:space="preserve"> </w:t>
      </w:r>
      <w:r w:rsidR="009C0514" w:rsidRPr="006D1687">
        <w:t xml:space="preserve">ISO 3166 does not establish the names of </w:t>
      </w:r>
      <w:r w:rsidR="00C87C50" w:rsidRPr="006D1687">
        <w:t>countries;</w:t>
      </w:r>
      <w:r w:rsidR="009C0514" w:rsidRPr="006D1687">
        <w:t xml:space="preserve"> </w:t>
      </w:r>
      <w:r w:rsidR="00D64245" w:rsidRPr="006D1687">
        <w:t xml:space="preserve">it </w:t>
      </w:r>
      <w:r w:rsidR="009C0514" w:rsidRPr="006D1687">
        <w:t>only</w:t>
      </w:r>
      <w:r w:rsidR="00D64245" w:rsidRPr="006D1687">
        <w:t xml:space="preserve"> establishes </w:t>
      </w:r>
      <w:r w:rsidR="009C0514" w:rsidRPr="006D1687">
        <w:t>the codes that represent them.</w:t>
      </w:r>
    </w:p>
    <w:p w:rsidR="00150090" w:rsidRDefault="00691243" w:rsidP="006D1687">
      <w:pPr>
        <w:pStyle w:val="ListParagraph"/>
        <w:numPr>
          <w:ilvl w:val="0"/>
          <w:numId w:val="49"/>
        </w:numPr>
      </w:pPr>
      <w:r>
        <w:t>The Funded Program master data element is used to provide limits on Operation and Maintenance funds for hosting and representation, CID, and other such activities.</w:t>
      </w:r>
      <w:r w:rsidR="0018057B">
        <w:t xml:space="preserve"> </w:t>
      </w:r>
    </w:p>
    <w:p w:rsidR="00324340" w:rsidRDefault="00FF4EE1" w:rsidP="00B66126">
      <w:r>
        <w:t xml:space="preserve">See examples in </w:t>
      </w:r>
      <w:r w:rsidR="00BB2691">
        <w:fldChar w:fldCharType="begin"/>
      </w:r>
      <w:r>
        <w:instrText xml:space="preserve"> REF _Ref332289437 \h </w:instrText>
      </w:r>
      <w:r w:rsidR="00BB2691">
        <w:fldChar w:fldCharType="separate"/>
      </w:r>
      <w:r w:rsidR="00AD2210">
        <w:t xml:space="preserve">Table </w:t>
      </w:r>
      <w:r w:rsidR="00AD2210">
        <w:rPr>
          <w:noProof/>
        </w:rPr>
        <w:t>12</w:t>
      </w:r>
      <w:r w:rsidR="00BB2691">
        <w:fldChar w:fldCharType="end"/>
      </w:r>
      <w:r>
        <w:t xml:space="preserve"> and a</w:t>
      </w:r>
      <w:r w:rsidR="00CE2645">
        <w:t>dditional details in Chapter 11.</w:t>
      </w:r>
      <w:r w:rsidR="00D64245">
        <w:t xml:space="preserve"> See DFAS Manual 7097.01 for country code references.</w:t>
      </w:r>
    </w:p>
    <w:p w:rsidR="006C35D7" w:rsidRDefault="006C35D7" w:rsidP="006C35D7">
      <w:pPr>
        <w:pStyle w:val="Caption"/>
        <w:keepNext/>
      </w:pPr>
      <w:bookmarkStart w:id="111" w:name="_Ref332289437"/>
      <w:bookmarkStart w:id="112" w:name="_Ref332289407"/>
      <w:r>
        <w:t xml:space="preserve">Table </w:t>
      </w:r>
      <w:r w:rsidR="00BB2691">
        <w:fldChar w:fldCharType="begin"/>
      </w:r>
      <w:r w:rsidR="000F45F7">
        <w:instrText xml:space="preserve"> SEQ Table \* ARABIC </w:instrText>
      </w:r>
      <w:r w:rsidR="00BB2691">
        <w:fldChar w:fldCharType="separate"/>
      </w:r>
      <w:r w:rsidR="00AD2210">
        <w:rPr>
          <w:noProof/>
        </w:rPr>
        <w:t>12</w:t>
      </w:r>
      <w:r w:rsidR="00BB2691">
        <w:fldChar w:fldCharType="end"/>
      </w:r>
      <w:bookmarkEnd w:id="111"/>
      <w:r w:rsidR="00C479B8">
        <w:t xml:space="preserve">. </w:t>
      </w:r>
      <w:r>
        <w:t>Limitation and Limit Codes Examples</w:t>
      </w:r>
      <w:bookmarkEnd w:id="112"/>
    </w:p>
    <w:tbl>
      <w:tblPr>
        <w:tblW w:w="0" w:type="auto"/>
        <w:tblInd w:w="19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620"/>
      </w:tblPr>
      <w:tblGrid>
        <w:gridCol w:w="2070"/>
        <w:gridCol w:w="2250"/>
        <w:gridCol w:w="1260"/>
        <w:gridCol w:w="7038"/>
      </w:tblGrid>
      <w:tr w:rsidR="00F01A85" w:rsidRPr="00B66126" w:rsidTr="000E668E">
        <w:trPr>
          <w:trHeight w:val="400"/>
        </w:trPr>
        <w:tc>
          <w:tcPr>
            <w:tcW w:w="2070" w:type="dxa"/>
            <w:tcBorders>
              <w:bottom w:val="single" w:sz="18" w:space="0" w:color="auto"/>
            </w:tcBorders>
            <w:vAlign w:val="center"/>
          </w:tcPr>
          <w:p w:rsidR="00F01A85" w:rsidRPr="00B66126" w:rsidRDefault="00F01A85" w:rsidP="007560CE">
            <w:pPr>
              <w:pStyle w:val="TableHeading-B"/>
              <w:rPr>
                <w:szCs w:val="32"/>
              </w:rPr>
            </w:pPr>
            <w:r w:rsidRPr="00B66126">
              <w:t>Appropriation</w:t>
            </w:r>
          </w:p>
        </w:tc>
        <w:tc>
          <w:tcPr>
            <w:tcW w:w="2250" w:type="dxa"/>
            <w:tcBorders>
              <w:bottom w:val="single" w:sz="18" w:space="0" w:color="auto"/>
            </w:tcBorders>
            <w:vAlign w:val="center"/>
          </w:tcPr>
          <w:p w:rsidR="00F01A85" w:rsidRPr="00B66126" w:rsidRDefault="00C479B8" w:rsidP="007560CE">
            <w:pPr>
              <w:pStyle w:val="TableHeading-B"/>
              <w:rPr>
                <w:szCs w:val="32"/>
              </w:rPr>
            </w:pPr>
            <w:r w:rsidRPr="00B66126">
              <w:t>Master Data Element</w:t>
            </w:r>
          </w:p>
        </w:tc>
        <w:tc>
          <w:tcPr>
            <w:tcW w:w="1260" w:type="dxa"/>
            <w:tcBorders>
              <w:bottom w:val="single" w:sz="18" w:space="0" w:color="auto"/>
            </w:tcBorders>
            <w:vAlign w:val="center"/>
          </w:tcPr>
          <w:p w:rsidR="00F01A85" w:rsidRPr="00B66126" w:rsidRDefault="00F01A85" w:rsidP="007560CE">
            <w:pPr>
              <w:pStyle w:val="TableHeading-B"/>
              <w:rPr>
                <w:szCs w:val="32"/>
              </w:rPr>
            </w:pPr>
            <w:r w:rsidRPr="00B66126">
              <w:t>Field Length</w:t>
            </w:r>
          </w:p>
        </w:tc>
        <w:tc>
          <w:tcPr>
            <w:tcW w:w="7038" w:type="dxa"/>
            <w:tcBorders>
              <w:bottom w:val="single" w:sz="18" w:space="0" w:color="auto"/>
            </w:tcBorders>
            <w:vAlign w:val="center"/>
          </w:tcPr>
          <w:p w:rsidR="00F01A85" w:rsidRPr="00B66126" w:rsidRDefault="00F01A85" w:rsidP="007560CE">
            <w:pPr>
              <w:pStyle w:val="TableHeading-B"/>
              <w:rPr>
                <w:szCs w:val="32"/>
              </w:rPr>
            </w:pPr>
            <w:r w:rsidRPr="00B66126">
              <w:t>Description</w:t>
            </w:r>
          </w:p>
        </w:tc>
      </w:tr>
      <w:tr w:rsidR="00F01A85" w:rsidRPr="00346543" w:rsidTr="000E668E">
        <w:tc>
          <w:tcPr>
            <w:tcW w:w="2070" w:type="dxa"/>
            <w:tcBorders>
              <w:top w:val="single" w:sz="18" w:space="0" w:color="auto"/>
              <w:bottom w:val="single" w:sz="4" w:space="0" w:color="auto"/>
            </w:tcBorders>
          </w:tcPr>
          <w:p w:rsidR="00F01A85" w:rsidRDefault="008E2317" w:rsidP="00B66126">
            <w:pPr>
              <w:pStyle w:val="Table"/>
            </w:pPr>
            <w:r>
              <w:t>All DoD</w:t>
            </w:r>
            <w:r w:rsidR="00F01A85">
              <w:t xml:space="preserve"> (TI-97)</w:t>
            </w:r>
          </w:p>
        </w:tc>
        <w:tc>
          <w:tcPr>
            <w:tcW w:w="2250" w:type="dxa"/>
            <w:tcBorders>
              <w:top w:val="single" w:sz="18" w:space="0" w:color="auto"/>
              <w:bottom w:val="single" w:sz="4" w:space="0" w:color="auto"/>
            </w:tcBorders>
          </w:tcPr>
          <w:p w:rsidR="00F01A85" w:rsidRDefault="00F01A85" w:rsidP="00B66126">
            <w:pPr>
              <w:pStyle w:val="Table"/>
            </w:pPr>
            <w:r>
              <w:t>Fund</w:t>
            </w:r>
          </w:p>
        </w:tc>
        <w:tc>
          <w:tcPr>
            <w:tcW w:w="1260" w:type="dxa"/>
            <w:tcBorders>
              <w:top w:val="single" w:sz="18" w:space="0" w:color="auto"/>
              <w:bottom w:val="single" w:sz="4" w:space="0" w:color="auto"/>
            </w:tcBorders>
          </w:tcPr>
          <w:p w:rsidR="00F01A85" w:rsidRPr="00467FF9" w:rsidRDefault="00F01A85" w:rsidP="00EB00E5">
            <w:pPr>
              <w:pStyle w:val="Table"/>
              <w:jc w:val="center"/>
            </w:pPr>
            <w:r w:rsidRPr="00467FF9">
              <w:t>2</w:t>
            </w:r>
          </w:p>
        </w:tc>
        <w:tc>
          <w:tcPr>
            <w:tcW w:w="7038" w:type="dxa"/>
            <w:tcBorders>
              <w:top w:val="single" w:sz="18" w:space="0" w:color="auto"/>
              <w:bottom w:val="single" w:sz="4" w:space="0" w:color="auto"/>
            </w:tcBorders>
          </w:tcPr>
          <w:p w:rsidR="00F01A85" w:rsidRDefault="00C479B8" w:rsidP="00B66126">
            <w:pPr>
              <w:pStyle w:val="Table"/>
            </w:pPr>
            <w:r>
              <w:t>Unique</w:t>
            </w:r>
            <w:r w:rsidR="00F01A85">
              <w:t xml:space="preserve"> two-character </w:t>
            </w:r>
            <w:r w:rsidR="00BC430C">
              <w:t>limit cross reference</w:t>
            </w:r>
            <w:r w:rsidR="00F01A85">
              <w:t xml:space="preserve"> code to represen</w:t>
            </w:r>
            <w:r>
              <w:t xml:space="preserve">t the four-character limitation </w:t>
            </w:r>
            <w:r w:rsidR="00F01A85">
              <w:t>code</w:t>
            </w:r>
            <w:r w:rsidR="005E6607">
              <w:t xml:space="preserve"> in the 5th and 6th positions in the Fund master data element</w:t>
            </w:r>
            <w:r w:rsidR="00F01A85" w:rsidRPr="00346543">
              <w:t xml:space="preserve">. </w:t>
            </w:r>
            <w:r w:rsidR="00F01A85">
              <w:t>(See Chapter 11</w:t>
            </w:r>
            <w:r>
              <w:t xml:space="preserve"> for crosswalk.</w:t>
            </w:r>
            <w:r w:rsidR="00F01A85">
              <w:t>)</w:t>
            </w:r>
          </w:p>
        </w:tc>
      </w:tr>
      <w:tr w:rsidR="00F01A85" w:rsidRPr="00346543" w:rsidTr="000E668E">
        <w:tc>
          <w:tcPr>
            <w:tcW w:w="2070" w:type="dxa"/>
            <w:tcBorders>
              <w:top w:val="single" w:sz="4" w:space="0" w:color="auto"/>
            </w:tcBorders>
          </w:tcPr>
          <w:p w:rsidR="00F01A85" w:rsidRDefault="008E2317" w:rsidP="00B66126">
            <w:pPr>
              <w:pStyle w:val="Table"/>
            </w:pPr>
            <w:r>
              <w:t>FMS-</w:t>
            </w:r>
            <w:r w:rsidR="00F01A85">
              <w:t>8242</w:t>
            </w:r>
            <w:r w:rsidR="0018057B">
              <w:t xml:space="preserve"> </w:t>
            </w:r>
            <w:r w:rsidR="00C47F6B">
              <w:t>(TI-97)</w:t>
            </w:r>
          </w:p>
        </w:tc>
        <w:tc>
          <w:tcPr>
            <w:tcW w:w="2250" w:type="dxa"/>
            <w:tcBorders>
              <w:top w:val="single" w:sz="4" w:space="0" w:color="auto"/>
            </w:tcBorders>
          </w:tcPr>
          <w:p w:rsidR="00F01A85" w:rsidRDefault="00F01A85" w:rsidP="00B66126">
            <w:pPr>
              <w:pStyle w:val="Table"/>
            </w:pPr>
            <w:r>
              <w:t>Fund</w:t>
            </w:r>
          </w:p>
        </w:tc>
        <w:tc>
          <w:tcPr>
            <w:tcW w:w="1260" w:type="dxa"/>
            <w:tcBorders>
              <w:top w:val="single" w:sz="4" w:space="0" w:color="auto"/>
            </w:tcBorders>
          </w:tcPr>
          <w:p w:rsidR="00F01A85" w:rsidRPr="00467FF9" w:rsidRDefault="00F01A85" w:rsidP="00EB00E5">
            <w:pPr>
              <w:pStyle w:val="Table"/>
              <w:jc w:val="center"/>
            </w:pPr>
            <w:r w:rsidRPr="00467FF9">
              <w:t>2</w:t>
            </w:r>
          </w:p>
        </w:tc>
        <w:tc>
          <w:tcPr>
            <w:tcW w:w="7038" w:type="dxa"/>
            <w:tcBorders>
              <w:top w:val="single" w:sz="4" w:space="0" w:color="auto"/>
            </w:tcBorders>
          </w:tcPr>
          <w:p w:rsidR="00F01A85" w:rsidRDefault="00C479B8" w:rsidP="00B66126">
            <w:pPr>
              <w:pStyle w:val="Table"/>
            </w:pPr>
            <w:r>
              <w:t>Unique</w:t>
            </w:r>
            <w:r w:rsidR="00F01A85">
              <w:t xml:space="preserve"> two-character </w:t>
            </w:r>
            <w:r w:rsidR="008E2317">
              <w:t>limit cross reference</w:t>
            </w:r>
            <w:r w:rsidR="00F01A85">
              <w:t xml:space="preserve"> code to represent the four-character </w:t>
            </w:r>
            <w:r w:rsidR="005E6607">
              <w:t>customer code (Country code+"O1" identifier for Army) in the 5th and 6th positions in the Fund master data element</w:t>
            </w:r>
            <w:r w:rsidR="005E6607" w:rsidRPr="00346543">
              <w:t xml:space="preserve">. </w:t>
            </w:r>
            <w:r w:rsidR="005E6607">
              <w:t>(See Chapter 11</w:t>
            </w:r>
            <w:r>
              <w:t xml:space="preserve"> for</w:t>
            </w:r>
            <w:r w:rsidR="008E2317">
              <w:t xml:space="preserve"> FMS</w:t>
            </w:r>
            <w:r>
              <w:t xml:space="preserve"> crosswalk.)</w:t>
            </w:r>
          </w:p>
        </w:tc>
      </w:tr>
      <w:tr w:rsidR="00F01A85" w:rsidRPr="00346543" w:rsidTr="000E668E">
        <w:tc>
          <w:tcPr>
            <w:tcW w:w="2070" w:type="dxa"/>
          </w:tcPr>
          <w:p w:rsidR="00F01A85" w:rsidRDefault="008E2317" w:rsidP="00B66126">
            <w:pPr>
              <w:pStyle w:val="Table"/>
            </w:pPr>
            <w:r>
              <w:t>IMET-</w:t>
            </w:r>
            <w:r w:rsidR="00F01A85">
              <w:t>1081 and</w:t>
            </w:r>
            <w:r w:rsidR="0018057B">
              <w:t xml:space="preserve"> </w:t>
            </w:r>
            <w:r>
              <w:t>FMFE-</w:t>
            </w:r>
            <w:r w:rsidR="00F01A85">
              <w:t>1082</w:t>
            </w:r>
            <w:r w:rsidR="00C47F6B">
              <w:t xml:space="preserve"> (TI-21)</w:t>
            </w:r>
          </w:p>
        </w:tc>
        <w:tc>
          <w:tcPr>
            <w:tcW w:w="2250" w:type="dxa"/>
          </w:tcPr>
          <w:p w:rsidR="00F01A85" w:rsidRDefault="00F01A85" w:rsidP="00B66126">
            <w:pPr>
              <w:pStyle w:val="Table"/>
            </w:pPr>
            <w:r>
              <w:t>Functional Area</w:t>
            </w:r>
          </w:p>
        </w:tc>
        <w:tc>
          <w:tcPr>
            <w:tcW w:w="1260" w:type="dxa"/>
          </w:tcPr>
          <w:p w:rsidR="00F01A85" w:rsidRPr="00467FF9" w:rsidRDefault="00F01A85" w:rsidP="00EB00E5">
            <w:pPr>
              <w:pStyle w:val="Table"/>
              <w:jc w:val="center"/>
            </w:pPr>
            <w:r w:rsidRPr="00467FF9">
              <w:t>4</w:t>
            </w:r>
          </w:p>
        </w:tc>
        <w:tc>
          <w:tcPr>
            <w:tcW w:w="7038" w:type="dxa"/>
          </w:tcPr>
          <w:p w:rsidR="00F01A85" w:rsidRDefault="0012228C" w:rsidP="00B66126">
            <w:pPr>
              <w:pStyle w:val="Table"/>
            </w:pPr>
            <w:r>
              <w:t>GFEBS uses a four-character customer code ("0"+Country code+"1") in positions 5-8 in the Functional Area master data element.</w:t>
            </w:r>
            <w:r w:rsidR="00BC430C">
              <w:t xml:space="preserve"> These codes are sometimes referred to as "Limit Codes."</w:t>
            </w:r>
          </w:p>
        </w:tc>
      </w:tr>
      <w:tr w:rsidR="00F01A85" w:rsidRPr="00346543" w:rsidTr="000E668E">
        <w:tc>
          <w:tcPr>
            <w:tcW w:w="2070" w:type="dxa"/>
            <w:tcBorders>
              <w:bottom w:val="single" w:sz="4" w:space="0" w:color="auto"/>
            </w:tcBorders>
          </w:tcPr>
          <w:p w:rsidR="00F01A85" w:rsidRDefault="008E2317" w:rsidP="00B66126">
            <w:pPr>
              <w:pStyle w:val="Table"/>
            </w:pPr>
            <w:r>
              <w:t>O&amp;M-</w:t>
            </w:r>
            <w:r w:rsidR="0012228C">
              <w:t>2020, 2065, and 2080</w:t>
            </w:r>
            <w:r w:rsidR="00C47F6B">
              <w:t xml:space="preserve"> (TI-21)</w:t>
            </w:r>
          </w:p>
        </w:tc>
        <w:tc>
          <w:tcPr>
            <w:tcW w:w="2250" w:type="dxa"/>
            <w:tcBorders>
              <w:bottom w:val="single" w:sz="4" w:space="0" w:color="auto"/>
            </w:tcBorders>
          </w:tcPr>
          <w:p w:rsidR="00F01A85" w:rsidRDefault="00F01A85" w:rsidP="00B66126">
            <w:pPr>
              <w:pStyle w:val="Table"/>
            </w:pPr>
            <w:r w:rsidRPr="00346543">
              <w:t>Funded Program</w:t>
            </w:r>
          </w:p>
        </w:tc>
        <w:tc>
          <w:tcPr>
            <w:tcW w:w="1260" w:type="dxa"/>
            <w:tcBorders>
              <w:bottom w:val="single" w:sz="4" w:space="0" w:color="auto"/>
            </w:tcBorders>
          </w:tcPr>
          <w:p w:rsidR="00F01A85" w:rsidRPr="00467FF9" w:rsidRDefault="0012228C" w:rsidP="00EB00E5">
            <w:pPr>
              <w:pStyle w:val="Table"/>
              <w:jc w:val="center"/>
            </w:pPr>
            <w:r w:rsidRPr="00467FF9">
              <w:t>4</w:t>
            </w:r>
          </w:p>
        </w:tc>
        <w:tc>
          <w:tcPr>
            <w:tcW w:w="7038" w:type="dxa"/>
            <w:tcBorders>
              <w:bottom w:val="single" w:sz="4" w:space="0" w:color="auto"/>
            </w:tcBorders>
          </w:tcPr>
          <w:p w:rsidR="00F01A85" w:rsidRDefault="0012228C" w:rsidP="00B66126">
            <w:pPr>
              <w:pStyle w:val="Table"/>
            </w:pPr>
            <w:r>
              <w:t>GFEBS records the full four-character limitation code in the Funded Program master data element.</w:t>
            </w:r>
            <w:r w:rsidR="00C47F6B">
              <w:t xml:space="preserve"> (Examples: Hosting and representation and CID.)</w:t>
            </w:r>
          </w:p>
        </w:tc>
      </w:tr>
      <w:tr w:rsidR="00F01A85" w:rsidRPr="00422BB7" w:rsidTr="00C479B8">
        <w:trPr>
          <w:trHeight w:val="350"/>
        </w:trPr>
        <w:tc>
          <w:tcPr>
            <w:tcW w:w="12618" w:type="dxa"/>
            <w:gridSpan w:val="4"/>
            <w:tcBorders>
              <w:top w:val="single" w:sz="4" w:space="0" w:color="auto"/>
              <w:left w:val="nil"/>
              <w:bottom w:val="nil"/>
              <w:right w:val="nil"/>
            </w:tcBorders>
          </w:tcPr>
          <w:p w:rsidR="00F01A85" w:rsidRPr="00FD4B41" w:rsidRDefault="00F01A85" w:rsidP="00C47F6B">
            <w:pPr>
              <w:spacing w:after="0"/>
              <w:rPr>
                <w:sz w:val="16"/>
              </w:rPr>
            </w:pPr>
          </w:p>
        </w:tc>
      </w:tr>
    </w:tbl>
    <w:p w:rsidR="0048799A" w:rsidRPr="0048799A" w:rsidRDefault="0048799A" w:rsidP="002A1258"/>
    <w:sectPr w:rsidR="0048799A" w:rsidRPr="0048799A" w:rsidSect="001E5E64">
      <w:footerReference w:type="default" r:id="rId65"/>
      <w:headerReference w:type="first" r:id="rId66"/>
      <w:footerReference w:type="first" r:id="rId67"/>
      <w:pgSz w:w="15840" w:h="12240" w:orient="landscape" w:code="1"/>
      <w:pgMar w:top="1440" w:right="1440" w:bottom="1440" w:left="1440" w:header="720" w:footer="720" w:gutter="0"/>
      <w:pgNumType w:start="1"/>
      <w:cols w:space="720"/>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87BE1" w:rsidRDefault="00E87BE1">
      <w:r>
        <w:separator/>
      </w:r>
    </w:p>
  </w:endnote>
  <w:endnote w:type="continuationSeparator" w:id="0">
    <w:p w:rsidR="00E87BE1" w:rsidRDefault="00E87BE1">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MS PGothic">
    <w:panose1 w:val="020B0600070205080204"/>
    <w:charset w:val="80"/>
    <w:family w:val="swiss"/>
    <w:pitch w:val="variable"/>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7BE1" w:rsidRPr="003573A1" w:rsidRDefault="00FD1233" w:rsidP="00DF512D">
    <w:pPr>
      <w:pStyle w:val="Footer"/>
      <w:tabs>
        <w:tab w:val="clear" w:pos="4320"/>
        <w:tab w:val="clear" w:pos="8640"/>
        <w:tab w:val="center" w:pos="6480"/>
        <w:tab w:val="right" w:pos="13050"/>
      </w:tabs>
    </w:pPr>
    <w:r w:rsidRPr="00FD1233">
      <w:t>Army Management Structure (</w:t>
    </w:r>
    <w:r w:rsidR="00992D3D">
      <w:t>F</w:t>
    </w:r>
    <w:r w:rsidRPr="00FD1233">
      <w:t>) Guide</w:t>
    </w:r>
    <w:r w:rsidR="00E87BE1" w:rsidRPr="003573A1">
      <w:tab/>
    </w:r>
    <w:fldSimple w:instr=" STYLEREF  &quot;Heading 1 w/Divider&quot; \r ">
      <w:r w:rsidR="00992D3D">
        <w:rPr>
          <w:noProof/>
        </w:rPr>
        <w:t>3</w:t>
      </w:r>
    </w:fldSimple>
    <w:r w:rsidR="00E87BE1" w:rsidRPr="003573A1">
      <w:t>-</w:t>
    </w:r>
    <w:fldSimple w:instr=" PAGE   \* MERGEFORMAT ">
      <w:r w:rsidR="00992D3D">
        <w:rPr>
          <w:noProof/>
        </w:rPr>
        <w:t>1</w:t>
      </w:r>
    </w:fldSimple>
    <w:r w:rsidR="00E87BE1" w:rsidRPr="003573A1">
      <w:rPr>
        <w:rStyle w:val="PageNumber"/>
      </w:rPr>
      <w:tab/>
    </w:r>
    <w:r w:rsidR="00992D3D">
      <w:rPr>
        <w:rStyle w:val="PageNumber"/>
      </w:rPr>
      <w:t>October</w:t>
    </w:r>
    <w:r w:rsidR="00E87BE1">
      <w:rPr>
        <w:rStyle w:val="PageNumber"/>
      </w:rPr>
      <w:t xml:space="preserve"> 201</w:t>
    </w:r>
    <w:r>
      <w:rPr>
        <w:rStyle w:val="PageNumber"/>
      </w:rPr>
      <w:t>5</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7BE1" w:rsidRDefault="00E87BE1" w:rsidP="00E75762">
    <w:pPr>
      <w:pStyle w:val="Footer"/>
      <w:tabs>
        <w:tab w:val="right" w:pos="12960"/>
      </w:tabs>
    </w:pPr>
    <w:r>
      <w:t>For Official Use Only</w:t>
    </w:r>
    <w:r>
      <w:tab/>
      <w:t xml:space="preserve">Page </w:t>
    </w:r>
    <w:r w:rsidR="00BB2691">
      <w:rPr>
        <w:rStyle w:val="PageNumber"/>
      </w:rPr>
      <w:fldChar w:fldCharType="begin"/>
    </w:r>
    <w:r>
      <w:rPr>
        <w:rStyle w:val="PageNumber"/>
      </w:rPr>
      <w:instrText xml:space="preserve"> PAGE </w:instrText>
    </w:r>
    <w:r w:rsidR="00BB2691">
      <w:rPr>
        <w:rStyle w:val="PageNumber"/>
      </w:rPr>
      <w:fldChar w:fldCharType="separate"/>
    </w:r>
    <w:r>
      <w:rPr>
        <w:rStyle w:val="PageNumber"/>
        <w:noProof/>
      </w:rPr>
      <w:t>23</w:t>
    </w:r>
    <w:r w:rsidR="00BB2691">
      <w:rPr>
        <w:rStyle w:val="PageNumber"/>
      </w:rPr>
      <w:fldChar w:fldCharType="end"/>
    </w:r>
    <w:r>
      <w:t xml:space="preserve"> </w:t>
    </w:r>
    <w:r>
      <w:rPr>
        <w:rStyle w:val="PageNumber"/>
      </w:rPr>
      <w:t xml:space="preserve">of </w:t>
    </w:r>
    <w:r w:rsidR="00BB2691">
      <w:rPr>
        <w:rStyle w:val="PageNumber"/>
      </w:rPr>
      <w:fldChar w:fldCharType="begin"/>
    </w:r>
    <w:r>
      <w:rPr>
        <w:rStyle w:val="PageNumber"/>
      </w:rPr>
      <w:instrText xml:space="preserve"> NUMPAGES </w:instrText>
    </w:r>
    <w:r w:rsidR="00BB2691">
      <w:rPr>
        <w:rStyle w:val="PageNumber"/>
      </w:rPr>
      <w:fldChar w:fldCharType="separate"/>
    </w:r>
    <w:r>
      <w:rPr>
        <w:rStyle w:val="PageNumber"/>
        <w:noProof/>
      </w:rPr>
      <w:t>23</w:t>
    </w:r>
    <w:r w:rsidR="00BB2691">
      <w:rPr>
        <w:rStyle w:val="PageNumber"/>
      </w:rPr>
      <w:fldChar w:fldCharType="end"/>
    </w:r>
    <w:r>
      <w:rPr>
        <w:rStyle w:val="PageNumber"/>
      </w:rPr>
      <w:tab/>
      <w:t>Version 1.2</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87BE1" w:rsidRDefault="00E87BE1">
      <w:r>
        <w:separator/>
      </w:r>
    </w:p>
  </w:footnote>
  <w:footnote w:type="continuationSeparator" w:id="0">
    <w:p w:rsidR="00E87BE1" w:rsidRDefault="00E87BE1">
      <w:r>
        <w:continuationSeparator/>
      </w:r>
    </w:p>
  </w:footnote>
  <w:footnote w:id="1">
    <w:p w:rsidR="00E87BE1" w:rsidRPr="00A27572" w:rsidRDefault="00E87BE1" w:rsidP="003A0671">
      <w:pPr>
        <w:rPr>
          <w:sz w:val="20"/>
        </w:rPr>
      </w:pPr>
      <w:r w:rsidRPr="00F35292">
        <w:rPr>
          <w:rStyle w:val="FootnoteReference"/>
          <w:sz w:val="20"/>
        </w:rPr>
        <w:footnoteRef/>
      </w:r>
      <w:r w:rsidRPr="00F35292">
        <w:t xml:space="preserve"> </w:t>
      </w:r>
      <w:r w:rsidRPr="00A27572">
        <w:rPr>
          <w:sz w:val="20"/>
        </w:rPr>
        <w:t>The following budget management-related functions are performed in other GFEBS components:</w:t>
      </w:r>
    </w:p>
    <w:p w:rsidR="00E87BE1" w:rsidRPr="00012C2F" w:rsidRDefault="00E87BE1" w:rsidP="00012C2F">
      <w:pPr>
        <w:pStyle w:val="Bullet-Top"/>
        <w:rPr>
          <w:sz w:val="20"/>
        </w:rPr>
      </w:pPr>
      <w:r w:rsidRPr="00012C2F">
        <w:rPr>
          <w:sz w:val="20"/>
        </w:rPr>
        <w:t>US General Ledger postings occur in the Financials component.</w:t>
      </w:r>
    </w:p>
    <w:p w:rsidR="00E87BE1" w:rsidRPr="00012C2F" w:rsidRDefault="00E87BE1" w:rsidP="00012C2F">
      <w:pPr>
        <w:pStyle w:val="Bullet-Top"/>
        <w:rPr>
          <w:sz w:val="20"/>
        </w:rPr>
      </w:pPr>
      <w:r w:rsidRPr="00012C2F">
        <w:rPr>
          <w:sz w:val="20"/>
        </w:rPr>
        <w:t>Army cost transfers occur in the Controlling component.</w:t>
      </w:r>
    </w:p>
    <w:p w:rsidR="00E87BE1" w:rsidRPr="00012C2F" w:rsidRDefault="00E87BE1" w:rsidP="00012C2F">
      <w:pPr>
        <w:pStyle w:val="Bullet-Top"/>
        <w:rPr>
          <w:sz w:val="20"/>
        </w:rPr>
      </w:pPr>
      <w:r w:rsidRPr="00012C2F">
        <w:rPr>
          <w:sz w:val="20"/>
        </w:rPr>
        <w:t>Informal fund distributions occur in the Business Intelligence component’s</w:t>
      </w:r>
      <w:r w:rsidRPr="00012C2F" w:rsidDel="00B56250">
        <w:rPr>
          <w:sz w:val="20"/>
        </w:rPr>
        <w:t xml:space="preserve"> </w:t>
      </w:r>
      <w:r w:rsidRPr="00012C2F">
        <w:rPr>
          <w:sz w:val="20"/>
        </w:rPr>
        <w:t xml:space="preserve">Integrated Planning tool. </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7BE1" w:rsidRDefault="00E87BE1" w:rsidP="00E75762">
    <w:pPr>
      <w:pStyle w:val="Header"/>
    </w:pPr>
    <w:r>
      <w:t>Data Conversion Design</w:t>
    </w:r>
    <w:r>
      <w:tab/>
    </w:r>
    <w:r>
      <w:tab/>
    </w:r>
    <w:r>
      <w:rPr>
        <w:noProof/>
      </w:rPr>
      <w:drawing>
        <wp:inline distT="0" distB="0" distL="0" distR="0">
          <wp:extent cx="954405" cy="421640"/>
          <wp:effectExtent l="19050" t="0" r="0" b="0"/>
          <wp:docPr id="8" name="Picture 8" descr="Black_on_Wh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Black_on_White"/>
                  <pic:cNvPicPr>
                    <a:picLocks noChangeAspect="1" noChangeArrowheads="1"/>
                  </pic:cNvPicPr>
                </pic:nvPicPr>
                <pic:blipFill>
                  <a:blip r:embed="rId1"/>
                  <a:srcRect/>
                  <a:stretch>
                    <a:fillRect/>
                  </a:stretch>
                </pic:blipFill>
                <pic:spPr bwMode="auto">
                  <a:xfrm>
                    <a:off x="0" y="0"/>
                    <a:ext cx="954405" cy="421640"/>
                  </a:xfrm>
                  <a:prstGeom prst="rect">
                    <a:avLst/>
                  </a:prstGeom>
                  <a:noFill/>
                  <a:ln w="9525">
                    <a:noFill/>
                    <a:miter lim="800000"/>
                    <a:headEnd/>
                    <a:tailEnd/>
                  </a:ln>
                </pic:spPr>
              </pic:pic>
            </a:graphicData>
          </a:graphic>
        </wp:inline>
      </w:drawing>
    </w:r>
  </w:p>
  <w:p w:rsidR="00E87BE1" w:rsidRDefault="00E87BE1">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805CADB6"/>
    <w:lvl w:ilvl="0">
      <w:start w:val="1"/>
      <w:numFmt w:val="decimal"/>
      <w:pStyle w:val="ListNumber5"/>
      <w:lvlText w:val="%1."/>
      <w:lvlJc w:val="left"/>
      <w:pPr>
        <w:tabs>
          <w:tab w:val="num" w:pos="1800"/>
        </w:tabs>
        <w:ind w:left="1800" w:hanging="360"/>
      </w:pPr>
    </w:lvl>
  </w:abstractNum>
  <w:abstractNum w:abstractNumId="1">
    <w:nsid w:val="FFFFFF7D"/>
    <w:multiLevelType w:val="singleLevel"/>
    <w:tmpl w:val="7048F1C8"/>
    <w:lvl w:ilvl="0">
      <w:start w:val="1"/>
      <w:numFmt w:val="decimal"/>
      <w:pStyle w:val="ListNumber4"/>
      <w:lvlText w:val="%1."/>
      <w:lvlJc w:val="left"/>
      <w:pPr>
        <w:tabs>
          <w:tab w:val="num" w:pos="1440"/>
        </w:tabs>
        <w:ind w:left="1440" w:hanging="360"/>
      </w:pPr>
    </w:lvl>
  </w:abstractNum>
  <w:abstractNum w:abstractNumId="2">
    <w:nsid w:val="FFFFFF7E"/>
    <w:multiLevelType w:val="singleLevel"/>
    <w:tmpl w:val="8F4258E0"/>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BF666190"/>
    <w:lvl w:ilvl="0">
      <w:start w:val="1"/>
      <w:numFmt w:val="decimal"/>
      <w:pStyle w:val="ListNumber2"/>
      <w:lvlText w:val="%1."/>
      <w:lvlJc w:val="left"/>
      <w:pPr>
        <w:tabs>
          <w:tab w:val="num" w:pos="720"/>
        </w:tabs>
        <w:ind w:left="720" w:hanging="360"/>
      </w:pPr>
    </w:lvl>
  </w:abstractNum>
  <w:abstractNum w:abstractNumId="4">
    <w:nsid w:val="FFFFFF80"/>
    <w:multiLevelType w:val="singleLevel"/>
    <w:tmpl w:val="1AAED138"/>
    <w:lvl w:ilvl="0">
      <w:start w:val="1"/>
      <w:numFmt w:val="bullet"/>
      <w:lvlText w:val=""/>
      <w:lvlJc w:val="left"/>
      <w:pPr>
        <w:tabs>
          <w:tab w:val="num" w:pos="1800"/>
        </w:tabs>
        <w:ind w:left="1800" w:hanging="360"/>
      </w:pPr>
      <w:rPr>
        <w:rFonts w:ascii="Wingdings" w:hAnsi="Wingdings" w:hint="default"/>
      </w:rPr>
    </w:lvl>
  </w:abstractNum>
  <w:abstractNum w:abstractNumId="5">
    <w:nsid w:val="FFFFFF81"/>
    <w:multiLevelType w:val="singleLevel"/>
    <w:tmpl w:val="78AA851E"/>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BAC8002A"/>
    <w:lvl w:ilvl="0">
      <w:start w:val="1"/>
      <w:numFmt w:val="bullet"/>
      <w:lvlText w:val="»"/>
      <w:lvlJc w:val="left"/>
      <w:pPr>
        <w:tabs>
          <w:tab w:val="num" w:pos="1080"/>
        </w:tabs>
        <w:ind w:left="1080" w:hanging="360"/>
      </w:pPr>
      <w:rPr>
        <w:rFonts w:ascii="Courier New" w:hAnsi="Courier New" w:hint="default"/>
      </w:rPr>
    </w:lvl>
  </w:abstractNum>
  <w:abstractNum w:abstractNumId="7">
    <w:nsid w:val="FFFFFF83"/>
    <w:multiLevelType w:val="singleLevel"/>
    <w:tmpl w:val="6032B734"/>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6082DC64"/>
    <w:lvl w:ilvl="0">
      <w:start w:val="1"/>
      <w:numFmt w:val="decimal"/>
      <w:pStyle w:val="ListNumber"/>
      <w:lvlText w:val="%1."/>
      <w:lvlJc w:val="left"/>
      <w:pPr>
        <w:tabs>
          <w:tab w:val="num" w:pos="360"/>
        </w:tabs>
        <w:ind w:left="360" w:hanging="360"/>
      </w:pPr>
    </w:lvl>
  </w:abstractNum>
  <w:abstractNum w:abstractNumId="9">
    <w:nsid w:val="0BBA1784"/>
    <w:multiLevelType w:val="hybridMultilevel"/>
    <w:tmpl w:val="9ACAE0C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nsid w:val="0C500D26"/>
    <w:multiLevelType w:val="hybridMultilevel"/>
    <w:tmpl w:val="165C281A"/>
    <w:lvl w:ilvl="0" w:tplc="DCAAEAC0">
      <w:start w:val="1"/>
      <w:numFmt w:val="bullet"/>
      <w:pStyle w:val="TableTextLeft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08A2C18"/>
    <w:multiLevelType w:val="hybridMultilevel"/>
    <w:tmpl w:val="AC90C0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0FF3F19"/>
    <w:multiLevelType w:val="hybridMultilevel"/>
    <w:tmpl w:val="D172B5C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121F62C2"/>
    <w:multiLevelType w:val="hybridMultilevel"/>
    <w:tmpl w:val="EB8A99D0"/>
    <w:lvl w:ilvl="0" w:tplc="5CE63CD4">
      <w:start w:val="1"/>
      <w:numFmt w:val="bullet"/>
      <w:lvlText w:val="•"/>
      <w:lvlJc w:val="left"/>
      <w:pPr>
        <w:tabs>
          <w:tab w:val="num" w:pos="720"/>
        </w:tabs>
        <w:ind w:left="720" w:hanging="360"/>
      </w:pPr>
      <w:rPr>
        <w:rFonts w:ascii="Times New Roman" w:hAnsi="Times New Roman" w:hint="default"/>
      </w:rPr>
    </w:lvl>
    <w:lvl w:ilvl="1" w:tplc="0FC2EF30" w:tentative="1">
      <w:start w:val="1"/>
      <w:numFmt w:val="bullet"/>
      <w:lvlText w:val="•"/>
      <w:lvlJc w:val="left"/>
      <w:pPr>
        <w:tabs>
          <w:tab w:val="num" w:pos="1440"/>
        </w:tabs>
        <w:ind w:left="1440" w:hanging="360"/>
      </w:pPr>
      <w:rPr>
        <w:rFonts w:ascii="Times New Roman" w:hAnsi="Times New Roman" w:hint="default"/>
      </w:rPr>
    </w:lvl>
    <w:lvl w:ilvl="2" w:tplc="A5BCABB8" w:tentative="1">
      <w:start w:val="1"/>
      <w:numFmt w:val="bullet"/>
      <w:lvlText w:val="•"/>
      <w:lvlJc w:val="left"/>
      <w:pPr>
        <w:tabs>
          <w:tab w:val="num" w:pos="2160"/>
        </w:tabs>
        <w:ind w:left="2160" w:hanging="360"/>
      </w:pPr>
      <w:rPr>
        <w:rFonts w:ascii="Times New Roman" w:hAnsi="Times New Roman" w:hint="default"/>
      </w:rPr>
    </w:lvl>
    <w:lvl w:ilvl="3" w:tplc="476C5D70" w:tentative="1">
      <w:start w:val="1"/>
      <w:numFmt w:val="bullet"/>
      <w:lvlText w:val="•"/>
      <w:lvlJc w:val="left"/>
      <w:pPr>
        <w:tabs>
          <w:tab w:val="num" w:pos="2880"/>
        </w:tabs>
        <w:ind w:left="2880" w:hanging="360"/>
      </w:pPr>
      <w:rPr>
        <w:rFonts w:ascii="Times New Roman" w:hAnsi="Times New Roman" w:hint="default"/>
      </w:rPr>
    </w:lvl>
    <w:lvl w:ilvl="4" w:tplc="2E2A5532" w:tentative="1">
      <w:start w:val="1"/>
      <w:numFmt w:val="bullet"/>
      <w:lvlText w:val="•"/>
      <w:lvlJc w:val="left"/>
      <w:pPr>
        <w:tabs>
          <w:tab w:val="num" w:pos="3600"/>
        </w:tabs>
        <w:ind w:left="3600" w:hanging="360"/>
      </w:pPr>
      <w:rPr>
        <w:rFonts w:ascii="Times New Roman" w:hAnsi="Times New Roman" w:hint="default"/>
      </w:rPr>
    </w:lvl>
    <w:lvl w:ilvl="5" w:tplc="B1F47E7A" w:tentative="1">
      <w:start w:val="1"/>
      <w:numFmt w:val="bullet"/>
      <w:lvlText w:val="•"/>
      <w:lvlJc w:val="left"/>
      <w:pPr>
        <w:tabs>
          <w:tab w:val="num" w:pos="4320"/>
        </w:tabs>
        <w:ind w:left="4320" w:hanging="360"/>
      </w:pPr>
      <w:rPr>
        <w:rFonts w:ascii="Times New Roman" w:hAnsi="Times New Roman" w:hint="default"/>
      </w:rPr>
    </w:lvl>
    <w:lvl w:ilvl="6" w:tplc="8FC044CA" w:tentative="1">
      <w:start w:val="1"/>
      <w:numFmt w:val="bullet"/>
      <w:lvlText w:val="•"/>
      <w:lvlJc w:val="left"/>
      <w:pPr>
        <w:tabs>
          <w:tab w:val="num" w:pos="5040"/>
        </w:tabs>
        <w:ind w:left="5040" w:hanging="360"/>
      </w:pPr>
      <w:rPr>
        <w:rFonts w:ascii="Times New Roman" w:hAnsi="Times New Roman" w:hint="default"/>
      </w:rPr>
    </w:lvl>
    <w:lvl w:ilvl="7" w:tplc="7CCAF4D2" w:tentative="1">
      <w:start w:val="1"/>
      <w:numFmt w:val="bullet"/>
      <w:lvlText w:val="•"/>
      <w:lvlJc w:val="left"/>
      <w:pPr>
        <w:tabs>
          <w:tab w:val="num" w:pos="5760"/>
        </w:tabs>
        <w:ind w:left="5760" w:hanging="360"/>
      </w:pPr>
      <w:rPr>
        <w:rFonts w:ascii="Times New Roman" w:hAnsi="Times New Roman" w:hint="default"/>
      </w:rPr>
    </w:lvl>
    <w:lvl w:ilvl="8" w:tplc="C9A65E94" w:tentative="1">
      <w:start w:val="1"/>
      <w:numFmt w:val="bullet"/>
      <w:lvlText w:val="•"/>
      <w:lvlJc w:val="left"/>
      <w:pPr>
        <w:tabs>
          <w:tab w:val="num" w:pos="6480"/>
        </w:tabs>
        <w:ind w:left="6480" w:hanging="360"/>
      </w:pPr>
      <w:rPr>
        <w:rFonts w:ascii="Times New Roman" w:hAnsi="Times New Roman" w:hint="default"/>
      </w:rPr>
    </w:lvl>
  </w:abstractNum>
  <w:abstractNum w:abstractNumId="14">
    <w:nsid w:val="1E7F2B07"/>
    <w:multiLevelType w:val="hybridMultilevel"/>
    <w:tmpl w:val="C2FCB5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2782002"/>
    <w:multiLevelType w:val="hybridMultilevel"/>
    <w:tmpl w:val="47362F2A"/>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6">
    <w:nsid w:val="288105CC"/>
    <w:multiLevelType w:val="hybridMultilevel"/>
    <w:tmpl w:val="4B9C1A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B593E35"/>
    <w:multiLevelType w:val="hybridMultilevel"/>
    <w:tmpl w:val="7B0AA932"/>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8">
    <w:nsid w:val="336D1334"/>
    <w:multiLevelType w:val="hybridMultilevel"/>
    <w:tmpl w:val="06BC95B2"/>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9">
    <w:nsid w:val="34641813"/>
    <w:multiLevelType w:val="hybridMultilevel"/>
    <w:tmpl w:val="ABD4640E"/>
    <w:lvl w:ilvl="0" w:tplc="B2A61F6C">
      <w:start w:val="1"/>
      <w:numFmt w:val="bullet"/>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3">
      <w:start w:val="1"/>
      <w:numFmt w:val="bullet"/>
      <w:lvlText w:val="o"/>
      <w:lvlJc w:val="left"/>
      <w:pPr>
        <w:tabs>
          <w:tab w:val="num" w:pos="2520"/>
        </w:tabs>
        <w:ind w:left="2520" w:hanging="360"/>
      </w:pPr>
      <w:rPr>
        <w:rFonts w:ascii="Courier New" w:hAnsi="Courier New" w:cs="Courier New" w:hint="default"/>
      </w:rPr>
    </w:lvl>
    <w:lvl w:ilvl="3" w:tplc="0409000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0">
    <w:nsid w:val="35B657D6"/>
    <w:multiLevelType w:val="hybridMultilevel"/>
    <w:tmpl w:val="4DD0A3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36DE1691"/>
    <w:multiLevelType w:val="hybridMultilevel"/>
    <w:tmpl w:val="E01AC0C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nsid w:val="38CE6A2D"/>
    <w:multiLevelType w:val="hybridMultilevel"/>
    <w:tmpl w:val="08D8A51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3D6179E1"/>
    <w:multiLevelType w:val="hybridMultilevel"/>
    <w:tmpl w:val="195C634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nsid w:val="423F1C20"/>
    <w:multiLevelType w:val="hybridMultilevel"/>
    <w:tmpl w:val="A6E061A4"/>
    <w:lvl w:ilvl="0" w:tplc="35961472">
      <w:start w:val="1"/>
      <w:numFmt w:val="bullet"/>
      <w:pStyle w:val="Bullet-Top"/>
      <w:lvlText w:val="w"/>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28104CA"/>
    <w:multiLevelType w:val="hybridMultilevel"/>
    <w:tmpl w:val="E08A8AF4"/>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81506B6"/>
    <w:multiLevelType w:val="hybridMultilevel"/>
    <w:tmpl w:val="656404F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497E353A"/>
    <w:multiLevelType w:val="hybridMultilevel"/>
    <w:tmpl w:val="65A4AE0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nsid w:val="4DF616E1"/>
    <w:multiLevelType w:val="hybridMultilevel"/>
    <w:tmpl w:val="C7DE0F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E6238DB"/>
    <w:multiLevelType w:val="multilevel"/>
    <w:tmpl w:val="2D186CB0"/>
    <w:lvl w:ilvl="0">
      <w:start w:val="3"/>
      <w:numFmt w:val="decimal"/>
      <w:pStyle w:val="Heading1"/>
      <w:lvlText w:val="%1"/>
      <w:lvlJc w:val="left"/>
      <w:pPr>
        <w:tabs>
          <w:tab w:val="num" w:pos="432"/>
        </w:tabs>
        <w:ind w:left="720" w:hanging="720"/>
      </w:pPr>
      <w:rPr>
        <w:rFonts w:hint="default"/>
      </w:rPr>
    </w:lvl>
    <w:lvl w:ilvl="1">
      <w:start w:val="1"/>
      <w:numFmt w:val="decimal"/>
      <w:pStyle w:val="Heading2"/>
      <w:lvlText w:val="%1.%2"/>
      <w:lvlJc w:val="left"/>
      <w:pPr>
        <w:tabs>
          <w:tab w:val="num" w:pos="432"/>
        </w:tabs>
        <w:ind w:left="0" w:firstLine="0"/>
      </w:pPr>
      <w:rPr>
        <w:rFonts w:ascii="Arial" w:hAnsi="Arial" w:cs="Arial" w:hint="default"/>
        <w:b/>
        <w:sz w:val="28"/>
        <w:szCs w:val="28"/>
      </w:rPr>
    </w:lvl>
    <w:lvl w:ilvl="2">
      <w:start w:val="1"/>
      <w:numFmt w:val="decimal"/>
      <w:pStyle w:val="Heading3"/>
      <w:suff w:val="space"/>
      <w:lvlText w:val="%1.%2.%3"/>
      <w:lvlJc w:val="left"/>
      <w:pPr>
        <w:ind w:left="720" w:hanging="720"/>
      </w:pPr>
      <w:rPr>
        <w:rFonts w:ascii="Arial" w:hAnsi="Arial" w:cs="Arial" w:hint="default"/>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lvlText w:val="%1.%2.%3.%4"/>
      <w:lvlJc w:val="left"/>
      <w:pPr>
        <w:tabs>
          <w:tab w:val="num" w:pos="432"/>
        </w:tabs>
        <w:ind w:left="720" w:hanging="720"/>
      </w:pPr>
      <w:rPr>
        <w:rFonts w:hint="default"/>
      </w:rPr>
    </w:lvl>
    <w:lvl w:ilvl="4">
      <w:start w:val="1"/>
      <w:numFmt w:val="decimal"/>
      <w:lvlText w:val="%1.%2.%3.%4.%5"/>
      <w:lvlJc w:val="left"/>
      <w:pPr>
        <w:tabs>
          <w:tab w:val="num" w:pos="432"/>
        </w:tabs>
        <w:ind w:left="720" w:hanging="720"/>
      </w:pPr>
      <w:rPr>
        <w:rFonts w:hint="default"/>
      </w:rPr>
    </w:lvl>
    <w:lvl w:ilvl="5">
      <w:start w:val="1"/>
      <w:numFmt w:val="decimal"/>
      <w:pStyle w:val="Heading6"/>
      <w:lvlText w:val="%1.%2.%3.%4.%5.%6"/>
      <w:lvlJc w:val="left"/>
      <w:pPr>
        <w:tabs>
          <w:tab w:val="num" w:pos="432"/>
        </w:tabs>
        <w:ind w:left="720" w:hanging="720"/>
      </w:pPr>
      <w:rPr>
        <w:rFonts w:hint="default"/>
      </w:rPr>
    </w:lvl>
    <w:lvl w:ilvl="6">
      <w:start w:val="1"/>
      <w:numFmt w:val="decimal"/>
      <w:pStyle w:val="Heading7"/>
      <w:lvlText w:val="%1.%2.%3.%4.%5.%6.%7"/>
      <w:lvlJc w:val="left"/>
      <w:pPr>
        <w:tabs>
          <w:tab w:val="num" w:pos="432"/>
        </w:tabs>
        <w:ind w:left="720" w:hanging="720"/>
      </w:pPr>
      <w:rPr>
        <w:rFonts w:hint="default"/>
      </w:rPr>
    </w:lvl>
    <w:lvl w:ilvl="7">
      <w:start w:val="1"/>
      <w:numFmt w:val="decimal"/>
      <w:pStyle w:val="Heading8"/>
      <w:lvlText w:val="%1.%2.%3.%4.%5.%6.%7.%8"/>
      <w:lvlJc w:val="left"/>
      <w:pPr>
        <w:tabs>
          <w:tab w:val="num" w:pos="432"/>
        </w:tabs>
        <w:ind w:left="720" w:hanging="720"/>
      </w:pPr>
      <w:rPr>
        <w:rFonts w:hint="default"/>
      </w:rPr>
    </w:lvl>
    <w:lvl w:ilvl="8">
      <w:start w:val="1"/>
      <w:numFmt w:val="decimal"/>
      <w:pStyle w:val="Heading9"/>
      <w:lvlText w:val="%1.%2.%3.%4.%5.%6.%7.%8.%9"/>
      <w:lvlJc w:val="left"/>
      <w:pPr>
        <w:tabs>
          <w:tab w:val="num" w:pos="432"/>
        </w:tabs>
        <w:ind w:left="720" w:hanging="720"/>
      </w:pPr>
      <w:rPr>
        <w:rFonts w:hint="default"/>
      </w:rPr>
    </w:lvl>
  </w:abstractNum>
  <w:abstractNum w:abstractNumId="30">
    <w:nsid w:val="525E2E33"/>
    <w:multiLevelType w:val="hybridMultilevel"/>
    <w:tmpl w:val="16B686BC"/>
    <w:lvl w:ilvl="0" w:tplc="04090001">
      <w:start w:val="1"/>
      <w:numFmt w:val="bullet"/>
      <w:lvlText w:val=""/>
      <w:lvlJc w:val="left"/>
      <w:pPr>
        <w:ind w:left="1777" w:hanging="360"/>
      </w:pPr>
      <w:rPr>
        <w:rFonts w:ascii="Symbol" w:hAnsi="Symbol" w:hint="default"/>
      </w:rPr>
    </w:lvl>
    <w:lvl w:ilvl="1" w:tplc="04090003" w:tentative="1">
      <w:start w:val="1"/>
      <w:numFmt w:val="bullet"/>
      <w:lvlText w:val="o"/>
      <w:lvlJc w:val="left"/>
      <w:pPr>
        <w:ind w:left="2497" w:hanging="360"/>
      </w:pPr>
      <w:rPr>
        <w:rFonts w:ascii="Courier New" w:hAnsi="Courier New" w:cs="Courier New" w:hint="default"/>
      </w:rPr>
    </w:lvl>
    <w:lvl w:ilvl="2" w:tplc="04090005" w:tentative="1">
      <w:start w:val="1"/>
      <w:numFmt w:val="bullet"/>
      <w:lvlText w:val=""/>
      <w:lvlJc w:val="left"/>
      <w:pPr>
        <w:ind w:left="3217" w:hanging="360"/>
      </w:pPr>
      <w:rPr>
        <w:rFonts w:ascii="Wingdings" w:hAnsi="Wingdings" w:hint="default"/>
      </w:rPr>
    </w:lvl>
    <w:lvl w:ilvl="3" w:tplc="04090001" w:tentative="1">
      <w:start w:val="1"/>
      <w:numFmt w:val="bullet"/>
      <w:lvlText w:val=""/>
      <w:lvlJc w:val="left"/>
      <w:pPr>
        <w:ind w:left="3937" w:hanging="360"/>
      </w:pPr>
      <w:rPr>
        <w:rFonts w:ascii="Symbol" w:hAnsi="Symbol" w:hint="default"/>
      </w:rPr>
    </w:lvl>
    <w:lvl w:ilvl="4" w:tplc="04090003" w:tentative="1">
      <w:start w:val="1"/>
      <w:numFmt w:val="bullet"/>
      <w:lvlText w:val="o"/>
      <w:lvlJc w:val="left"/>
      <w:pPr>
        <w:ind w:left="4657" w:hanging="360"/>
      </w:pPr>
      <w:rPr>
        <w:rFonts w:ascii="Courier New" w:hAnsi="Courier New" w:cs="Courier New" w:hint="default"/>
      </w:rPr>
    </w:lvl>
    <w:lvl w:ilvl="5" w:tplc="04090005" w:tentative="1">
      <w:start w:val="1"/>
      <w:numFmt w:val="bullet"/>
      <w:lvlText w:val=""/>
      <w:lvlJc w:val="left"/>
      <w:pPr>
        <w:ind w:left="5377" w:hanging="360"/>
      </w:pPr>
      <w:rPr>
        <w:rFonts w:ascii="Wingdings" w:hAnsi="Wingdings" w:hint="default"/>
      </w:rPr>
    </w:lvl>
    <w:lvl w:ilvl="6" w:tplc="04090001" w:tentative="1">
      <w:start w:val="1"/>
      <w:numFmt w:val="bullet"/>
      <w:lvlText w:val=""/>
      <w:lvlJc w:val="left"/>
      <w:pPr>
        <w:ind w:left="6097" w:hanging="360"/>
      </w:pPr>
      <w:rPr>
        <w:rFonts w:ascii="Symbol" w:hAnsi="Symbol" w:hint="default"/>
      </w:rPr>
    </w:lvl>
    <w:lvl w:ilvl="7" w:tplc="04090003" w:tentative="1">
      <w:start w:val="1"/>
      <w:numFmt w:val="bullet"/>
      <w:lvlText w:val="o"/>
      <w:lvlJc w:val="left"/>
      <w:pPr>
        <w:ind w:left="6817" w:hanging="360"/>
      </w:pPr>
      <w:rPr>
        <w:rFonts w:ascii="Courier New" w:hAnsi="Courier New" w:cs="Courier New" w:hint="default"/>
      </w:rPr>
    </w:lvl>
    <w:lvl w:ilvl="8" w:tplc="04090005" w:tentative="1">
      <w:start w:val="1"/>
      <w:numFmt w:val="bullet"/>
      <w:lvlText w:val=""/>
      <w:lvlJc w:val="left"/>
      <w:pPr>
        <w:ind w:left="7537" w:hanging="360"/>
      </w:pPr>
      <w:rPr>
        <w:rFonts w:ascii="Wingdings" w:hAnsi="Wingdings" w:hint="default"/>
      </w:rPr>
    </w:lvl>
  </w:abstractNum>
  <w:abstractNum w:abstractNumId="31">
    <w:nsid w:val="56860CBA"/>
    <w:multiLevelType w:val="hybridMultilevel"/>
    <w:tmpl w:val="0BCE3C58"/>
    <w:lvl w:ilvl="0" w:tplc="F8E4E29C">
      <w:start w:val="1"/>
      <w:numFmt w:val="decimal"/>
      <w:lvlText w:val="%1."/>
      <w:lvlJc w:val="left"/>
      <w:pPr>
        <w:ind w:left="936" w:hanging="360"/>
      </w:pPr>
      <w:rPr>
        <w:rFonts w:hint="default"/>
      </w:rPr>
    </w:lvl>
    <w:lvl w:ilvl="1" w:tplc="04090019" w:tentative="1">
      <w:start w:val="1"/>
      <w:numFmt w:val="lowerLetter"/>
      <w:lvlText w:val="%2."/>
      <w:lvlJc w:val="lef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32">
    <w:nsid w:val="5C7C3FB6"/>
    <w:multiLevelType w:val="hybridMultilevel"/>
    <w:tmpl w:val="E37CAE8C"/>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3">
    <w:nsid w:val="5E134CEB"/>
    <w:multiLevelType w:val="hybridMultilevel"/>
    <w:tmpl w:val="1B282BEC"/>
    <w:lvl w:ilvl="0" w:tplc="3C4E07F4">
      <w:start w:val="1"/>
      <w:numFmt w:val="bullet"/>
      <w:lvlText w:val="w"/>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5F016C33"/>
    <w:multiLevelType w:val="hybridMultilevel"/>
    <w:tmpl w:val="23142802"/>
    <w:lvl w:ilvl="0" w:tplc="CBAAC532">
      <w:start w:val="1"/>
      <w:numFmt w:val="bullet"/>
      <w:lvlText w:val=""/>
      <w:lvlJc w:val="left"/>
      <w:pPr>
        <w:ind w:left="720" w:hanging="360"/>
      </w:pPr>
      <w:rPr>
        <w:rFonts w:ascii="Symbol" w:hAnsi="Symbol" w:cs="Times New Roman" w:hint="default"/>
        <w:bCs w:val="0"/>
        <w:i w:val="0"/>
        <w:iCs w:val="0"/>
        <w:caps w:val="0"/>
        <w:smallCaps w:val="0"/>
        <w:strike w:val="0"/>
        <w:dstrike w:val="0"/>
        <w:outline w:val="0"/>
        <w:shadow w:val="0"/>
        <w:emboss w:val="0"/>
        <w:imprint w:val="0"/>
        <w:noProof w:val="0"/>
        <w:vanish w:val="0"/>
        <w:spacing w:val="0"/>
        <w:position w:val="0"/>
        <w:u w:val="none"/>
        <w:vertAlign w:val="baseline"/>
        <w:em w:val="none"/>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nsid w:val="62F21E1E"/>
    <w:multiLevelType w:val="hybridMultilevel"/>
    <w:tmpl w:val="559A8A6E"/>
    <w:lvl w:ilvl="0" w:tplc="B2A61F6C">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nsid w:val="688C12E2"/>
    <w:multiLevelType w:val="hybridMultilevel"/>
    <w:tmpl w:val="17045B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6FD17D36"/>
    <w:multiLevelType w:val="hybridMultilevel"/>
    <w:tmpl w:val="3F3097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1F52093"/>
    <w:multiLevelType w:val="hybridMultilevel"/>
    <w:tmpl w:val="9D2669A0"/>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9">
    <w:nsid w:val="795B5F1B"/>
    <w:multiLevelType w:val="hybridMultilevel"/>
    <w:tmpl w:val="B5FAEBF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nsid w:val="7D8527FC"/>
    <w:multiLevelType w:val="hybridMultilevel"/>
    <w:tmpl w:val="1EEC8F42"/>
    <w:lvl w:ilvl="0" w:tplc="5E36B1D0">
      <w:start w:val="1"/>
      <w:numFmt w:val="bullet"/>
      <w:lvlText w:val=""/>
      <w:lvlJc w:val="left"/>
      <w:pPr>
        <w:ind w:left="2160" w:hanging="360"/>
      </w:pPr>
      <w:rPr>
        <w:rFonts w:ascii="Symbol" w:hAnsi="Symbol" w:hint="default"/>
      </w:rPr>
    </w:lvl>
    <w:lvl w:ilvl="1" w:tplc="2B62BAFC"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num w:numId="1">
    <w:abstractNumId w:val="2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4"/>
  </w:num>
  <w:num w:numId="12">
    <w:abstractNumId w:val="25"/>
  </w:num>
  <w:num w:numId="13">
    <w:abstractNumId w:val="19"/>
  </w:num>
  <w:num w:numId="14">
    <w:abstractNumId w:val="17"/>
  </w:num>
  <w:num w:numId="15">
    <w:abstractNumId w:val="40"/>
  </w:num>
  <w:num w:numId="16">
    <w:abstractNumId w:val="35"/>
  </w:num>
  <w:num w:numId="17">
    <w:abstractNumId w:val="28"/>
  </w:num>
  <w:num w:numId="18">
    <w:abstractNumId w:val="32"/>
  </w:num>
  <w:num w:numId="19">
    <w:abstractNumId w:val="39"/>
  </w:num>
  <w:num w:numId="20">
    <w:abstractNumId w:val="18"/>
  </w:num>
  <w:num w:numId="2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20"/>
  </w:num>
  <w:num w:numId="24">
    <w:abstractNumId w:val="22"/>
  </w:num>
  <w:num w:numId="25">
    <w:abstractNumId w:val="21"/>
  </w:num>
  <w:num w:numId="26">
    <w:abstractNumId w:val="31"/>
  </w:num>
  <w:num w:numId="27">
    <w:abstractNumId w:val="13"/>
  </w:num>
  <w:num w:numId="28">
    <w:abstractNumId w:val="11"/>
  </w:num>
  <w:num w:numId="29">
    <w:abstractNumId w:val="37"/>
  </w:num>
  <w:num w:numId="30">
    <w:abstractNumId w:val="29"/>
  </w:num>
  <w:num w:numId="31">
    <w:abstractNumId w:val="29"/>
  </w:num>
  <w:num w:numId="32">
    <w:abstractNumId w:val="29"/>
  </w:num>
  <w:num w:numId="33">
    <w:abstractNumId w:val="29"/>
  </w:num>
  <w:num w:numId="34">
    <w:abstractNumId w:val="29"/>
  </w:num>
  <w:num w:numId="35">
    <w:abstractNumId w:val="38"/>
  </w:num>
  <w:num w:numId="36">
    <w:abstractNumId w:val="9"/>
  </w:num>
  <w:num w:numId="37">
    <w:abstractNumId w:val="36"/>
  </w:num>
  <w:num w:numId="38">
    <w:abstractNumId w:val="15"/>
  </w:num>
  <w:num w:numId="39">
    <w:abstractNumId w:val="29"/>
  </w:num>
  <w:num w:numId="40">
    <w:abstractNumId w:val="34"/>
  </w:num>
  <w:num w:numId="41">
    <w:abstractNumId w:val="34"/>
  </w:num>
  <w:num w:numId="42">
    <w:abstractNumId w:val="29"/>
  </w:num>
  <w:num w:numId="43">
    <w:abstractNumId w:val="29"/>
  </w:num>
  <w:num w:numId="44">
    <w:abstractNumId w:val="23"/>
  </w:num>
  <w:num w:numId="45">
    <w:abstractNumId w:val="30"/>
  </w:num>
  <w:num w:numId="46">
    <w:abstractNumId w:val="26"/>
  </w:num>
  <w:num w:numId="47">
    <w:abstractNumId w:val="29"/>
  </w:num>
  <w:num w:numId="48">
    <w:abstractNumId w:val="24"/>
  </w:num>
  <w:num w:numId="49">
    <w:abstractNumId w:val="33"/>
  </w:num>
  <w:num w:numId="50">
    <w:abstractNumId w:val="27"/>
  </w:num>
  <w:num w:numId="51">
    <w:abstractNumId w:val="16"/>
  </w:num>
  <w:num w:numId="52">
    <w:abstractNumId w:val="10"/>
  </w:num>
  <w:numIdMacAtCleanup w:val="5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4"/>
  <w:displayBackgroundShape/>
  <w:attachedTemplate r:id="rId1"/>
  <w:stylePaneFormatFilter w:val="3F01"/>
  <w:stylePaneSortMethod w:val="0000"/>
  <w:defaultTabStop w:val="720"/>
  <w:drawingGridHorizontalSpacing w:val="120"/>
  <w:displayHorizontalDrawingGridEvery w:val="0"/>
  <w:displayVerticalDrawingGridEvery w:val="0"/>
  <w:noPunctuationKerning/>
  <w:characterSpacingControl w:val="doNotCompress"/>
  <w:savePreviewPicture/>
  <w:hdrShapeDefaults>
    <o:shapedefaults v:ext="edit" spidmax="8193"/>
  </w:hdrShapeDefaults>
  <w:footnotePr>
    <w:footnote w:id="-1"/>
    <w:footnote w:id="0"/>
  </w:footnotePr>
  <w:endnotePr>
    <w:endnote w:id="-1"/>
    <w:endnote w:id="0"/>
  </w:endnotePr>
  <w:compat/>
  <w:rsids>
    <w:rsidRoot w:val="00F4158D"/>
    <w:rsid w:val="000023CD"/>
    <w:rsid w:val="0000326B"/>
    <w:rsid w:val="00006D99"/>
    <w:rsid w:val="0001135B"/>
    <w:rsid w:val="00012C2F"/>
    <w:rsid w:val="0001632F"/>
    <w:rsid w:val="0001676A"/>
    <w:rsid w:val="00030D12"/>
    <w:rsid w:val="000318F2"/>
    <w:rsid w:val="00032411"/>
    <w:rsid w:val="0003388B"/>
    <w:rsid w:val="0003468E"/>
    <w:rsid w:val="00035ED2"/>
    <w:rsid w:val="000364D9"/>
    <w:rsid w:val="0003707C"/>
    <w:rsid w:val="00041DE3"/>
    <w:rsid w:val="000452BD"/>
    <w:rsid w:val="000464FA"/>
    <w:rsid w:val="00050245"/>
    <w:rsid w:val="0005490E"/>
    <w:rsid w:val="00054DF5"/>
    <w:rsid w:val="00056B66"/>
    <w:rsid w:val="000577CF"/>
    <w:rsid w:val="00060E81"/>
    <w:rsid w:val="0006194D"/>
    <w:rsid w:val="0006206F"/>
    <w:rsid w:val="00063486"/>
    <w:rsid w:val="00063B19"/>
    <w:rsid w:val="00065225"/>
    <w:rsid w:val="00066458"/>
    <w:rsid w:val="00070CA6"/>
    <w:rsid w:val="00071021"/>
    <w:rsid w:val="000712BA"/>
    <w:rsid w:val="0007171F"/>
    <w:rsid w:val="00071FD6"/>
    <w:rsid w:val="000731A5"/>
    <w:rsid w:val="00073C50"/>
    <w:rsid w:val="00075F23"/>
    <w:rsid w:val="00077F0A"/>
    <w:rsid w:val="00085D95"/>
    <w:rsid w:val="00086DC2"/>
    <w:rsid w:val="00087204"/>
    <w:rsid w:val="0009294D"/>
    <w:rsid w:val="0009398E"/>
    <w:rsid w:val="00095729"/>
    <w:rsid w:val="00095FEE"/>
    <w:rsid w:val="000A1EA4"/>
    <w:rsid w:val="000A21BD"/>
    <w:rsid w:val="000A2790"/>
    <w:rsid w:val="000A4D9D"/>
    <w:rsid w:val="000A5C40"/>
    <w:rsid w:val="000B315A"/>
    <w:rsid w:val="000B3278"/>
    <w:rsid w:val="000B3BB3"/>
    <w:rsid w:val="000B3E16"/>
    <w:rsid w:val="000B6D58"/>
    <w:rsid w:val="000B7DEE"/>
    <w:rsid w:val="000C040D"/>
    <w:rsid w:val="000C3428"/>
    <w:rsid w:val="000C5A1E"/>
    <w:rsid w:val="000C5DE6"/>
    <w:rsid w:val="000C775C"/>
    <w:rsid w:val="000C7FA8"/>
    <w:rsid w:val="000D0052"/>
    <w:rsid w:val="000D028E"/>
    <w:rsid w:val="000D2346"/>
    <w:rsid w:val="000D4E80"/>
    <w:rsid w:val="000D5547"/>
    <w:rsid w:val="000D6BAE"/>
    <w:rsid w:val="000D72E2"/>
    <w:rsid w:val="000D7D24"/>
    <w:rsid w:val="000E1751"/>
    <w:rsid w:val="000E30CF"/>
    <w:rsid w:val="000E51EB"/>
    <w:rsid w:val="000E668E"/>
    <w:rsid w:val="000F21A2"/>
    <w:rsid w:val="000F377B"/>
    <w:rsid w:val="000F45F7"/>
    <w:rsid w:val="000F6760"/>
    <w:rsid w:val="000F7E17"/>
    <w:rsid w:val="00100E0E"/>
    <w:rsid w:val="00107926"/>
    <w:rsid w:val="00112BD7"/>
    <w:rsid w:val="0011383A"/>
    <w:rsid w:val="00115B46"/>
    <w:rsid w:val="001200BE"/>
    <w:rsid w:val="00120AB8"/>
    <w:rsid w:val="0012228C"/>
    <w:rsid w:val="00122FAA"/>
    <w:rsid w:val="00123739"/>
    <w:rsid w:val="00124258"/>
    <w:rsid w:val="001278DA"/>
    <w:rsid w:val="00131C9F"/>
    <w:rsid w:val="00132670"/>
    <w:rsid w:val="001329F9"/>
    <w:rsid w:val="0013379E"/>
    <w:rsid w:val="00133964"/>
    <w:rsid w:val="00133B62"/>
    <w:rsid w:val="001348BB"/>
    <w:rsid w:val="00134A59"/>
    <w:rsid w:val="001351E4"/>
    <w:rsid w:val="00135A94"/>
    <w:rsid w:val="00140415"/>
    <w:rsid w:val="00140470"/>
    <w:rsid w:val="00140EA2"/>
    <w:rsid w:val="00143A1A"/>
    <w:rsid w:val="00143E1A"/>
    <w:rsid w:val="00147A44"/>
    <w:rsid w:val="00150090"/>
    <w:rsid w:val="001509D4"/>
    <w:rsid w:val="0015154C"/>
    <w:rsid w:val="00154114"/>
    <w:rsid w:val="00154E20"/>
    <w:rsid w:val="00155982"/>
    <w:rsid w:val="00160A38"/>
    <w:rsid w:val="00160C8E"/>
    <w:rsid w:val="001628C4"/>
    <w:rsid w:val="001658D5"/>
    <w:rsid w:val="001710D7"/>
    <w:rsid w:val="001717B3"/>
    <w:rsid w:val="00171BB0"/>
    <w:rsid w:val="00171DB5"/>
    <w:rsid w:val="0017337A"/>
    <w:rsid w:val="001743D8"/>
    <w:rsid w:val="0018057B"/>
    <w:rsid w:val="0018083F"/>
    <w:rsid w:val="00180B59"/>
    <w:rsid w:val="001818E7"/>
    <w:rsid w:val="00183DFA"/>
    <w:rsid w:val="00184349"/>
    <w:rsid w:val="00186740"/>
    <w:rsid w:val="00186CB4"/>
    <w:rsid w:val="00191453"/>
    <w:rsid w:val="00194BB0"/>
    <w:rsid w:val="001959F0"/>
    <w:rsid w:val="00196B25"/>
    <w:rsid w:val="001A3979"/>
    <w:rsid w:val="001A4FA4"/>
    <w:rsid w:val="001A5FD9"/>
    <w:rsid w:val="001A6CF9"/>
    <w:rsid w:val="001B00D7"/>
    <w:rsid w:val="001B169B"/>
    <w:rsid w:val="001B350C"/>
    <w:rsid w:val="001B6447"/>
    <w:rsid w:val="001C0DE9"/>
    <w:rsid w:val="001C115A"/>
    <w:rsid w:val="001C17AB"/>
    <w:rsid w:val="001C4263"/>
    <w:rsid w:val="001C4B1E"/>
    <w:rsid w:val="001C7080"/>
    <w:rsid w:val="001C7549"/>
    <w:rsid w:val="001D016B"/>
    <w:rsid w:val="001D0800"/>
    <w:rsid w:val="001D4167"/>
    <w:rsid w:val="001D78BD"/>
    <w:rsid w:val="001E091B"/>
    <w:rsid w:val="001E0CA9"/>
    <w:rsid w:val="001E1D31"/>
    <w:rsid w:val="001E1E17"/>
    <w:rsid w:val="001E276E"/>
    <w:rsid w:val="001E51A6"/>
    <w:rsid w:val="001E5E64"/>
    <w:rsid w:val="001E7298"/>
    <w:rsid w:val="001E7F51"/>
    <w:rsid w:val="001F21F6"/>
    <w:rsid w:val="001F26C4"/>
    <w:rsid w:val="001F29C0"/>
    <w:rsid w:val="00201CB2"/>
    <w:rsid w:val="00202EA5"/>
    <w:rsid w:val="00203DBE"/>
    <w:rsid w:val="00207728"/>
    <w:rsid w:val="00207DA4"/>
    <w:rsid w:val="00210530"/>
    <w:rsid w:val="0021058D"/>
    <w:rsid w:val="00211FBA"/>
    <w:rsid w:val="00214574"/>
    <w:rsid w:val="00216461"/>
    <w:rsid w:val="00217DC9"/>
    <w:rsid w:val="00220364"/>
    <w:rsid w:val="002207E7"/>
    <w:rsid w:val="002208F7"/>
    <w:rsid w:val="002216A1"/>
    <w:rsid w:val="00222628"/>
    <w:rsid w:val="002250A3"/>
    <w:rsid w:val="00225B91"/>
    <w:rsid w:val="00225E9D"/>
    <w:rsid w:val="0023251F"/>
    <w:rsid w:val="00232ACB"/>
    <w:rsid w:val="00234DB8"/>
    <w:rsid w:val="00235396"/>
    <w:rsid w:val="00236AD8"/>
    <w:rsid w:val="0023757A"/>
    <w:rsid w:val="0023757B"/>
    <w:rsid w:val="00240EB1"/>
    <w:rsid w:val="002452B9"/>
    <w:rsid w:val="002505B2"/>
    <w:rsid w:val="002509B8"/>
    <w:rsid w:val="002522C2"/>
    <w:rsid w:val="00252B5C"/>
    <w:rsid w:val="0025397D"/>
    <w:rsid w:val="00254C52"/>
    <w:rsid w:val="00257DF2"/>
    <w:rsid w:val="002608F2"/>
    <w:rsid w:val="00260922"/>
    <w:rsid w:val="00261183"/>
    <w:rsid w:val="00263F1D"/>
    <w:rsid w:val="00265193"/>
    <w:rsid w:val="00275596"/>
    <w:rsid w:val="00275CEC"/>
    <w:rsid w:val="00276798"/>
    <w:rsid w:val="00284C9C"/>
    <w:rsid w:val="002875E7"/>
    <w:rsid w:val="00290538"/>
    <w:rsid w:val="00293338"/>
    <w:rsid w:val="002A0EC9"/>
    <w:rsid w:val="002A1258"/>
    <w:rsid w:val="002A165C"/>
    <w:rsid w:val="002A1DCF"/>
    <w:rsid w:val="002A35A8"/>
    <w:rsid w:val="002A5E14"/>
    <w:rsid w:val="002B0650"/>
    <w:rsid w:val="002B0D8F"/>
    <w:rsid w:val="002B25C5"/>
    <w:rsid w:val="002B3473"/>
    <w:rsid w:val="002B6CF6"/>
    <w:rsid w:val="002C073B"/>
    <w:rsid w:val="002C2042"/>
    <w:rsid w:val="002C356B"/>
    <w:rsid w:val="002C6445"/>
    <w:rsid w:val="002C7F97"/>
    <w:rsid w:val="002D2A83"/>
    <w:rsid w:val="002D2FCA"/>
    <w:rsid w:val="002D44FA"/>
    <w:rsid w:val="002D4BDD"/>
    <w:rsid w:val="002D7052"/>
    <w:rsid w:val="002E1440"/>
    <w:rsid w:val="002E1FFE"/>
    <w:rsid w:val="002E34F1"/>
    <w:rsid w:val="002E3903"/>
    <w:rsid w:val="002E43DB"/>
    <w:rsid w:val="002F04F7"/>
    <w:rsid w:val="002F202A"/>
    <w:rsid w:val="002F2074"/>
    <w:rsid w:val="002F24B0"/>
    <w:rsid w:val="002F2F38"/>
    <w:rsid w:val="002F5937"/>
    <w:rsid w:val="002F6FC5"/>
    <w:rsid w:val="003016F2"/>
    <w:rsid w:val="003046E7"/>
    <w:rsid w:val="00307BC3"/>
    <w:rsid w:val="0031353A"/>
    <w:rsid w:val="0031554C"/>
    <w:rsid w:val="003161A0"/>
    <w:rsid w:val="00321FDD"/>
    <w:rsid w:val="00323BA4"/>
    <w:rsid w:val="00324340"/>
    <w:rsid w:val="00331124"/>
    <w:rsid w:val="00331BEB"/>
    <w:rsid w:val="00333C6E"/>
    <w:rsid w:val="003359D6"/>
    <w:rsid w:val="0033679F"/>
    <w:rsid w:val="003424F5"/>
    <w:rsid w:val="00343166"/>
    <w:rsid w:val="00343BC6"/>
    <w:rsid w:val="00345FBB"/>
    <w:rsid w:val="00346731"/>
    <w:rsid w:val="00346897"/>
    <w:rsid w:val="00347B16"/>
    <w:rsid w:val="00352570"/>
    <w:rsid w:val="003550C3"/>
    <w:rsid w:val="00355B0A"/>
    <w:rsid w:val="00355E55"/>
    <w:rsid w:val="003573A1"/>
    <w:rsid w:val="00361C77"/>
    <w:rsid w:val="00366030"/>
    <w:rsid w:val="0036727F"/>
    <w:rsid w:val="003833EB"/>
    <w:rsid w:val="00384B4C"/>
    <w:rsid w:val="0039274B"/>
    <w:rsid w:val="00394344"/>
    <w:rsid w:val="00395B18"/>
    <w:rsid w:val="003964C9"/>
    <w:rsid w:val="003964E9"/>
    <w:rsid w:val="00396DCC"/>
    <w:rsid w:val="003A0671"/>
    <w:rsid w:val="003A35D9"/>
    <w:rsid w:val="003A6952"/>
    <w:rsid w:val="003B1769"/>
    <w:rsid w:val="003B3FB0"/>
    <w:rsid w:val="003B5637"/>
    <w:rsid w:val="003B659A"/>
    <w:rsid w:val="003B73D3"/>
    <w:rsid w:val="003B7554"/>
    <w:rsid w:val="003C061D"/>
    <w:rsid w:val="003C204C"/>
    <w:rsid w:val="003C2764"/>
    <w:rsid w:val="003C4660"/>
    <w:rsid w:val="003C6754"/>
    <w:rsid w:val="003D0EC1"/>
    <w:rsid w:val="003D63DD"/>
    <w:rsid w:val="003D6CDA"/>
    <w:rsid w:val="003D70DD"/>
    <w:rsid w:val="003E112D"/>
    <w:rsid w:val="003E1576"/>
    <w:rsid w:val="003E234C"/>
    <w:rsid w:val="003E2EF7"/>
    <w:rsid w:val="003E3511"/>
    <w:rsid w:val="003E399D"/>
    <w:rsid w:val="003E4143"/>
    <w:rsid w:val="003E4478"/>
    <w:rsid w:val="003E49E6"/>
    <w:rsid w:val="003F1062"/>
    <w:rsid w:val="003F2EA6"/>
    <w:rsid w:val="003F413D"/>
    <w:rsid w:val="003F5305"/>
    <w:rsid w:val="003F63DB"/>
    <w:rsid w:val="003F669B"/>
    <w:rsid w:val="00401B46"/>
    <w:rsid w:val="0040573F"/>
    <w:rsid w:val="00405C27"/>
    <w:rsid w:val="004115C8"/>
    <w:rsid w:val="00411FBE"/>
    <w:rsid w:val="00412AC9"/>
    <w:rsid w:val="00420274"/>
    <w:rsid w:val="00421823"/>
    <w:rsid w:val="00426E36"/>
    <w:rsid w:val="004278FB"/>
    <w:rsid w:val="004306AB"/>
    <w:rsid w:val="00431B96"/>
    <w:rsid w:val="00431C06"/>
    <w:rsid w:val="004328F0"/>
    <w:rsid w:val="00432D6E"/>
    <w:rsid w:val="00435AEA"/>
    <w:rsid w:val="00441115"/>
    <w:rsid w:val="00442B08"/>
    <w:rsid w:val="0044501D"/>
    <w:rsid w:val="00446B16"/>
    <w:rsid w:val="00450465"/>
    <w:rsid w:val="00452CC7"/>
    <w:rsid w:val="004536A2"/>
    <w:rsid w:val="00453F27"/>
    <w:rsid w:val="004548A7"/>
    <w:rsid w:val="00456191"/>
    <w:rsid w:val="00456400"/>
    <w:rsid w:val="00456464"/>
    <w:rsid w:val="00460431"/>
    <w:rsid w:val="00461B53"/>
    <w:rsid w:val="00464837"/>
    <w:rsid w:val="0046617D"/>
    <w:rsid w:val="00467C6F"/>
    <w:rsid w:val="00467FF9"/>
    <w:rsid w:val="00470EE2"/>
    <w:rsid w:val="00471D54"/>
    <w:rsid w:val="00473039"/>
    <w:rsid w:val="0047517C"/>
    <w:rsid w:val="00475AF2"/>
    <w:rsid w:val="0047671A"/>
    <w:rsid w:val="00480C94"/>
    <w:rsid w:val="0048124C"/>
    <w:rsid w:val="00484AAB"/>
    <w:rsid w:val="00485ABA"/>
    <w:rsid w:val="0048799A"/>
    <w:rsid w:val="00490325"/>
    <w:rsid w:val="00490341"/>
    <w:rsid w:val="00491BA3"/>
    <w:rsid w:val="004941FF"/>
    <w:rsid w:val="004A48B0"/>
    <w:rsid w:val="004A49B6"/>
    <w:rsid w:val="004A4E47"/>
    <w:rsid w:val="004A6DE4"/>
    <w:rsid w:val="004A7FDE"/>
    <w:rsid w:val="004B1639"/>
    <w:rsid w:val="004B2F26"/>
    <w:rsid w:val="004B40CE"/>
    <w:rsid w:val="004B5D44"/>
    <w:rsid w:val="004B6166"/>
    <w:rsid w:val="004C1F5F"/>
    <w:rsid w:val="004C30FA"/>
    <w:rsid w:val="004C3C7E"/>
    <w:rsid w:val="004C7E75"/>
    <w:rsid w:val="004D080E"/>
    <w:rsid w:val="004D1393"/>
    <w:rsid w:val="004D46F2"/>
    <w:rsid w:val="004E05AB"/>
    <w:rsid w:val="004E190B"/>
    <w:rsid w:val="004E2275"/>
    <w:rsid w:val="004E42EF"/>
    <w:rsid w:val="004E4D76"/>
    <w:rsid w:val="004E5B46"/>
    <w:rsid w:val="004F1E5E"/>
    <w:rsid w:val="004F1F20"/>
    <w:rsid w:val="004F236A"/>
    <w:rsid w:val="004F431A"/>
    <w:rsid w:val="00502810"/>
    <w:rsid w:val="00503325"/>
    <w:rsid w:val="005034C0"/>
    <w:rsid w:val="0050395F"/>
    <w:rsid w:val="00505F2E"/>
    <w:rsid w:val="0050698C"/>
    <w:rsid w:val="00506D0B"/>
    <w:rsid w:val="00506E0E"/>
    <w:rsid w:val="005071C3"/>
    <w:rsid w:val="00507380"/>
    <w:rsid w:val="00511D7A"/>
    <w:rsid w:val="005124C6"/>
    <w:rsid w:val="00513128"/>
    <w:rsid w:val="005145BC"/>
    <w:rsid w:val="00515E97"/>
    <w:rsid w:val="0051647D"/>
    <w:rsid w:val="0051795A"/>
    <w:rsid w:val="00521E1C"/>
    <w:rsid w:val="00521EBB"/>
    <w:rsid w:val="00521F4A"/>
    <w:rsid w:val="00522537"/>
    <w:rsid w:val="005237DA"/>
    <w:rsid w:val="00526308"/>
    <w:rsid w:val="005303E0"/>
    <w:rsid w:val="00530A3A"/>
    <w:rsid w:val="0053244A"/>
    <w:rsid w:val="00532B3F"/>
    <w:rsid w:val="00534904"/>
    <w:rsid w:val="00535700"/>
    <w:rsid w:val="00536C6C"/>
    <w:rsid w:val="00540A0C"/>
    <w:rsid w:val="00542BD5"/>
    <w:rsid w:val="00544E65"/>
    <w:rsid w:val="00544F79"/>
    <w:rsid w:val="00550D12"/>
    <w:rsid w:val="00554A06"/>
    <w:rsid w:val="005572EF"/>
    <w:rsid w:val="00557E37"/>
    <w:rsid w:val="00560971"/>
    <w:rsid w:val="005633BA"/>
    <w:rsid w:val="00565D1C"/>
    <w:rsid w:val="00565F7D"/>
    <w:rsid w:val="00567310"/>
    <w:rsid w:val="0056773B"/>
    <w:rsid w:val="00570291"/>
    <w:rsid w:val="0057046A"/>
    <w:rsid w:val="00570961"/>
    <w:rsid w:val="00571286"/>
    <w:rsid w:val="00571BCF"/>
    <w:rsid w:val="00571E7D"/>
    <w:rsid w:val="0057450D"/>
    <w:rsid w:val="00576FA5"/>
    <w:rsid w:val="00581E94"/>
    <w:rsid w:val="00584B81"/>
    <w:rsid w:val="00586B6C"/>
    <w:rsid w:val="00587838"/>
    <w:rsid w:val="00587D75"/>
    <w:rsid w:val="00591D16"/>
    <w:rsid w:val="00592A67"/>
    <w:rsid w:val="00593537"/>
    <w:rsid w:val="00593ADB"/>
    <w:rsid w:val="005947E8"/>
    <w:rsid w:val="00595186"/>
    <w:rsid w:val="00597378"/>
    <w:rsid w:val="005A02DC"/>
    <w:rsid w:val="005A030A"/>
    <w:rsid w:val="005A3398"/>
    <w:rsid w:val="005A4E79"/>
    <w:rsid w:val="005B09BE"/>
    <w:rsid w:val="005B19B5"/>
    <w:rsid w:val="005B2265"/>
    <w:rsid w:val="005B2A30"/>
    <w:rsid w:val="005B3A13"/>
    <w:rsid w:val="005B5FEA"/>
    <w:rsid w:val="005B606C"/>
    <w:rsid w:val="005B6E4E"/>
    <w:rsid w:val="005C0365"/>
    <w:rsid w:val="005C2ADB"/>
    <w:rsid w:val="005C2F36"/>
    <w:rsid w:val="005C647D"/>
    <w:rsid w:val="005D186F"/>
    <w:rsid w:val="005D21F5"/>
    <w:rsid w:val="005D3117"/>
    <w:rsid w:val="005D50EF"/>
    <w:rsid w:val="005D5233"/>
    <w:rsid w:val="005D7720"/>
    <w:rsid w:val="005E08F8"/>
    <w:rsid w:val="005E2E22"/>
    <w:rsid w:val="005E57BB"/>
    <w:rsid w:val="005E57E8"/>
    <w:rsid w:val="005E6026"/>
    <w:rsid w:val="005E6607"/>
    <w:rsid w:val="005E7DCD"/>
    <w:rsid w:val="005F1070"/>
    <w:rsid w:val="005F1112"/>
    <w:rsid w:val="005F19A7"/>
    <w:rsid w:val="005F2FBC"/>
    <w:rsid w:val="005F5BC8"/>
    <w:rsid w:val="006021CC"/>
    <w:rsid w:val="00603B75"/>
    <w:rsid w:val="006043F2"/>
    <w:rsid w:val="00605EF2"/>
    <w:rsid w:val="00612957"/>
    <w:rsid w:val="0061591A"/>
    <w:rsid w:val="00615C39"/>
    <w:rsid w:val="0062310F"/>
    <w:rsid w:val="00624466"/>
    <w:rsid w:val="006245CB"/>
    <w:rsid w:val="00624694"/>
    <w:rsid w:val="00625B54"/>
    <w:rsid w:val="00630D0A"/>
    <w:rsid w:val="00631191"/>
    <w:rsid w:val="00631610"/>
    <w:rsid w:val="00632819"/>
    <w:rsid w:val="00637CFA"/>
    <w:rsid w:val="006428AD"/>
    <w:rsid w:val="00643BEC"/>
    <w:rsid w:val="00645F9A"/>
    <w:rsid w:val="00646198"/>
    <w:rsid w:val="00646895"/>
    <w:rsid w:val="00647850"/>
    <w:rsid w:val="00647D3D"/>
    <w:rsid w:val="00652FAE"/>
    <w:rsid w:val="006539C1"/>
    <w:rsid w:val="006549A6"/>
    <w:rsid w:val="00654EBB"/>
    <w:rsid w:val="0065677F"/>
    <w:rsid w:val="0066194A"/>
    <w:rsid w:val="0066229A"/>
    <w:rsid w:val="0066444B"/>
    <w:rsid w:val="00665C1F"/>
    <w:rsid w:val="006671BD"/>
    <w:rsid w:val="00671937"/>
    <w:rsid w:val="00673F7B"/>
    <w:rsid w:val="00674C28"/>
    <w:rsid w:val="00675154"/>
    <w:rsid w:val="00675D49"/>
    <w:rsid w:val="00675F52"/>
    <w:rsid w:val="00676AB7"/>
    <w:rsid w:val="00680543"/>
    <w:rsid w:val="006812C2"/>
    <w:rsid w:val="0068134C"/>
    <w:rsid w:val="00681ADC"/>
    <w:rsid w:val="00686C41"/>
    <w:rsid w:val="00691243"/>
    <w:rsid w:val="00692ED1"/>
    <w:rsid w:val="00694C2A"/>
    <w:rsid w:val="00696F48"/>
    <w:rsid w:val="006A0527"/>
    <w:rsid w:val="006A0C28"/>
    <w:rsid w:val="006A21C1"/>
    <w:rsid w:val="006A4C8B"/>
    <w:rsid w:val="006A4D48"/>
    <w:rsid w:val="006B04CF"/>
    <w:rsid w:val="006B0C57"/>
    <w:rsid w:val="006B0E0F"/>
    <w:rsid w:val="006B4AE2"/>
    <w:rsid w:val="006B5719"/>
    <w:rsid w:val="006C35D7"/>
    <w:rsid w:val="006C3826"/>
    <w:rsid w:val="006C4824"/>
    <w:rsid w:val="006C4C1B"/>
    <w:rsid w:val="006D1687"/>
    <w:rsid w:val="006D369A"/>
    <w:rsid w:val="006E2185"/>
    <w:rsid w:val="006E3450"/>
    <w:rsid w:val="006E5DCE"/>
    <w:rsid w:val="006E788D"/>
    <w:rsid w:val="006F1940"/>
    <w:rsid w:val="006F2037"/>
    <w:rsid w:val="006F4C56"/>
    <w:rsid w:val="00703215"/>
    <w:rsid w:val="007066BC"/>
    <w:rsid w:val="00711FA0"/>
    <w:rsid w:val="00712EDA"/>
    <w:rsid w:val="00713A2F"/>
    <w:rsid w:val="00715022"/>
    <w:rsid w:val="007200BC"/>
    <w:rsid w:val="007208AD"/>
    <w:rsid w:val="00720E60"/>
    <w:rsid w:val="00725012"/>
    <w:rsid w:val="00725998"/>
    <w:rsid w:val="007318CA"/>
    <w:rsid w:val="0073246E"/>
    <w:rsid w:val="00732EB2"/>
    <w:rsid w:val="0073440B"/>
    <w:rsid w:val="00734B7C"/>
    <w:rsid w:val="00735573"/>
    <w:rsid w:val="00735B0E"/>
    <w:rsid w:val="007360E8"/>
    <w:rsid w:val="00736EED"/>
    <w:rsid w:val="0074099C"/>
    <w:rsid w:val="00742F20"/>
    <w:rsid w:val="007456B4"/>
    <w:rsid w:val="00746BCB"/>
    <w:rsid w:val="00747EDD"/>
    <w:rsid w:val="007560CE"/>
    <w:rsid w:val="007564DC"/>
    <w:rsid w:val="00760FC5"/>
    <w:rsid w:val="007710CE"/>
    <w:rsid w:val="007728C8"/>
    <w:rsid w:val="00772A64"/>
    <w:rsid w:val="007731A8"/>
    <w:rsid w:val="00773448"/>
    <w:rsid w:val="00776A15"/>
    <w:rsid w:val="007775E9"/>
    <w:rsid w:val="007819DF"/>
    <w:rsid w:val="00781FDA"/>
    <w:rsid w:val="007903B5"/>
    <w:rsid w:val="007921A4"/>
    <w:rsid w:val="007937B9"/>
    <w:rsid w:val="00793D88"/>
    <w:rsid w:val="0079412C"/>
    <w:rsid w:val="00794413"/>
    <w:rsid w:val="00795BB8"/>
    <w:rsid w:val="007A0BEA"/>
    <w:rsid w:val="007A259C"/>
    <w:rsid w:val="007A33CA"/>
    <w:rsid w:val="007A5A6B"/>
    <w:rsid w:val="007A5EF6"/>
    <w:rsid w:val="007B1717"/>
    <w:rsid w:val="007B39A0"/>
    <w:rsid w:val="007B4AB6"/>
    <w:rsid w:val="007B5BE4"/>
    <w:rsid w:val="007B5F35"/>
    <w:rsid w:val="007B6CFB"/>
    <w:rsid w:val="007B7F99"/>
    <w:rsid w:val="007C1FC2"/>
    <w:rsid w:val="007C7878"/>
    <w:rsid w:val="007D4E4C"/>
    <w:rsid w:val="007D5EC1"/>
    <w:rsid w:val="007D622F"/>
    <w:rsid w:val="007D7A38"/>
    <w:rsid w:val="007E2997"/>
    <w:rsid w:val="007E2A5A"/>
    <w:rsid w:val="007E391C"/>
    <w:rsid w:val="007E67CC"/>
    <w:rsid w:val="007F0F61"/>
    <w:rsid w:val="007F1931"/>
    <w:rsid w:val="007F319E"/>
    <w:rsid w:val="007F43DD"/>
    <w:rsid w:val="007F5A38"/>
    <w:rsid w:val="007F6C15"/>
    <w:rsid w:val="007F7260"/>
    <w:rsid w:val="007F7296"/>
    <w:rsid w:val="00800444"/>
    <w:rsid w:val="00801460"/>
    <w:rsid w:val="008017EA"/>
    <w:rsid w:val="00803C34"/>
    <w:rsid w:val="0080535C"/>
    <w:rsid w:val="00805642"/>
    <w:rsid w:val="00806E9A"/>
    <w:rsid w:val="00807B7F"/>
    <w:rsid w:val="0081030D"/>
    <w:rsid w:val="008122D6"/>
    <w:rsid w:val="00812DA7"/>
    <w:rsid w:val="00815528"/>
    <w:rsid w:val="00815AF9"/>
    <w:rsid w:val="008163FE"/>
    <w:rsid w:val="00816632"/>
    <w:rsid w:val="00821B62"/>
    <w:rsid w:val="0083121B"/>
    <w:rsid w:val="00831390"/>
    <w:rsid w:val="0083317E"/>
    <w:rsid w:val="00835AE8"/>
    <w:rsid w:val="00841A88"/>
    <w:rsid w:val="00843892"/>
    <w:rsid w:val="00844DDA"/>
    <w:rsid w:val="008452B5"/>
    <w:rsid w:val="00851CA5"/>
    <w:rsid w:val="00855143"/>
    <w:rsid w:val="00855D89"/>
    <w:rsid w:val="008568FF"/>
    <w:rsid w:val="00862CC1"/>
    <w:rsid w:val="008637E3"/>
    <w:rsid w:val="00864861"/>
    <w:rsid w:val="008679E6"/>
    <w:rsid w:val="008755EE"/>
    <w:rsid w:val="00877B03"/>
    <w:rsid w:val="008817A8"/>
    <w:rsid w:val="00882768"/>
    <w:rsid w:val="0088314F"/>
    <w:rsid w:val="00883B47"/>
    <w:rsid w:val="008842C9"/>
    <w:rsid w:val="00887ED2"/>
    <w:rsid w:val="00892ECC"/>
    <w:rsid w:val="00896890"/>
    <w:rsid w:val="008A0B67"/>
    <w:rsid w:val="008A1EC5"/>
    <w:rsid w:val="008A2A5D"/>
    <w:rsid w:val="008A3083"/>
    <w:rsid w:val="008A500F"/>
    <w:rsid w:val="008A6DE9"/>
    <w:rsid w:val="008A7C7C"/>
    <w:rsid w:val="008B390D"/>
    <w:rsid w:val="008B55D9"/>
    <w:rsid w:val="008B6451"/>
    <w:rsid w:val="008C04B9"/>
    <w:rsid w:val="008C07DD"/>
    <w:rsid w:val="008C0CCD"/>
    <w:rsid w:val="008C0EE5"/>
    <w:rsid w:val="008C6E89"/>
    <w:rsid w:val="008C75D7"/>
    <w:rsid w:val="008D125E"/>
    <w:rsid w:val="008D379D"/>
    <w:rsid w:val="008D3C03"/>
    <w:rsid w:val="008D6B17"/>
    <w:rsid w:val="008D7231"/>
    <w:rsid w:val="008D74D5"/>
    <w:rsid w:val="008E150B"/>
    <w:rsid w:val="008E185E"/>
    <w:rsid w:val="008E2317"/>
    <w:rsid w:val="008E67FA"/>
    <w:rsid w:val="008F45C6"/>
    <w:rsid w:val="008F7124"/>
    <w:rsid w:val="009025AC"/>
    <w:rsid w:val="00902B53"/>
    <w:rsid w:val="009035CC"/>
    <w:rsid w:val="00903C38"/>
    <w:rsid w:val="0090766C"/>
    <w:rsid w:val="009079FC"/>
    <w:rsid w:val="00907EDA"/>
    <w:rsid w:val="00910C1E"/>
    <w:rsid w:val="00916C0B"/>
    <w:rsid w:val="00916CCF"/>
    <w:rsid w:val="00920501"/>
    <w:rsid w:val="00921394"/>
    <w:rsid w:val="00922637"/>
    <w:rsid w:val="00922857"/>
    <w:rsid w:val="009247CC"/>
    <w:rsid w:val="00926C51"/>
    <w:rsid w:val="00930049"/>
    <w:rsid w:val="00932CEB"/>
    <w:rsid w:val="00933700"/>
    <w:rsid w:val="00936E48"/>
    <w:rsid w:val="00937C74"/>
    <w:rsid w:val="00941843"/>
    <w:rsid w:val="009421AE"/>
    <w:rsid w:val="00943A3A"/>
    <w:rsid w:val="009454D7"/>
    <w:rsid w:val="00946163"/>
    <w:rsid w:val="00950D5E"/>
    <w:rsid w:val="009538FF"/>
    <w:rsid w:val="00957C7C"/>
    <w:rsid w:val="00961023"/>
    <w:rsid w:val="009623E1"/>
    <w:rsid w:val="009630C9"/>
    <w:rsid w:val="00965E90"/>
    <w:rsid w:val="009662A6"/>
    <w:rsid w:val="0096700B"/>
    <w:rsid w:val="00967B45"/>
    <w:rsid w:val="00971CC8"/>
    <w:rsid w:val="00972326"/>
    <w:rsid w:val="009724A6"/>
    <w:rsid w:val="00973BA6"/>
    <w:rsid w:val="009770C8"/>
    <w:rsid w:val="0098080B"/>
    <w:rsid w:val="00981195"/>
    <w:rsid w:val="00982E34"/>
    <w:rsid w:val="00986EF3"/>
    <w:rsid w:val="00987289"/>
    <w:rsid w:val="00992D3D"/>
    <w:rsid w:val="00993482"/>
    <w:rsid w:val="00996187"/>
    <w:rsid w:val="00996FFC"/>
    <w:rsid w:val="0099755E"/>
    <w:rsid w:val="009A082B"/>
    <w:rsid w:val="009A1ECA"/>
    <w:rsid w:val="009A2368"/>
    <w:rsid w:val="009B386F"/>
    <w:rsid w:val="009B56BA"/>
    <w:rsid w:val="009B624C"/>
    <w:rsid w:val="009B72A7"/>
    <w:rsid w:val="009C03C5"/>
    <w:rsid w:val="009C0514"/>
    <w:rsid w:val="009C1810"/>
    <w:rsid w:val="009C5DE5"/>
    <w:rsid w:val="009C74ED"/>
    <w:rsid w:val="009D0C2D"/>
    <w:rsid w:val="009D0FA4"/>
    <w:rsid w:val="009D3B72"/>
    <w:rsid w:val="009D4748"/>
    <w:rsid w:val="009D48A6"/>
    <w:rsid w:val="009D6281"/>
    <w:rsid w:val="009E0BBC"/>
    <w:rsid w:val="009E2EA1"/>
    <w:rsid w:val="009E3BBB"/>
    <w:rsid w:val="009F1431"/>
    <w:rsid w:val="009F3725"/>
    <w:rsid w:val="009F6E90"/>
    <w:rsid w:val="009F7497"/>
    <w:rsid w:val="00A020EC"/>
    <w:rsid w:val="00A02A61"/>
    <w:rsid w:val="00A0471F"/>
    <w:rsid w:val="00A050EE"/>
    <w:rsid w:val="00A10690"/>
    <w:rsid w:val="00A106C4"/>
    <w:rsid w:val="00A11CEB"/>
    <w:rsid w:val="00A124EF"/>
    <w:rsid w:val="00A12AE6"/>
    <w:rsid w:val="00A15740"/>
    <w:rsid w:val="00A16765"/>
    <w:rsid w:val="00A172D0"/>
    <w:rsid w:val="00A204F2"/>
    <w:rsid w:val="00A2095C"/>
    <w:rsid w:val="00A21C08"/>
    <w:rsid w:val="00A26D01"/>
    <w:rsid w:val="00A27387"/>
    <w:rsid w:val="00A27BDE"/>
    <w:rsid w:val="00A3015C"/>
    <w:rsid w:val="00A31B27"/>
    <w:rsid w:val="00A33458"/>
    <w:rsid w:val="00A345C7"/>
    <w:rsid w:val="00A3497F"/>
    <w:rsid w:val="00A3531A"/>
    <w:rsid w:val="00A354BB"/>
    <w:rsid w:val="00A36768"/>
    <w:rsid w:val="00A36D59"/>
    <w:rsid w:val="00A40188"/>
    <w:rsid w:val="00A40E40"/>
    <w:rsid w:val="00A432FD"/>
    <w:rsid w:val="00A445BE"/>
    <w:rsid w:val="00A46243"/>
    <w:rsid w:val="00A50252"/>
    <w:rsid w:val="00A50DEB"/>
    <w:rsid w:val="00A527DB"/>
    <w:rsid w:val="00A53644"/>
    <w:rsid w:val="00A539AA"/>
    <w:rsid w:val="00A53A6E"/>
    <w:rsid w:val="00A54984"/>
    <w:rsid w:val="00A55B8F"/>
    <w:rsid w:val="00A55D50"/>
    <w:rsid w:val="00A60AFF"/>
    <w:rsid w:val="00A626D1"/>
    <w:rsid w:val="00A6665C"/>
    <w:rsid w:val="00A66787"/>
    <w:rsid w:val="00A66C43"/>
    <w:rsid w:val="00A66EF7"/>
    <w:rsid w:val="00A70D59"/>
    <w:rsid w:val="00A71FBE"/>
    <w:rsid w:val="00A73CE5"/>
    <w:rsid w:val="00A73D7B"/>
    <w:rsid w:val="00A751F7"/>
    <w:rsid w:val="00A755C7"/>
    <w:rsid w:val="00A80EFA"/>
    <w:rsid w:val="00A84FA4"/>
    <w:rsid w:val="00A8560E"/>
    <w:rsid w:val="00A865D6"/>
    <w:rsid w:val="00A90020"/>
    <w:rsid w:val="00A91051"/>
    <w:rsid w:val="00A93169"/>
    <w:rsid w:val="00A944FB"/>
    <w:rsid w:val="00A948D4"/>
    <w:rsid w:val="00A94ED4"/>
    <w:rsid w:val="00A9682C"/>
    <w:rsid w:val="00A97CC8"/>
    <w:rsid w:val="00AA1A53"/>
    <w:rsid w:val="00AA1F4D"/>
    <w:rsid w:val="00AA29D5"/>
    <w:rsid w:val="00AA3156"/>
    <w:rsid w:val="00AA6454"/>
    <w:rsid w:val="00AB0E41"/>
    <w:rsid w:val="00AB2DDC"/>
    <w:rsid w:val="00AB40AD"/>
    <w:rsid w:val="00AB6B51"/>
    <w:rsid w:val="00AC559D"/>
    <w:rsid w:val="00AC5967"/>
    <w:rsid w:val="00AC6C99"/>
    <w:rsid w:val="00AD2210"/>
    <w:rsid w:val="00AD3248"/>
    <w:rsid w:val="00AD461F"/>
    <w:rsid w:val="00AD6345"/>
    <w:rsid w:val="00AD64CA"/>
    <w:rsid w:val="00AD7DA3"/>
    <w:rsid w:val="00AE38E1"/>
    <w:rsid w:val="00AF0161"/>
    <w:rsid w:val="00AF1848"/>
    <w:rsid w:val="00AF2AA6"/>
    <w:rsid w:val="00AF2F26"/>
    <w:rsid w:val="00AF2F42"/>
    <w:rsid w:val="00AF3B03"/>
    <w:rsid w:val="00AF3B74"/>
    <w:rsid w:val="00AF4320"/>
    <w:rsid w:val="00AF646F"/>
    <w:rsid w:val="00AF6473"/>
    <w:rsid w:val="00AF7842"/>
    <w:rsid w:val="00B03B4C"/>
    <w:rsid w:val="00B04BEE"/>
    <w:rsid w:val="00B05A58"/>
    <w:rsid w:val="00B064B6"/>
    <w:rsid w:val="00B07102"/>
    <w:rsid w:val="00B11280"/>
    <w:rsid w:val="00B11FCC"/>
    <w:rsid w:val="00B127DD"/>
    <w:rsid w:val="00B13496"/>
    <w:rsid w:val="00B13C29"/>
    <w:rsid w:val="00B141C9"/>
    <w:rsid w:val="00B153CC"/>
    <w:rsid w:val="00B209B7"/>
    <w:rsid w:val="00B20B19"/>
    <w:rsid w:val="00B2358A"/>
    <w:rsid w:val="00B24BE9"/>
    <w:rsid w:val="00B3147B"/>
    <w:rsid w:val="00B32332"/>
    <w:rsid w:val="00B42F30"/>
    <w:rsid w:val="00B43D6E"/>
    <w:rsid w:val="00B43DD9"/>
    <w:rsid w:val="00B461BC"/>
    <w:rsid w:val="00B461DD"/>
    <w:rsid w:val="00B46726"/>
    <w:rsid w:val="00B555DC"/>
    <w:rsid w:val="00B55913"/>
    <w:rsid w:val="00B55FFE"/>
    <w:rsid w:val="00B565B6"/>
    <w:rsid w:val="00B56BD3"/>
    <w:rsid w:val="00B578A7"/>
    <w:rsid w:val="00B60AC6"/>
    <w:rsid w:val="00B62274"/>
    <w:rsid w:val="00B6243D"/>
    <w:rsid w:val="00B63D02"/>
    <w:rsid w:val="00B64E9B"/>
    <w:rsid w:val="00B66126"/>
    <w:rsid w:val="00B66D0A"/>
    <w:rsid w:val="00B6756B"/>
    <w:rsid w:val="00B705C3"/>
    <w:rsid w:val="00B71EE1"/>
    <w:rsid w:val="00B741B4"/>
    <w:rsid w:val="00B75628"/>
    <w:rsid w:val="00B76151"/>
    <w:rsid w:val="00B764C0"/>
    <w:rsid w:val="00B81F21"/>
    <w:rsid w:val="00B83D0E"/>
    <w:rsid w:val="00B84E45"/>
    <w:rsid w:val="00B86921"/>
    <w:rsid w:val="00B86CB0"/>
    <w:rsid w:val="00B87DB6"/>
    <w:rsid w:val="00B91842"/>
    <w:rsid w:val="00B9419F"/>
    <w:rsid w:val="00B963E5"/>
    <w:rsid w:val="00BA0311"/>
    <w:rsid w:val="00BA0F2F"/>
    <w:rsid w:val="00BA169F"/>
    <w:rsid w:val="00BA5904"/>
    <w:rsid w:val="00BB060B"/>
    <w:rsid w:val="00BB09D1"/>
    <w:rsid w:val="00BB0BB8"/>
    <w:rsid w:val="00BB0D1E"/>
    <w:rsid w:val="00BB14A6"/>
    <w:rsid w:val="00BB2691"/>
    <w:rsid w:val="00BB29F9"/>
    <w:rsid w:val="00BB2E53"/>
    <w:rsid w:val="00BB7DBC"/>
    <w:rsid w:val="00BC430C"/>
    <w:rsid w:val="00BC651C"/>
    <w:rsid w:val="00BD01AD"/>
    <w:rsid w:val="00BE07C3"/>
    <w:rsid w:val="00BE3059"/>
    <w:rsid w:val="00BE36E7"/>
    <w:rsid w:val="00BE552F"/>
    <w:rsid w:val="00BE6443"/>
    <w:rsid w:val="00BE664C"/>
    <w:rsid w:val="00BE7B7A"/>
    <w:rsid w:val="00BF1D17"/>
    <w:rsid w:val="00BF1F87"/>
    <w:rsid w:val="00BF3605"/>
    <w:rsid w:val="00BF4793"/>
    <w:rsid w:val="00C000CA"/>
    <w:rsid w:val="00C02322"/>
    <w:rsid w:val="00C026EA"/>
    <w:rsid w:val="00C03132"/>
    <w:rsid w:val="00C037A1"/>
    <w:rsid w:val="00C053A2"/>
    <w:rsid w:val="00C10090"/>
    <w:rsid w:val="00C11800"/>
    <w:rsid w:val="00C119EE"/>
    <w:rsid w:val="00C11ECD"/>
    <w:rsid w:val="00C1575A"/>
    <w:rsid w:val="00C1694A"/>
    <w:rsid w:val="00C17E4D"/>
    <w:rsid w:val="00C200AA"/>
    <w:rsid w:val="00C2172C"/>
    <w:rsid w:val="00C22D42"/>
    <w:rsid w:val="00C22FD1"/>
    <w:rsid w:val="00C23C51"/>
    <w:rsid w:val="00C24B41"/>
    <w:rsid w:val="00C26FBD"/>
    <w:rsid w:val="00C31D1F"/>
    <w:rsid w:val="00C32ABF"/>
    <w:rsid w:val="00C35FFB"/>
    <w:rsid w:val="00C40BE0"/>
    <w:rsid w:val="00C41D63"/>
    <w:rsid w:val="00C41E01"/>
    <w:rsid w:val="00C439D7"/>
    <w:rsid w:val="00C44204"/>
    <w:rsid w:val="00C445DF"/>
    <w:rsid w:val="00C44EDA"/>
    <w:rsid w:val="00C47671"/>
    <w:rsid w:val="00C479B8"/>
    <w:rsid w:val="00C47F6B"/>
    <w:rsid w:val="00C50673"/>
    <w:rsid w:val="00C51939"/>
    <w:rsid w:val="00C55A50"/>
    <w:rsid w:val="00C5646B"/>
    <w:rsid w:val="00C579AC"/>
    <w:rsid w:val="00C57ECE"/>
    <w:rsid w:val="00C61085"/>
    <w:rsid w:val="00C61B5B"/>
    <w:rsid w:val="00C61DFC"/>
    <w:rsid w:val="00C6333B"/>
    <w:rsid w:val="00C63EFA"/>
    <w:rsid w:val="00C644A7"/>
    <w:rsid w:val="00C677DA"/>
    <w:rsid w:val="00C777A0"/>
    <w:rsid w:val="00C801E5"/>
    <w:rsid w:val="00C81BC2"/>
    <w:rsid w:val="00C81CD5"/>
    <w:rsid w:val="00C82248"/>
    <w:rsid w:val="00C82FBE"/>
    <w:rsid w:val="00C83DFF"/>
    <w:rsid w:val="00C843EC"/>
    <w:rsid w:val="00C85323"/>
    <w:rsid w:val="00C85D7F"/>
    <w:rsid w:val="00C868AA"/>
    <w:rsid w:val="00C87C50"/>
    <w:rsid w:val="00C90B9D"/>
    <w:rsid w:val="00C95D34"/>
    <w:rsid w:val="00C96372"/>
    <w:rsid w:val="00CA226C"/>
    <w:rsid w:val="00CA3F13"/>
    <w:rsid w:val="00CA5655"/>
    <w:rsid w:val="00CA5F1B"/>
    <w:rsid w:val="00CA7872"/>
    <w:rsid w:val="00CB0475"/>
    <w:rsid w:val="00CB1231"/>
    <w:rsid w:val="00CB1C52"/>
    <w:rsid w:val="00CB21A4"/>
    <w:rsid w:val="00CB380A"/>
    <w:rsid w:val="00CB4936"/>
    <w:rsid w:val="00CB4B9F"/>
    <w:rsid w:val="00CB4C71"/>
    <w:rsid w:val="00CB617B"/>
    <w:rsid w:val="00CB6CA7"/>
    <w:rsid w:val="00CB7CE3"/>
    <w:rsid w:val="00CC5C2A"/>
    <w:rsid w:val="00CC65B4"/>
    <w:rsid w:val="00CC761C"/>
    <w:rsid w:val="00CD425F"/>
    <w:rsid w:val="00CD46FD"/>
    <w:rsid w:val="00CD47FA"/>
    <w:rsid w:val="00CD6ED8"/>
    <w:rsid w:val="00CD7528"/>
    <w:rsid w:val="00CE2645"/>
    <w:rsid w:val="00CE2785"/>
    <w:rsid w:val="00CE3AE6"/>
    <w:rsid w:val="00CE4096"/>
    <w:rsid w:val="00CE44FD"/>
    <w:rsid w:val="00CE486F"/>
    <w:rsid w:val="00CF02A3"/>
    <w:rsid w:val="00CF280B"/>
    <w:rsid w:val="00CF2838"/>
    <w:rsid w:val="00CF4107"/>
    <w:rsid w:val="00CF431E"/>
    <w:rsid w:val="00CF4C64"/>
    <w:rsid w:val="00CF6B3B"/>
    <w:rsid w:val="00D01521"/>
    <w:rsid w:val="00D02DA1"/>
    <w:rsid w:val="00D04913"/>
    <w:rsid w:val="00D05155"/>
    <w:rsid w:val="00D07146"/>
    <w:rsid w:val="00D13F49"/>
    <w:rsid w:val="00D1448B"/>
    <w:rsid w:val="00D14975"/>
    <w:rsid w:val="00D17DF8"/>
    <w:rsid w:val="00D21DE3"/>
    <w:rsid w:val="00D228FD"/>
    <w:rsid w:val="00D25D1F"/>
    <w:rsid w:val="00D2658F"/>
    <w:rsid w:val="00D26DA8"/>
    <w:rsid w:val="00D30DE1"/>
    <w:rsid w:val="00D336FF"/>
    <w:rsid w:val="00D36701"/>
    <w:rsid w:val="00D37C27"/>
    <w:rsid w:val="00D37CBF"/>
    <w:rsid w:val="00D415D4"/>
    <w:rsid w:val="00D41A92"/>
    <w:rsid w:val="00D44325"/>
    <w:rsid w:val="00D455AA"/>
    <w:rsid w:val="00D46C10"/>
    <w:rsid w:val="00D4711E"/>
    <w:rsid w:val="00D47394"/>
    <w:rsid w:val="00D473EA"/>
    <w:rsid w:val="00D4741B"/>
    <w:rsid w:val="00D475F8"/>
    <w:rsid w:val="00D50910"/>
    <w:rsid w:val="00D50EF2"/>
    <w:rsid w:val="00D550BC"/>
    <w:rsid w:val="00D55630"/>
    <w:rsid w:val="00D559D2"/>
    <w:rsid w:val="00D56F6F"/>
    <w:rsid w:val="00D60937"/>
    <w:rsid w:val="00D61E36"/>
    <w:rsid w:val="00D621AA"/>
    <w:rsid w:val="00D63AB1"/>
    <w:rsid w:val="00D64245"/>
    <w:rsid w:val="00D6671A"/>
    <w:rsid w:val="00D7049C"/>
    <w:rsid w:val="00D71972"/>
    <w:rsid w:val="00D73CC8"/>
    <w:rsid w:val="00D747F3"/>
    <w:rsid w:val="00D77360"/>
    <w:rsid w:val="00D80C45"/>
    <w:rsid w:val="00D82144"/>
    <w:rsid w:val="00D8282F"/>
    <w:rsid w:val="00D842D8"/>
    <w:rsid w:val="00D85709"/>
    <w:rsid w:val="00D8790C"/>
    <w:rsid w:val="00D9075D"/>
    <w:rsid w:val="00D92095"/>
    <w:rsid w:val="00D92730"/>
    <w:rsid w:val="00D92D30"/>
    <w:rsid w:val="00D967D3"/>
    <w:rsid w:val="00D975CC"/>
    <w:rsid w:val="00DA0907"/>
    <w:rsid w:val="00DA3B04"/>
    <w:rsid w:val="00DA621A"/>
    <w:rsid w:val="00DA70D7"/>
    <w:rsid w:val="00DB01D5"/>
    <w:rsid w:val="00DB2544"/>
    <w:rsid w:val="00DB304D"/>
    <w:rsid w:val="00DB3688"/>
    <w:rsid w:val="00DB4061"/>
    <w:rsid w:val="00DB4E03"/>
    <w:rsid w:val="00DB61FF"/>
    <w:rsid w:val="00DB663A"/>
    <w:rsid w:val="00DB79F2"/>
    <w:rsid w:val="00DC027F"/>
    <w:rsid w:val="00DD1CD8"/>
    <w:rsid w:val="00DD35CE"/>
    <w:rsid w:val="00DD3F30"/>
    <w:rsid w:val="00DD4D70"/>
    <w:rsid w:val="00DD7769"/>
    <w:rsid w:val="00DE0432"/>
    <w:rsid w:val="00DE26FC"/>
    <w:rsid w:val="00DE38E2"/>
    <w:rsid w:val="00DE7396"/>
    <w:rsid w:val="00DF2187"/>
    <w:rsid w:val="00DF512D"/>
    <w:rsid w:val="00DF799A"/>
    <w:rsid w:val="00E01364"/>
    <w:rsid w:val="00E12530"/>
    <w:rsid w:val="00E14593"/>
    <w:rsid w:val="00E20EBF"/>
    <w:rsid w:val="00E21FEB"/>
    <w:rsid w:val="00E23626"/>
    <w:rsid w:val="00E23ED4"/>
    <w:rsid w:val="00E242A6"/>
    <w:rsid w:val="00E245D6"/>
    <w:rsid w:val="00E24EC8"/>
    <w:rsid w:val="00E255DF"/>
    <w:rsid w:val="00E2763C"/>
    <w:rsid w:val="00E2791A"/>
    <w:rsid w:val="00E30706"/>
    <w:rsid w:val="00E32104"/>
    <w:rsid w:val="00E3307D"/>
    <w:rsid w:val="00E33431"/>
    <w:rsid w:val="00E33A88"/>
    <w:rsid w:val="00E34357"/>
    <w:rsid w:val="00E3525C"/>
    <w:rsid w:val="00E35990"/>
    <w:rsid w:val="00E37701"/>
    <w:rsid w:val="00E37FF3"/>
    <w:rsid w:val="00E4182C"/>
    <w:rsid w:val="00E451CC"/>
    <w:rsid w:val="00E47D54"/>
    <w:rsid w:val="00E51D68"/>
    <w:rsid w:val="00E51D70"/>
    <w:rsid w:val="00E52191"/>
    <w:rsid w:val="00E53708"/>
    <w:rsid w:val="00E545CD"/>
    <w:rsid w:val="00E54966"/>
    <w:rsid w:val="00E6254C"/>
    <w:rsid w:val="00E62C60"/>
    <w:rsid w:val="00E66575"/>
    <w:rsid w:val="00E710A5"/>
    <w:rsid w:val="00E72517"/>
    <w:rsid w:val="00E73A00"/>
    <w:rsid w:val="00E7552C"/>
    <w:rsid w:val="00E75762"/>
    <w:rsid w:val="00E81E46"/>
    <w:rsid w:val="00E823DC"/>
    <w:rsid w:val="00E8623A"/>
    <w:rsid w:val="00E869EE"/>
    <w:rsid w:val="00E87BE1"/>
    <w:rsid w:val="00E87C5D"/>
    <w:rsid w:val="00E87CBC"/>
    <w:rsid w:val="00E909E5"/>
    <w:rsid w:val="00E91346"/>
    <w:rsid w:val="00E960E9"/>
    <w:rsid w:val="00E96B5A"/>
    <w:rsid w:val="00E96B68"/>
    <w:rsid w:val="00E970AC"/>
    <w:rsid w:val="00E97498"/>
    <w:rsid w:val="00EA4284"/>
    <w:rsid w:val="00EB00E5"/>
    <w:rsid w:val="00EB01DB"/>
    <w:rsid w:val="00EB0BF0"/>
    <w:rsid w:val="00EB4F36"/>
    <w:rsid w:val="00EB6149"/>
    <w:rsid w:val="00EC11F7"/>
    <w:rsid w:val="00EC317E"/>
    <w:rsid w:val="00EC7C74"/>
    <w:rsid w:val="00ED16C3"/>
    <w:rsid w:val="00ED1CF0"/>
    <w:rsid w:val="00ED491E"/>
    <w:rsid w:val="00ED4CBA"/>
    <w:rsid w:val="00EE04E0"/>
    <w:rsid w:val="00EE0FDB"/>
    <w:rsid w:val="00EE1512"/>
    <w:rsid w:val="00EE18E3"/>
    <w:rsid w:val="00EE4B1F"/>
    <w:rsid w:val="00EE6761"/>
    <w:rsid w:val="00EE6F4F"/>
    <w:rsid w:val="00EE78C9"/>
    <w:rsid w:val="00EF0497"/>
    <w:rsid w:val="00EF287B"/>
    <w:rsid w:val="00EF3ED1"/>
    <w:rsid w:val="00EF413A"/>
    <w:rsid w:val="00EF5AE5"/>
    <w:rsid w:val="00EF73BB"/>
    <w:rsid w:val="00EF7496"/>
    <w:rsid w:val="00EF7F43"/>
    <w:rsid w:val="00F01A85"/>
    <w:rsid w:val="00F02D2E"/>
    <w:rsid w:val="00F032BB"/>
    <w:rsid w:val="00F03D10"/>
    <w:rsid w:val="00F040F6"/>
    <w:rsid w:val="00F14D7D"/>
    <w:rsid w:val="00F16111"/>
    <w:rsid w:val="00F162EF"/>
    <w:rsid w:val="00F22A73"/>
    <w:rsid w:val="00F25C0E"/>
    <w:rsid w:val="00F262E9"/>
    <w:rsid w:val="00F301DD"/>
    <w:rsid w:val="00F346EA"/>
    <w:rsid w:val="00F37A46"/>
    <w:rsid w:val="00F40A41"/>
    <w:rsid w:val="00F40E76"/>
    <w:rsid w:val="00F4158D"/>
    <w:rsid w:val="00F4168D"/>
    <w:rsid w:val="00F42D14"/>
    <w:rsid w:val="00F434E2"/>
    <w:rsid w:val="00F4363E"/>
    <w:rsid w:val="00F43B03"/>
    <w:rsid w:val="00F44379"/>
    <w:rsid w:val="00F54B5C"/>
    <w:rsid w:val="00F55132"/>
    <w:rsid w:val="00F56C5B"/>
    <w:rsid w:val="00F56CC4"/>
    <w:rsid w:val="00F6574A"/>
    <w:rsid w:val="00F66437"/>
    <w:rsid w:val="00F66EBE"/>
    <w:rsid w:val="00F67856"/>
    <w:rsid w:val="00F700F8"/>
    <w:rsid w:val="00F7094E"/>
    <w:rsid w:val="00F71079"/>
    <w:rsid w:val="00F71795"/>
    <w:rsid w:val="00F73B9F"/>
    <w:rsid w:val="00F7446E"/>
    <w:rsid w:val="00F74ACB"/>
    <w:rsid w:val="00F74EBA"/>
    <w:rsid w:val="00F772C5"/>
    <w:rsid w:val="00F82C8E"/>
    <w:rsid w:val="00F86D1C"/>
    <w:rsid w:val="00F86FB6"/>
    <w:rsid w:val="00F87566"/>
    <w:rsid w:val="00F92850"/>
    <w:rsid w:val="00F92D93"/>
    <w:rsid w:val="00FA13EA"/>
    <w:rsid w:val="00FA2165"/>
    <w:rsid w:val="00FA5ACF"/>
    <w:rsid w:val="00FA5CAD"/>
    <w:rsid w:val="00FB17F0"/>
    <w:rsid w:val="00FB202F"/>
    <w:rsid w:val="00FB4C76"/>
    <w:rsid w:val="00FB6B0F"/>
    <w:rsid w:val="00FC1DB9"/>
    <w:rsid w:val="00FC28CB"/>
    <w:rsid w:val="00FC42DC"/>
    <w:rsid w:val="00FC4777"/>
    <w:rsid w:val="00FC6490"/>
    <w:rsid w:val="00FD0C2C"/>
    <w:rsid w:val="00FD1233"/>
    <w:rsid w:val="00FD17C1"/>
    <w:rsid w:val="00FD1F2B"/>
    <w:rsid w:val="00FD4B41"/>
    <w:rsid w:val="00FD5F10"/>
    <w:rsid w:val="00FD5F8B"/>
    <w:rsid w:val="00FD7475"/>
    <w:rsid w:val="00FD7802"/>
    <w:rsid w:val="00FE05D1"/>
    <w:rsid w:val="00FE174A"/>
    <w:rsid w:val="00FE1AA5"/>
    <w:rsid w:val="00FE23AB"/>
    <w:rsid w:val="00FE3A6A"/>
    <w:rsid w:val="00FE46F0"/>
    <w:rsid w:val="00FE64D2"/>
    <w:rsid w:val="00FE6904"/>
    <w:rsid w:val="00FF000B"/>
    <w:rsid w:val="00FF0350"/>
    <w:rsid w:val="00FF1F9B"/>
    <w:rsid w:val="00FF2A1B"/>
    <w:rsid w:val="00FF42F8"/>
    <w:rsid w:val="00FF4EE1"/>
    <w:rsid w:val="00FF578F"/>
    <w:rsid w:val="00FF691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caption" w:uiPriority="35" w:qFormat="1"/>
    <w:lsdException w:name="footnote reference" w:uiPriority="99"/>
    <w:lsdException w:name="Title" w:qFormat="1"/>
    <w:lsdException w:name="Body Text" w:qFormat="1"/>
    <w:lsdException w:name="Subtitle" w:qFormat="1"/>
    <w:lsdException w:name="Hyperlink" w:uiPriority="99"/>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D2346"/>
    <w:pPr>
      <w:spacing w:after="120"/>
    </w:pPr>
    <w:rPr>
      <w:rFonts w:eastAsiaTheme="minorEastAsia"/>
      <w:sz w:val="24"/>
      <w:szCs w:val="24"/>
    </w:rPr>
  </w:style>
  <w:style w:type="paragraph" w:styleId="Heading1">
    <w:name w:val="heading 1"/>
    <w:aliases w:val="H1"/>
    <w:basedOn w:val="Normal"/>
    <w:next w:val="Normal"/>
    <w:link w:val="Heading1Char"/>
    <w:uiPriority w:val="9"/>
    <w:qFormat/>
    <w:rsid w:val="00DE38E2"/>
    <w:pPr>
      <w:keepNext/>
      <w:numPr>
        <w:numId w:val="1"/>
      </w:numPr>
      <w:spacing w:before="240"/>
      <w:outlineLvl w:val="0"/>
    </w:pPr>
    <w:rPr>
      <w:rFonts w:ascii="Arial" w:hAnsi="Arial"/>
      <w:b/>
      <w:kern w:val="32"/>
      <w:sz w:val="32"/>
      <w:szCs w:val="32"/>
    </w:rPr>
  </w:style>
  <w:style w:type="paragraph" w:styleId="Heading2">
    <w:name w:val="heading 2"/>
    <w:aliases w:val="H2"/>
    <w:basedOn w:val="Normal"/>
    <w:next w:val="Normal"/>
    <w:uiPriority w:val="9"/>
    <w:qFormat/>
    <w:rsid w:val="00324340"/>
    <w:pPr>
      <w:keepNext/>
      <w:numPr>
        <w:ilvl w:val="1"/>
        <w:numId w:val="1"/>
      </w:numPr>
      <w:tabs>
        <w:tab w:val="clear" w:pos="432"/>
        <w:tab w:val="num" w:pos="540"/>
      </w:tabs>
      <w:spacing w:before="240" w:after="60"/>
      <w:ind w:left="864" w:hanging="864"/>
      <w:outlineLvl w:val="1"/>
    </w:pPr>
    <w:rPr>
      <w:rFonts w:ascii="Arial" w:hAnsi="Arial"/>
      <w:b/>
      <w:sz w:val="28"/>
      <w:szCs w:val="28"/>
    </w:rPr>
  </w:style>
  <w:style w:type="paragraph" w:styleId="Heading3">
    <w:name w:val="heading 3"/>
    <w:aliases w:val="H3"/>
    <w:basedOn w:val="Normal"/>
    <w:next w:val="Normal"/>
    <w:link w:val="Heading3Char"/>
    <w:uiPriority w:val="9"/>
    <w:qFormat/>
    <w:rsid w:val="00261183"/>
    <w:pPr>
      <w:keepNext/>
      <w:numPr>
        <w:ilvl w:val="2"/>
        <w:numId w:val="1"/>
      </w:numPr>
      <w:tabs>
        <w:tab w:val="left" w:pos="900"/>
        <w:tab w:val="num" w:pos="1080"/>
      </w:tabs>
      <w:spacing w:before="240" w:after="60"/>
      <w:ind w:left="0" w:firstLine="0"/>
      <w:outlineLvl w:val="2"/>
    </w:pPr>
    <w:rPr>
      <w:rFonts w:ascii="Arial" w:hAnsi="Arial"/>
      <w:b/>
      <w:sz w:val="26"/>
      <w:szCs w:val="26"/>
    </w:rPr>
  </w:style>
  <w:style w:type="paragraph" w:styleId="Heading4">
    <w:name w:val="heading 4"/>
    <w:basedOn w:val="Normal"/>
    <w:next w:val="Normal"/>
    <w:link w:val="Heading4Char"/>
    <w:qFormat/>
    <w:rsid w:val="009421AE"/>
    <w:pPr>
      <w:keepNext/>
      <w:spacing w:before="240" w:after="60"/>
      <w:ind w:left="720" w:firstLine="720"/>
      <w:outlineLvl w:val="3"/>
    </w:pPr>
    <w:rPr>
      <w:b/>
    </w:rPr>
  </w:style>
  <w:style w:type="paragraph" w:styleId="Heading5">
    <w:name w:val="heading 5"/>
    <w:basedOn w:val="Normal"/>
    <w:next w:val="Normal"/>
    <w:link w:val="Heading5Char"/>
    <w:autoRedefine/>
    <w:uiPriority w:val="9"/>
    <w:qFormat/>
    <w:rsid w:val="003359D6"/>
    <w:pPr>
      <w:spacing w:before="360" w:after="60"/>
      <w:outlineLvl w:val="4"/>
    </w:pPr>
    <w:rPr>
      <w:b/>
      <w:i/>
      <w:sz w:val="26"/>
      <w:szCs w:val="26"/>
    </w:rPr>
  </w:style>
  <w:style w:type="paragraph" w:styleId="Heading6">
    <w:name w:val="heading 6"/>
    <w:basedOn w:val="Normal"/>
    <w:next w:val="Normal"/>
    <w:uiPriority w:val="9"/>
    <w:qFormat/>
    <w:rsid w:val="00DE38E2"/>
    <w:pPr>
      <w:numPr>
        <w:ilvl w:val="5"/>
        <w:numId w:val="1"/>
      </w:numPr>
      <w:spacing w:before="240" w:after="60"/>
      <w:outlineLvl w:val="5"/>
    </w:pPr>
    <w:rPr>
      <w:b/>
      <w:sz w:val="22"/>
      <w:szCs w:val="22"/>
    </w:rPr>
  </w:style>
  <w:style w:type="paragraph" w:styleId="Heading7">
    <w:name w:val="heading 7"/>
    <w:basedOn w:val="Normal"/>
    <w:next w:val="Normal"/>
    <w:uiPriority w:val="9"/>
    <w:qFormat/>
    <w:rsid w:val="00DE38E2"/>
    <w:pPr>
      <w:numPr>
        <w:ilvl w:val="6"/>
        <w:numId w:val="1"/>
      </w:numPr>
      <w:spacing w:before="240" w:after="60"/>
      <w:outlineLvl w:val="6"/>
    </w:pPr>
  </w:style>
  <w:style w:type="paragraph" w:styleId="Heading8">
    <w:name w:val="heading 8"/>
    <w:basedOn w:val="Normal"/>
    <w:next w:val="Normal"/>
    <w:uiPriority w:val="9"/>
    <w:qFormat/>
    <w:rsid w:val="00DE38E2"/>
    <w:pPr>
      <w:numPr>
        <w:ilvl w:val="7"/>
        <w:numId w:val="1"/>
      </w:numPr>
      <w:spacing w:before="240" w:after="60"/>
      <w:outlineLvl w:val="7"/>
    </w:pPr>
    <w:rPr>
      <w:i/>
    </w:rPr>
  </w:style>
  <w:style w:type="paragraph" w:styleId="Heading9">
    <w:name w:val="heading 9"/>
    <w:aliases w:val="(App. Title)"/>
    <w:basedOn w:val="Normal"/>
    <w:next w:val="Normal"/>
    <w:uiPriority w:val="9"/>
    <w:qFormat/>
    <w:rsid w:val="00DE38E2"/>
    <w:pPr>
      <w:numPr>
        <w:ilvl w:val="8"/>
        <w:numId w:val="1"/>
      </w:numPr>
      <w:spacing w:before="240" w:after="60"/>
      <w:outlineLvl w:val="8"/>
    </w:pPr>
    <w:rPr>
      <w:rFonts w:ascii="Arial" w:hAnsi="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basedOn w:val="DefaultParagraphFont"/>
    <w:link w:val="Heading1"/>
    <w:uiPriority w:val="9"/>
    <w:rsid w:val="00C2172C"/>
    <w:rPr>
      <w:rFonts w:ascii="Arial" w:eastAsiaTheme="minorEastAsia" w:hAnsi="Arial"/>
      <w:b/>
      <w:kern w:val="32"/>
      <w:sz w:val="32"/>
      <w:szCs w:val="32"/>
    </w:rPr>
  </w:style>
  <w:style w:type="character" w:customStyle="1" w:styleId="Heading3Char">
    <w:name w:val="Heading 3 Char"/>
    <w:aliases w:val="H3 Char"/>
    <w:basedOn w:val="DefaultParagraphFont"/>
    <w:link w:val="Heading3"/>
    <w:uiPriority w:val="9"/>
    <w:rsid w:val="00261183"/>
    <w:rPr>
      <w:rFonts w:ascii="Arial" w:eastAsiaTheme="minorEastAsia" w:hAnsi="Arial"/>
      <w:b/>
      <w:sz w:val="26"/>
      <w:szCs w:val="26"/>
    </w:rPr>
  </w:style>
  <w:style w:type="character" w:customStyle="1" w:styleId="Heading4Char">
    <w:name w:val="Heading 4 Char"/>
    <w:basedOn w:val="DefaultParagraphFont"/>
    <w:link w:val="Heading4"/>
    <w:rsid w:val="00C90B9D"/>
    <w:rPr>
      <w:b/>
      <w:sz w:val="24"/>
      <w:szCs w:val="24"/>
    </w:rPr>
  </w:style>
  <w:style w:type="character" w:customStyle="1" w:styleId="Heading5Char">
    <w:name w:val="Heading 5 Char"/>
    <w:basedOn w:val="DefaultParagraphFont"/>
    <w:link w:val="Heading5"/>
    <w:uiPriority w:val="9"/>
    <w:locked/>
    <w:rsid w:val="003359D6"/>
    <w:rPr>
      <w:rFonts w:eastAsiaTheme="minorEastAsia"/>
      <w:b/>
      <w:i/>
      <w:sz w:val="26"/>
      <w:szCs w:val="26"/>
    </w:rPr>
  </w:style>
  <w:style w:type="paragraph" w:styleId="Title">
    <w:name w:val="Title"/>
    <w:basedOn w:val="Normal"/>
    <w:link w:val="TitleChar"/>
    <w:qFormat/>
    <w:rsid w:val="00A11CEB"/>
    <w:pPr>
      <w:spacing w:before="240" w:after="60"/>
      <w:jc w:val="center"/>
      <w:outlineLvl w:val="0"/>
    </w:pPr>
    <w:rPr>
      <w:rFonts w:ascii="Arial" w:hAnsi="Arial"/>
      <w:b/>
      <w:spacing w:val="10"/>
      <w:kern w:val="28"/>
      <w:sz w:val="32"/>
      <w:szCs w:val="32"/>
    </w:rPr>
  </w:style>
  <w:style w:type="character" w:customStyle="1" w:styleId="TitleChar">
    <w:name w:val="Title Char"/>
    <w:basedOn w:val="DefaultParagraphFont"/>
    <w:link w:val="Title"/>
    <w:locked/>
    <w:rsid w:val="00431C06"/>
    <w:rPr>
      <w:rFonts w:ascii="Arial" w:hAnsi="Arial"/>
      <w:b/>
      <w:spacing w:val="10"/>
      <w:kern w:val="28"/>
      <w:sz w:val="32"/>
      <w:szCs w:val="32"/>
      <w:lang w:val="en-US" w:eastAsia="en-US" w:bidi="ar-SA"/>
    </w:rPr>
  </w:style>
  <w:style w:type="paragraph" w:styleId="Subtitle">
    <w:name w:val="Subtitle"/>
    <w:basedOn w:val="Normal"/>
    <w:qFormat/>
    <w:rsid w:val="00A11CEB"/>
    <w:pPr>
      <w:spacing w:after="60"/>
      <w:jc w:val="center"/>
      <w:outlineLvl w:val="1"/>
    </w:pPr>
    <w:rPr>
      <w:rFonts w:ascii="Arial" w:hAnsi="Arial"/>
      <w:spacing w:val="10"/>
      <w:sz w:val="28"/>
    </w:rPr>
  </w:style>
  <w:style w:type="paragraph" w:customStyle="1" w:styleId="Heading1wDivider">
    <w:name w:val="Heading 1 w/Divider"/>
    <w:basedOn w:val="Heading1"/>
    <w:link w:val="Heading1wDividerChar1"/>
    <w:qFormat/>
    <w:rsid w:val="00A11CEB"/>
    <w:pPr>
      <w:pBdr>
        <w:bottom w:val="single" w:sz="6" w:space="1" w:color="auto"/>
      </w:pBdr>
    </w:pPr>
  </w:style>
  <w:style w:type="character" w:customStyle="1" w:styleId="Heading1wDividerChar1">
    <w:name w:val="Heading 1 w/Divider Char1"/>
    <w:basedOn w:val="Heading1Char"/>
    <w:link w:val="Heading1wDivider"/>
    <w:rsid w:val="00C2172C"/>
    <w:rPr>
      <w:rFonts w:ascii="Arial" w:eastAsiaTheme="minorEastAsia" w:hAnsi="Arial"/>
      <w:b/>
      <w:kern w:val="32"/>
      <w:sz w:val="32"/>
      <w:szCs w:val="32"/>
    </w:rPr>
  </w:style>
  <w:style w:type="paragraph" w:styleId="Header">
    <w:name w:val="header"/>
    <w:basedOn w:val="Normal"/>
    <w:rsid w:val="00A11CEB"/>
    <w:pPr>
      <w:tabs>
        <w:tab w:val="center" w:pos="4320"/>
        <w:tab w:val="right" w:pos="8640"/>
      </w:tabs>
    </w:pPr>
  </w:style>
  <w:style w:type="paragraph" w:styleId="Footer">
    <w:name w:val="footer"/>
    <w:basedOn w:val="Normal"/>
    <w:rsid w:val="00A11CEB"/>
    <w:pPr>
      <w:tabs>
        <w:tab w:val="center" w:pos="4320"/>
        <w:tab w:val="right" w:pos="8640"/>
      </w:tabs>
    </w:pPr>
  </w:style>
  <w:style w:type="character" w:styleId="PageNumber">
    <w:name w:val="page number"/>
    <w:basedOn w:val="DefaultParagraphFont"/>
    <w:rsid w:val="00A11CEB"/>
  </w:style>
  <w:style w:type="paragraph" w:styleId="TOC1">
    <w:name w:val="toc 1"/>
    <w:basedOn w:val="Normal"/>
    <w:next w:val="Normal"/>
    <w:autoRedefine/>
    <w:uiPriority w:val="39"/>
    <w:qFormat/>
    <w:rsid w:val="009247CC"/>
    <w:pPr>
      <w:tabs>
        <w:tab w:val="left" w:pos="480"/>
        <w:tab w:val="right" w:leader="dot" w:pos="8990"/>
      </w:tabs>
      <w:spacing w:before="120"/>
    </w:pPr>
    <w:rPr>
      <w:b/>
      <w:bCs/>
      <w:caps/>
      <w:noProof/>
      <w:sz w:val="20"/>
      <w:szCs w:val="20"/>
    </w:rPr>
  </w:style>
  <w:style w:type="paragraph" w:styleId="TOC2">
    <w:name w:val="toc 2"/>
    <w:basedOn w:val="Normal"/>
    <w:next w:val="Normal"/>
    <w:autoRedefine/>
    <w:uiPriority w:val="39"/>
    <w:qFormat/>
    <w:rsid w:val="00A11CEB"/>
    <w:pPr>
      <w:ind w:left="240"/>
    </w:pPr>
    <w:rPr>
      <w:smallCaps/>
      <w:sz w:val="20"/>
      <w:szCs w:val="20"/>
    </w:rPr>
  </w:style>
  <w:style w:type="paragraph" w:styleId="TOC3">
    <w:name w:val="toc 3"/>
    <w:basedOn w:val="Normal"/>
    <w:next w:val="Normal"/>
    <w:autoRedefine/>
    <w:uiPriority w:val="39"/>
    <w:qFormat/>
    <w:rsid w:val="00A11CEB"/>
    <w:pPr>
      <w:ind w:left="480"/>
    </w:pPr>
    <w:rPr>
      <w:i/>
      <w:iCs/>
      <w:sz w:val="20"/>
      <w:szCs w:val="20"/>
    </w:rPr>
  </w:style>
  <w:style w:type="paragraph" w:styleId="TOC4">
    <w:name w:val="toc 4"/>
    <w:basedOn w:val="Normal"/>
    <w:next w:val="Normal"/>
    <w:link w:val="TOC4Char"/>
    <w:autoRedefine/>
    <w:uiPriority w:val="39"/>
    <w:rsid w:val="00A11CEB"/>
    <w:pPr>
      <w:ind w:left="720"/>
    </w:pPr>
    <w:rPr>
      <w:sz w:val="18"/>
      <w:szCs w:val="18"/>
    </w:rPr>
  </w:style>
  <w:style w:type="paragraph" w:styleId="TOC5">
    <w:name w:val="toc 5"/>
    <w:basedOn w:val="Normal"/>
    <w:next w:val="Normal"/>
    <w:autoRedefine/>
    <w:semiHidden/>
    <w:rsid w:val="00A11CEB"/>
    <w:pPr>
      <w:ind w:left="960"/>
    </w:pPr>
    <w:rPr>
      <w:sz w:val="18"/>
      <w:szCs w:val="18"/>
    </w:rPr>
  </w:style>
  <w:style w:type="paragraph" w:styleId="TOC6">
    <w:name w:val="toc 6"/>
    <w:basedOn w:val="Normal"/>
    <w:next w:val="Normal"/>
    <w:autoRedefine/>
    <w:semiHidden/>
    <w:rsid w:val="00A11CEB"/>
    <w:pPr>
      <w:ind w:left="1200"/>
    </w:pPr>
    <w:rPr>
      <w:sz w:val="18"/>
      <w:szCs w:val="18"/>
    </w:rPr>
  </w:style>
  <w:style w:type="paragraph" w:styleId="TOC7">
    <w:name w:val="toc 7"/>
    <w:basedOn w:val="Normal"/>
    <w:next w:val="Normal"/>
    <w:autoRedefine/>
    <w:semiHidden/>
    <w:rsid w:val="00A11CEB"/>
    <w:pPr>
      <w:ind w:left="1440"/>
    </w:pPr>
    <w:rPr>
      <w:sz w:val="18"/>
      <w:szCs w:val="18"/>
    </w:rPr>
  </w:style>
  <w:style w:type="paragraph" w:styleId="TOC8">
    <w:name w:val="toc 8"/>
    <w:basedOn w:val="Normal"/>
    <w:next w:val="Normal"/>
    <w:autoRedefine/>
    <w:semiHidden/>
    <w:rsid w:val="00A11CEB"/>
    <w:pPr>
      <w:ind w:left="1680"/>
    </w:pPr>
    <w:rPr>
      <w:sz w:val="18"/>
      <w:szCs w:val="18"/>
    </w:rPr>
  </w:style>
  <w:style w:type="paragraph" w:styleId="TOC9">
    <w:name w:val="toc 9"/>
    <w:basedOn w:val="Normal"/>
    <w:next w:val="Normal"/>
    <w:autoRedefine/>
    <w:semiHidden/>
    <w:rsid w:val="00A11CEB"/>
    <w:pPr>
      <w:ind w:left="1920"/>
    </w:pPr>
    <w:rPr>
      <w:sz w:val="18"/>
      <w:szCs w:val="18"/>
    </w:rPr>
  </w:style>
  <w:style w:type="character" w:styleId="FollowedHyperlink">
    <w:name w:val="FollowedHyperlink"/>
    <w:basedOn w:val="DefaultParagraphFont"/>
    <w:rsid w:val="00A11CEB"/>
    <w:rPr>
      <w:color w:val="800080"/>
      <w:u w:val="single"/>
    </w:rPr>
  </w:style>
  <w:style w:type="paragraph" w:customStyle="1" w:styleId="TableHeading">
    <w:name w:val="Table Heading"/>
    <w:basedOn w:val="Normal"/>
    <w:link w:val="TableHeadingChar"/>
    <w:autoRedefine/>
    <w:rsid w:val="003359D6"/>
    <w:pPr>
      <w:spacing w:before="120" w:after="240" w:line="276" w:lineRule="auto"/>
      <w:jc w:val="center"/>
    </w:pPr>
    <w:rPr>
      <w:rFonts w:ascii="Arial" w:hAnsi="Arial" w:cstheme="majorBidi"/>
      <w:bCs/>
      <w:sz w:val="22"/>
    </w:rPr>
  </w:style>
  <w:style w:type="character" w:customStyle="1" w:styleId="TableHeadingChar">
    <w:name w:val="Table Heading Char"/>
    <w:basedOn w:val="DefaultParagraphFont"/>
    <w:link w:val="TableHeading"/>
    <w:rsid w:val="003359D6"/>
    <w:rPr>
      <w:rFonts w:ascii="Arial" w:eastAsiaTheme="minorEastAsia" w:hAnsi="Arial" w:cstheme="majorBidi"/>
      <w:bCs/>
      <w:sz w:val="22"/>
      <w:szCs w:val="24"/>
    </w:rPr>
  </w:style>
  <w:style w:type="paragraph" w:customStyle="1" w:styleId="Program">
    <w:name w:val="Program"/>
    <w:basedOn w:val="Title"/>
    <w:rsid w:val="00A11CEB"/>
    <w:pPr>
      <w:spacing w:before="0" w:after="0"/>
    </w:pPr>
    <w:rPr>
      <w:caps/>
      <w:spacing w:val="14"/>
    </w:rPr>
  </w:style>
  <w:style w:type="paragraph" w:customStyle="1" w:styleId="Meta">
    <w:name w:val="Meta"/>
    <w:basedOn w:val="Subtitle"/>
    <w:rsid w:val="00A11CEB"/>
    <w:rPr>
      <w:sz w:val="22"/>
    </w:rPr>
  </w:style>
  <w:style w:type="paragraph" w:styleId="ListNumber">
    <w:name w:val="List Number"/>
    <w:basedOn w:val="Normal"/>
    <w:rsid w:val="00A11CEB"/>
    <w:pPr>
      <w:numPr>
        <w:numId w:val="6"/>
      </w:numPr>
    </w:pPr>
  </w:style>
  <w:style w:type="paragraph" w:styleId="ListNumber2">
    <w:name w:val="List Number 2"/>
    <w:basedOn w:val="Normal"/>
    <w:rsid w:val="00A11CEB"/>
    <w:pPr>
      <w:numPr>
        <w:numId w:val="7"/>
      </w:numPr>
    </w:pPr>
  </w:style>
  <w:style w:type="paragraph" w:styleId="ListNumber3">
    <w:name w:val="List Number 3"/>
    <w:basedOn w:val="Normal"/>
    <w:rsid w:val="00A11CEB"/>
    <w:pPr>
      <w:numPr>
        <w:numId w:val="8"/>
      </w:numPr>
    </w:pPr>
  </w:style>
  <w:style w:type="paragraph" w:styleId="ListNumber4">
    <w:name w:val="List Number 4"/>
    <w:basedOn w:val="Normal"/>
    <w:rsid w:val="00A11CEB"/>
    <w:pPr>
      <w:numPr>
        <w:numId w:val="9"/>
      </w:numPr>
    </w:pPr>
  </w:style>
  <w:style w:type="paragraph" w:styleId="ListNumber5">
    <w:name w:val="List Number 5"/>
    <w:basedOn w:val="Normal"/>
    <w:rsid w:val="00A11CEB"/>
    <w:pPr>
      <w:numPr>
        <w:numId w:val="10"/>
      </w:numPr>
    </w:pPr>
  </w:style>
  <w:style w:type="paragraph" w:styleId="Caption">
    <w:name w:val="caption"/>
    <w:basedOn w:val="Normal"/>
    <w:next w:val="Normal"/>
    <w:uiPriority w:val="35"/>
    <w:qFormat/>
    <w:rsid w:val="00A11CEB"/>
    <w:pPr>
      <w:spacing w:before="120"/>
      <w:jc w:val="center"/>
    </w:pPr>
    <w:rPr>
      <w:b/>
    </w:rPr>
  </w:style>
  <w:style w:type="character" w:styleId="Emphasis">
    <w:name w:val="Emphasis"/>
    <w:basedOn w:val="DefaultParagraphFont"/>
    <w:qFormat/>
    <w:rsid w:val="00A11CEB"/>
    <w:rPr>
      <w:i/>
    </w:rPr>
  </w:style>
  <w:style w:type="paragraph" w:customStyle="1" w:styleId="Logo">
    <w:name w:val="Logo"/>
    <w:basedOn w:val="Header"/>
    <w:rsid w:val="00A11CEB"/>
    <w:pPr>
      <w:jc w:val="right"/>
    </w:pPr>
  </w:style>
  <w:style w:type="paragraph" w:customStyle="1" w:styleId="Table">
    <w:name w:val="Table"/>
    <w:basedOn w:val="Normal"/>
    <w:rsid w:val="00C81CD5"/>
    <w:rPr>
      <w:sz w:val="20"/>
      <w:szCs w:val="20"/>
    </w:rPr>
  </w:style>
  <w:style w:type="character" w:customStyle="1" w:styleId="Heading1wDividerChar">
    <w:name w:val="Heading 1 w/Divider Char"/>
    <w:basedOn w:val="DefaultParagraphFont"/>
    <w:rsid w:val="00F37A46"/>
    <w:rPr>
      <w:rFonts w:ascii="Arial" w:hAnsi="Arial"/>
      <w:b/>
      <w:kern w:val="32"/>
      <w:sz w:val="32"/>
      <w:szCs w:val="32"/>
      <w:lang w:val="en-US" w:eastAsia="en-US" w:bidi="ar-SA"/>
    </w:rPr>
  </w:style>
  <w:style w:type="character" w:styleId="Hyperlink">
    <w:name w:val="Hyperlink"/>
    <w:basedOn w:val="DefaultParagraphFont"/>
    <w:uiPriority w:val="99"/>
    <w:rsid w:val="00A11CEB"/>
    <w:rPr>
      <w:color w:val="0000FF"/>
      <w:u w:val="single"/>
    </w:rPr>
  </w:style>
  <w:style w:type="character" w:customStyle="1" w:styleId="Heading2Char">
    <w:name w:val="Heading 2 Char"/>
    <w:aliases w:val="H2 Char"/>
    <w:basedOn w:val="DefaultParagraphFont"/>
    <w:uiPriority w:val="9"/>
    <w:rsid w:val="00A11CEB"/>
    <w:rPr>
      <w:rFonts w:ascii="Arial" w:hAnsi="Arial"/>
      <w:b/>
      <w:sz w:val="28"/>
      <w:szCs w:val="28"/>
      <w:lang w:val="en-US" w:eastAsia="en-US" w:bidi="ar-SA"/>
    </w:rPr>
  </w:style>
  <w:style w:type="paragraph" w:styleId="BalloonText">
    <w:name w:val="Balloon Text"/>
    <w:basedOn w:val="Normal"/>
    <w:semiHidden/>
    <w:rsid w:val="00A11CEB"/>
    <w:rPr>
      <w:rFonts w:ascii="Tahoma" w:hAnsi="Tahoma" w:cs="Tahoma"/>
      <w:sz w:val="16"/>
      <w:szCs w:val="16"/>
    </w:rPr>
  </w:style>
  <w:style w:type="character" w:styleId="CommentReference">
    <w:name w:val="annotation reference"/>
    <w:basedOn w:val="DefaultParagraphFont"/>
    <w:rsid w:val="00A11CEB"/>
    <w:rPr>
      <w:sz w:val="16"/>
      <w:szCs w:val="16"/>
    </w:rPr>
  </w:style>
  <w:style w:type="paragraph" w:styleId="CommentText">
    <w:name w:val="annotation text"/>
    <w:basedOn w:val="Normal"/>
    <w:link w:val="CommentTextChar"/>
    <w:rsid w:val="00A11CEB"/>
    <w:rPr>
      <w:sz w:val="20"/>
      <w:szCs w:val="20"/>
    </w:rPr>
  </w:style>
  <w:style w:type="character" w:customStyle="1" w:styleId="CommentTextChar">
    <w:name w:val="Comment Text Char"/>
    <w:basedOn w:val="DefaultParagraphFont"/>
    <w:link w:val="CommentText"/>
    <w:rsid w:val="00E2791A"/>
  </w:style>
  <w:style w:type="paragraph" w:styleId="CommentSubject">
    <w:name w:val="annotation subject"/>
    <w:basedOn w:val="CommentText"/>
    <w:next w:val="CommentText"/>
    <w:semiHidden/>
    <w:rsid w:val="00A11CEB"/>
    <w:rPr>
      <w:b/>
      <w:bCs/>
    </w:rPr>
  </w:style>
  <w:style w:type="paragraph" w:styleId="FootnoteText">
    <w:name w:val="footnote text"/>
    <w:aliases w:val="ft"/>
    <w:basedOn w:val="Normal"/>
    <w:semiHidden/>
    <w:rsid w:val="00A11CEB"/>
    <w:rPr>
      <w:sz w:val="20"/>
      <w:szCs w:val="20"/>
    </w:rPr>
  </w:style>
  <w:style w:type="character" w:styleId="FootnoteReference">
    <w:name w:val="footnote reference"/>
    <w:basedOn w:val="DefaultParagraphFont"/>
    <w:uiPriority w:val="99"/>
    <w:rsid w:val="00A11CEB"/>
    <w:rPr>
      <w:vertAlign w:val="superscript"/>
    </w:rPr>
  </w:style>
  <w:style w:type="table" w:styleId="TableGrid">
    <w:name w:val="Table Grid"/>
    <w:basedOn w:val="TableNormal"/>
    <w:uiPriority w:val="59"/>
    <w:rsid w:val="0057096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rsid w:val="000E51EB"/>
    <w:pPr>
      <w:spacing w:before="100" w:beforeAutospacing="1" w:after="100" w:afterAutospacing="1"/>
    </w:pPr>
  </w:style>
  <w:style w:type="paragraph" w:styleId="ListParagraph">
    <w:name w:val="List Paragraph"/>
    <w:basedOn w:val="Normal"/>
    <w:link w:val="ListParagraphChar"/>
    <w:uiPriority w:val="34"/>
    <w:qFormat/>
    <w:rsid w:val="00B3147B"/>
    <w:pPr>
      <w:ind w:left="720"/>
      <w:contextualSpacing/>
    </w:pPr>
    <w:rPr>
      <w:rFonts w:cs="Arial"/>
      <w:sz w:val="22"/>
      <w:szCs w:val="22"/>
    </w:rPr>
  </w:style>
  <w:style w:type="character" w:customStyle="1" w:styleId="ListParagraphChar">
    <w:name w:val="List Paragraph Char"/>
    <w:basedOn w:val="DefaultParagraphFont"/>
    <w:link w:val="ListParagraph"/>
    <w:uiPriority w:val="34"/>
    <w:locked/>
    <w:rsid w:val="00B3147B"/>
    <w:rPr>
      <w:rFonts w:eastAsiaTheme="minorEastAsia" w:cs="Arial"/>
      <w:sz w:val="22"/>
      <w:szCs w:val="22"/>
    </w:rPr>
  </w:style>
  <w:style w:type="paragraph" w:styleId="TOCHeading">
    <w:name w:val="TOC Heading"/>
    <w:basedOn w:val="Heading1"/>
    <w:next w:val="Normal"/>
    <w:uiPriority w:val="39"/>
    <w:unhideWhenUsed/>
    <w:qFormat/>
    <w:rsid w:val="00ED16C3"/>
    <w:pPr>
      <w:keepLines/>
      <w:numPr>
        <w:numId w:val="0"/>
      </w:numPr>
      <w:spacing w:before="480" w:after="0" w:line="276" w:lineRule="auto"/>
      <w:outlineLvl w:val="9"/>
    </w:pPr>
    <w:rPr>
      <w:rFonts w:ascii="Cambria" w:hAnsi="Cambria"/>
      <w:bCs/>
      <w:kern w:val="0"/>
      <w:sz w:val="28"/>
      <w:szCs w:val="28"/>
    </w:rPr>
  </w:style>
  <w:style w:type="paragraph" w:styleId="Revision">
    <w:name w:val="Revision"/>
    <w:hidden/>
    <w:uiPriority w:val="99"/>
    <w:semiHidden/>
    <w:rsid w:val="00986EF3"/>
    <w:rPr>
      <w:sz w:val="24"/>
      <w:szCs w:val="24"/>
    </w:rPr>
  </w:style>
  <w:style w:type="character" w:styleId="Strong">
    <w:name w:val="Strong"/>
    <w:basedOn w:val="DefaultParagraphFont"/>
    <w:qFormat/>
    <w:rsid w:val="00C41E01"/>
    <w:rPr>
      <w:b/>
      <w:bCs/>
    </w:rPr>
  </w:style>
  <w:style w:type="paragraph" w:styleId="TableofFigures">
    <w:name w:val="table of figures"/>
    <w:basedOn w:val="Normal"/>
    <w:next w:val="Normal"/>
    <w:rsid w:val="00F55132"/>
    <w:pPr>
      <w:ind w:left="480" w:hanging="480"/>
    </w:pPr>
    <w:rPr>
      <w:rFonts w:ascii="Calibri" w:hAnsi="Calibri"/>
      <w:smallCaps/>
      <w:sz w:val="20"/>
      <w:szCs w:val="20"/>
    </w:rPr>
  </w:style>
  <w:style w:type="table" w:customStyle="1" w:styleId="LightGrid11">
    <w:name w:val="Light Grid11"/>
    <w:basedOn w:val="TableNormal"/>
    <w:uiPriority w:val="62"/>
    <w:rsid w:val="0088314F"/>
    <w:pPr>
      <w:spacing w:after="200" w:line="276" w:lineRule="auto"/>
      <w:jc w:val="both"/>
    </w:pPr>
    <w:rPr>
      <w:rFonts w:eastAsiaTheme="minorEastAsia" w:cstheme="minorBidi"/>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jc w:val="center"/>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rPr>
        <w:rFonts w:cstheme="minorBidi"/>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rPr>
        <w:rFonts w:cstheme="minorBidi"/>
      </w:rPr>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rPr>
        <w:rFonts w:cstheme="minorBidi"/>
      </w:rPr>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MD">
    <w:name w:val="Table MD"/>
    <w:basedOn w:val="TableNormal"/>
    <w:uiPriority w:val="99"/>
    <w:rsid w:val="008755EE"/>
    <w:pPr>
      <w:spacing w:line="276" w:lineRule="auto"/>
      <w:jc w:val="both"/>
    </w:pPr>
    <w:rPr>
      <w:rFonts w:eastAsiaTheme="minorEastAsia" w:cstheme="minorBidi"/>
      <w:sz w:val="18"/>
    </w:rPr>
    <w:tblPr>
      <w:tblStyleRowBandSize w:val="1"/>
      <w:tblStyleColBandSize w:val="1"/>
      <w:jc w:val="center"/>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rPr>
      <w:cantSplit/>
      <w:jc w:val="center"/>
    </w:trPr>
    <w:tblStylePr w:type="firstRow">
      <w:pPr>
        <w:spacing w:beforeLines="0" w:beforeAutospacing="0" w:afterLines="0" w:afterAutospacing="0"/>
        <w:jc w:val="center"/>
      </w:pPr>
      <w:rPr>
        <w:rFonts w:ascii="Arial" w:eastAsiaTheme="majorEastAsia" w:hAnsi="Arial" w:cstheme="majorBidi"/>
        <w:b/>
        <w:bCs/>
        <w:sz w:val="20"/>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pPr>
        <w:jc w:val="left"/>
      </w:pPr>
      <w:rPr>
        <w:rFonts w:ascii="Arial" w:eastAsiaTheme="majorEastAsia" w:hAnsi="Arial" w:cstheme="majorBidi"/>
        <w:b w:val="0"/>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rPr>
        <w:rFonts w:cstheme="minorBidi"/>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tblStylePr>
    <w:tblStylePr w:type="band1Horz">
      <w:pPr>
        <w:jc w:val="left"/>
      </w:pPr>
      <w:rPr>
        <w:rFonts w:cstheme="minorBidi"/>
      </w:rPr>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FFFFFF" w:themeFill="background1"/>
        <w:vAlign w:val="center"/>
      </w:tcPr>
    </w:tblStylePr>
    <w:tblStylePr w:type="band2Horz">
      <w:pPr>
        <w:jc w:val="left"/>
      </w:pPr>
      <w:rPr>
        <w:rFonts w:cstheme="minorBidi"/>
      </w:rPr>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vAlign w:val="center"/>
      </w:tcPr>
    </w:tblStylePr>
  </w:style>
  <w:style w:type="paragraph" w:customStyle="1" w:styleId="Bullet-Top">
    <w:name w:val="Bullet-Top"/>
    <w:basedOn w:val="ListParagraph"/>
    <w:link w:val="Bullet-TopChar"/>
    <w:qFormat/>
    <w:rsid w:val="00012C2F"/>
    <w:pPr>
      <w:numPr>
        <w:numId w:val="48"/>
      </w:numPr>
    </w:pPr>
  </w:style>
  <w:style w:type="character" w:customStyle="1" w:styleId="Bullet-TopChar">
    <w:name w:val="Bullet-Top Char"/>
    <w:basedOn w:val="ListParagraphChar"/>
    <w:link w:val="Bullet-Top"/>
    <w:rsid w:val="00012C2F"/>
    <w:rPr>
      <w:rFonts w:eastAsiaTheme="minorEastAsia" w:cs="Arial"/>
      <w:sz w:val="22"/>
      <w:szCs w:val="22"/>
    </w:rPr>
  </w:style>
  <w:style w:type="paragraph" w:customStyle="1" w:styleId="TableTextIndent">
    <w:name w:val="Table Text Indent"/>
    <w:basedOn w:val="Table"/>
    <w:link w:val="TableTextIndentChar"/>
    <w:autoRedefine/>
    <w:qFormat/>
    <w:rsid w:val="00BB29F9"/>
    <w:pPr>
      <w:spacing w:line="276" w:lineRule="auto"/>
      <w:ind w:left="288"/>
      <w:jc w:val="both"/>
    </w:pPr>
    <w:rPr>
      <w:rFonts w:cstheme="minorBidi"/>
      <w:sz w:val="18"/>
      <w:szCs w:val="18"/>
    </w:rPr>
  </w:style>
  <w:style w:type="character" w:customStyle="1" w:styleId="TableTextIndentChar">
    <w:name w:val="Table Text Indent Char"/>
    <w:basedOn w:val="ListParagraphChar"/>
    <w:link w:val="TableTextIndent"/>
    <w:rsid w:val="00BB29F9"/>
    <w:rPr>
      <w:rFonts w:cstheme="minorBidi"/>
      <w:sz w:val="18"/>
      <w:szCs w:val="18"/>
    </w:rPr>
  </w:style>
  <w:style w:type="table" w:styleId="TableGrid7">
    <w:name w:val="Table Grid 7"/>
    <w:basedOn w:val="TableNormal"/>
    <w:rsid w:val="00801460"/>
    <w:pPr>
      <w:spacing w:after="120"/>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1E1D31"/>
    <w:pPr>
      <w:spacing w:after="120"/>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5">
    <w:name w:val="Table Grid 5"/>
    <w:basedOn w:val="TableNormal"/>
    <w:rsid w:val="001E1D31"/>
    <w:pPr>
      <w:spacing w:after="12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1">
    <w:name w:val="Table Grid 1"/>
    <w:basedOn w:val="TableNormal"/>
    <w:rsid w:val="001E1D31"/>
    <w:pPr>
      <w:spacing w:after="120"/>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Columns5">
    <w:name w:val="Table Columns 5"/>
    <w:basedOn w:val="TableNormal"/>
    <w:rsid w:val="001E1D31"/>
    <w:pPr>
      <w:spacing w:after="120"/>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paragraph" w:customStyle="1" w:styleId="TableNote">
    <w:name w:val="Table Note"/>
    <w:basedOn w:val="Normal"/>
    <w:qFormat/>
    <w:rsid w:val="005F1112"/>
    <w:rPr>
      <w:sz w:val="16"/>
    </w:rPr>
  </w:style>
  <w:style w:type="paragraph" w:customStyle="1" w:styleId="TableHeading-A">
    <w:name w:val="Table Heading-A"/>
    <w:basedOn w:val="TableHeading"/>
    <w:rsid w:val="00816632"/>
    <w:pPr>
      <w:spacing w:after="120"/>
    </w:pPr>
    <w:rPr>
      <w:rFonts w:eastAsia="Times New Roman"/>
      <w:bCs w:val="0"/>
      <w:szCs w:val="20"/>
    </w:rPr>
  </w:style>
  <w:style w:type="paragraph" w:customStyle="1" w:styleId="StyleTableHeading-B">
    <w:name w:val="Style Table Heading-B +"/>
    <w:basedOn w:val="TableHeading-B"/>
    <w:rsid w:val="007560CE"/>
  </w:style>
  <w:style w:type="paragraph" w:customStyle="1" w:styleId="TableHeading-B">
    <w:name w:val="Table Heading-B"/>
    <w:basedOn w:val="TableHeading-A"/>
    <w:rsid w:val="003359D6"/>
    <w:pPr>
      <w:spacing w:line="240" w:lineRule="auto"/>
    </w:pPr>
    <w:rPr>
      <w:rFonts w:ascii="Times New Roman" w:hAnsi="Times New Roman"/>
      <w:b/>
      <w:bCs/>
    </w:rPr>
  </w:style>
  <w:style w:type="paragraph" w:customStyle="1" w:styleId="StyleStyleTableHeading-B">
    <w:name w:val="Style Style Table Heading-B + +"/>
    <w:basedOn w:val="StyleTableHeading-B"/>
    <w:rsid w:val="007560CE"/>
  </w:style>
  <w:style w:type="paragraph" w:customStyle="1" w:styleId="TableTextBold">
    <w:name w:val="Table Text Bold"/>
    <w:basedOn w:val="Table"/>
    <w:rsid w:val="00467FF9"/>
    <w:pPr>
      <w:spacing w:after="0"/>
    </w:pPr>
    <w:rPr>
      <w:b/>
      <w:bCs/>
    </w:rPr>
  </w:style>
  <w:style w:type="paragraph" w:customStyle="1" w:styleId="StyleTableTextBoldNotBold">
    <w:name w:val="Style Table Text Bold + Not Bold"/>
    <w:basedOn w:val="TableTextBold"/>
    <w:rsid w:val="003F1062"/>
    <w:rPr>
      <w:b w:val="0"/>
      <w:bCs w:val="0"/>
    </w:rPr>
  </w:style>
  <w:style w:type="table" w:styleId="TableColumns1">
    <w:name w:val="Table Columns 1"/>
    <w:basedOn w:val="TableNormal"/>
    <w:rsid w:val="008755EE"/>
    <w:pPr>
      <w:spacing w:after="120"/>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orful3">
    <w:name w:val="Table Colorful 3"/>
    <w:basedOn w:val="TableNormal"/>
    <w:rsid w:val="008755EE"/>
    <w:pPr>
      <w:spacing w:after="120"/>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orful2">
    <w:name w:val="Table Colorful 2"/>
    <w:basedOn w:val="TableNormal"/>
    <w:rsid w:val="008755EE"/>
    <w:pPr>
      <w:spacing w:after="120"/>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1">
    <w:name w:val="Table Colorful 1"/>
    <w:basedOn w:val="TableNormal"/>
    <w:rsid w:val="008755EE"/>
    <w:pPr>
      <w:spacing w:after="120"/>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lassic4">
    <w:name w:val="Table Classic 4"/>
    <w:basedOn w:val="TableNormal"/>
    <w:rsid w:val="008755EE"/>
    <w:pPr>
      <w:spacing w:after="120"/>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8755EE"/>
    <w:pPr>
      <w:spacing w:after="120"/>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2">
    <w:name w:val="Table Classic 2"/>
    <w:basedOn w:val="TableNormal"/>
    <w:rsid w:val="008755EE"/>
    <w:pPr>
      <w:spacing w:after="120"/>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TableTextLeft">
    <w:name w:val="Table Text Left"/>
    <w:basedOn w:val="List"/>
    <w:link w:val="TableTextLeftChar"/>
    <w:qFormat/>
    <w:rsid w:val="00F82C8E"/>
    <w:pPr>
      <w:spacing w:after="80"/>
      <w:ind w:left="0" w:firstLine="0"/>
      <w:contextualSpacing w:val="0"/>
    </w:pPr>
    <w:rPr>
      <w:rFonts w:cstheme="minorBidi"/>
      <w:sz w:val="18"/>
    </w:rPr>
  </w:style>
  <w:style w:type="paragraph" w:customStyle="1" w:styleId="TableT2In">
    <w:name w:val="TableT2In"/>
    <w:basedOn w:val="ListParagraph"/>
    <w:link w:val="TableT2InChar"/>
    <w:qFormat/>
    <w:rsid w:val="00FE23AB"/>
    <w:pPr>
      <w:spacing w:line="276" w:lineRule="auto"/>
      <w:ind w:left="280"/>
      <w:jc w:val="both"/>
    </w:pPr>
    <w:rPr>
      <w:rFonts w:cs="Times New Roman"/>
      <w:sz w:val="18"/>
      <w:szCs w:val="18"/>
    </w:rPr>
  </w:style>
  <w:style w:type="character" w:customStyle="1" w:styleId="TOC4Char">
    <w:name w:val="TOC 4 Char"/>
    <w:basedOn w:val="DefaultParagraphFont"/>
    <w:link w:val="TOC4"/>
    <w:uiPriority w:val="39"/>
    <w:rsid w:val="008755EE"/>
    <w:rPr>
      <w:rFonts w:eastAsiaTheme="minorEastAsia"/>
      <w:sz w:val="18"/>
      <w:szCs w:val="18"/>
    </w:rPr>
  </w:style>
  <w:style w:type="character" w:customStyle="1" w:styleId="TableTextLeftChar">
    <w:name w:val="Table Text Left Char"/>
    <w:basedOn w:val="TOC4Char"/>
    <w:link w:val="TableTextLeft"/>
    <w:rsid w:val="008755EE"/>
    <w:rPr>
      <w:rFonts w:eastAsiaTheme="minorEastAsia" w:cstheme="minorBidi"/>
      <w:sz w:val="18"/>
      <w:szCs w:val="24"/>
    </w:rPr>
  </w:style>
  <w:style w:type="character" w:customStyle="1" w:styleId="TableT2InChar">
    <w:name w:val="TableT2In Char"/>
    <w:basedOn w:val="ListParagraphChar"/>
    <w:link w:val="TableT2In"/>
    <w:rsid w:val="00FE23AB"/>
    <w:rPr>
      <w:rFonts w:eastAsiaTheme="minorEastAsia" w:cs="Arial"/>
      <w:sz w:val="18"/>
      <w:szCs w:val="18"/>
    </w:rPr>
  </w:style>
  <w:style w:type="paragraph" w:styleId="List">
    <w:name w:val="List"/>
    <w:basedOn w:val="Normal"/>
    <w:rsid w:val="000D2346"/>
    <w:pPr>
      <w:ind w:left="360" w:hanging="360"/>
      <w:contextualSpacing/>
    </w:pPr>
  </w:style>
  <w:style w:type="paragraph" w:customStyle="1" w:styleId="TableTextLeftBullet">
    <w:name w:val="Table Text Left Bullet"/>
    <w:basedOn w:val="TableTextLeft"/>
    <w:link w:val="TableTextLeftBulletChar"/>
    <w:qFormat/>
    <w:rsid w:val="00BB29F9"/>
    <w:pPr>
      <w:numPr>
        <w:numId w:val="52"/>
      </w:numPr>
      <w:spacing w:line="276" w:lineRule="auto"/>
      <w:ind w:left="180" w:hanging="180"/>
    </w:pPr>
  </w:style>
  <w:style w:type="character" w:customStyle="1" w:styleId="TableTextLeftBulletChar">
    <w:name w:val="Table Text Left Bullet Char"/>
    <w:basedOn w:val="TableTextLeftChar"/>
    <w:link w:val="TableTextLeftBullet"/>
    <w:rsid w:val="00BB29F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8678115">
      <w:bodyDiv w:val="1"/>
      <w:marLeft w:val="0"/>
      <w:marRight w:val="0"/>
      <w:marTop w:val="0"/>
      <w:marBottom w:val="0"/>
      <w:divBdr>
        <w:top w:val="none" w:sz="0" w:space="0" w:color="auto"/>
        <w:left w:val="none" w:sz="0" w:space="0" w:color="auto"/>
        <w:bottom w:val="none" w:sz="0" w:space="0" w:color="auto"/>
        <w:right w:val="none" w:sz="0" w:space="0" w:color="auto"/>
      </w:divBdr>
    </w:div>
    <w:div w:id="60562902">
      <w:bodyDiv w:val="1"/>
      <w:marLeft w:val="0"/>
      <w:marRight w:val="0"/>
      <w:marTop w:val="0"/>
      <w:marBottom w:val="0"/>
      <w:divBdr>
        <w:top w:val="none" w:sz="0" w:space="0" w:color="auto"/>
        <w:left w:val="none" w:sz="0" w:space="0" w:color="auto"/>
        <w:bottom w:val="none" w:sz="0" w:space="0" w:color="auto"/>
        <w:right w:val="none" w:sz="0" w:space="0" w:color="auto"/>
      </w:divBdr>
    </w:div>
    <w:div w:id="102311128">
      <w:bodyDiv w:val="1"/>
      <w:marLeft w:val="0"/>
      <w:marRight w:val="0"/>
      <w:marTop w:val="0"/>
      <w:marBottom w:val="0"/>
      <w:divBdr>
        <w:top w:val="none" w:sz="0" w:space="0" w:color="auto"/>
        <w:left w:val="none" w:sz="0" w:space="0" w:color="auto"/>
        <w:bottom w:val="none" w:sz="0" w:space="0" w:color="auto"/>
        <w:right w:val="none" w:sz="0" w:space="0" w:color="auto"/>
      </w:divBdr>
    </w:div>
    <w:div w:id="154076510">
      <w:bodyDiv w:val="1"/>
      <w:marLeft w:val="0"/>
      <w:marRight w:val="0"/>
      <w:marTop w:val="0"/>
      <w:marBottom w:val="0"/>
      <w:divBdr>
        <w:top w:val="none" w:sz="0" w:space="0" w:color="auto"/>
        <w:left w:val="none" w:sz="0" w:space="0" w:color="auto"/>
        <w:bottom w:val="none" w:sz="0" w:space="0" w:color="auto"/>
        <w:right w:val="none" w:sz="0" w:space="0" w:color="auto"/>
      </w:divBdr>
      <w:divsChild>
        <w:div w:id="376514886">
          <w:marLeft w:val="0"/>
          <w:marRight w:val="0"/>
          <w:marTop w:val="0"/>
          <w:marBottom w:val="360"/>
          <w:divBdr>
            <w:top w:val="none" w:sz="0" w:space="0" w:color="auto"/>
            <w:left w:val="none" w:sz="0" w:space="0" w:color="auto"/>
            <w:bottom w:val="none" w:sz="0" w:space="0" w:color="auto"/>
            <w:right w:val="none" w:sz="0" w:space="0" w:color="auto"/>
          </w:divBdr>
          <w:divsChild>
            <w:div w:id="1363894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230857">
      <w:bodyDiv w:val="1"/>
      <w:marLeft w:val="0"/>
      <w:marRight w:val="0"/>
      <w:marTop w:val="0"/>
      <w:marBottom w:val="0"/>
      <w:divBdr>
        <w:top w:val="none" w:sz="0" w:space="0" w:color="auto"/>
        <w:left w:val="none" w:sz="0" w:space="0" w:color="auto"/>
        <w:bottom w:val="none" w:sz="0" w:space="0" w:color="auto"/>
        <w:right w:val="none" w:sz="0" w:space="0" w:color="auto"/>
      </w:divBdr>
    </w:div>
    <w:div w:id="160044332">
      <w:bodyDiv w:val="1"/>
      <w:marLeft w:val="0"/>
      <w:marRight w:val="0"/>
      <w:marTop w:val="0"/>
      <w:marBottom w:val="0"/>
      <w:divBdr>
        <w:top w:val="none" w:sz="0" w:space="0" w:color="auto"/>
        <w:left w:val="none" w:sz="0" w:space="0" w:color="auto"/>
        <w:bottom w:val="none" w:sz="0" w:space="0" w:color="auto"/>
        <w:right w:val="none" w:sz="0" w:space="0" w:color="auto"/>
      </w:divBdr>
    </w:div>
    <w:div w:id="178200912">
      <w:bodyDiv w:val="1"/>
      <w:marLeft w:val="0"/>
      <w:marRight w:val="0"/>
      <w:marTop w:val="0"/>
      <w:marBottom w:val="0"/>
      <w:divBdr>
        <w:top w:val="none" w:sz="0" w:space="0" w:color="auto"/>
        <w:left w:val="none" w:sz="0" w:space="0" w:color="auto"/>
        <w:bottom w:val="none" w:sz="0" w:space="0" w:color="auto"/>
        <w:right w:val="none" w:sz="0" w:space="0" w:color="auto"/>
      </w:divBdr>
      <w:divsChild>
        <w:div w:id="1579441746">
          <w:marLeft w:val="0"/>
          <w:marRight w:val="0"/>
          <w:marTop w:val="0"/>
          <w:marBottom w:val="0"/>
          <w:divBdr>
            <w:top w:val="none" w:sz="0" w:space="0" w:color="auto"/>
            <w:left w:val="none" w:sz="0" w:space="0" w:color="auto"/>
            <w:bottom w:val="none" w:sz="0" w:space="0" w:color="auto"/>
            <w:right w:val="none" w:sz="0" w:space="0" w:color="auto"/>
          </w:divBdr>
          <w:divsChild>
            <w:div w:id="374892354">
              <w:marLeft w:val="0"/>
              <w:marRight w:val="0"/>
              <w:marTop w:val="0"/>
              <w:marBottom w:val="0"/>
              <w:divBdr>
                <w:top w:val="none" w:sz="0" w:space="0" w:color="auto"/>
                <w:left w:val="none" w:sz="0" w:space="0" w:color="auto"/>
                <w:bottom w:val="none" w:sz="0" w:space="0" w:color="auto"/>
                <w:right w:val="none" w:sz="0" w:space="0" w:color="auto"/>
              </w:divBdr>
            </w:div>
            <w:div w:id="418252765">
              <w:marLeft w:val="0"/>
              <w:marRight w:val="0"/>
              <w:marTop w:val="0"/>
              <w:marBottom w:val="0"/>
              <w:divBdr>
                <w:top w:val="none" w:sz="0" w:space="0" w:color="auto"/>
                <w:left w:val="none" w:sz="0" w:space="0" w:color="auto"/>
                <w:bottom w:val="none" w:sz="0" w:space="0" w:color="auto"/>
                <w:right w:val="none" w:sz="0" w:space="0" w:color="auto"/>
              </w:divBdr>
            </w:div>
            <w:div w:id="491795622">
              <w:marLeft w:val="0"/>
              <w:marRight w:val="0"/>
              <w:marTop w:val="0"/>
              <w:marBottom w:val="0"/>
              <w:divBdr>
                <w:top w:val="none" w:sz="0" w:space="0" w:color="auto"/>
                <w:left w:val="none" w:sz="0" w:space="0" w:color="auto"/>
                <w:bottom w:val="none" w:sz="0" w:space="0" w:color="auto"/>
                <w:right w:val="none" w:sz="0" w:space="0" w:color="auto"/>
              </w:divBdr>
            </w:div>
            <w:div w:id="622661615">
              <w:marLeft w:val="0"/>
              <w:marRight w:val="0"/>
              <w:marTop w:val="0"/>
              <w:marBottom w:val="0"/>
              <w:divBdr>
                <w:top w:val="none" w:sz="0" w:space="0" w:color="auto"/>
                <w:left w:val="none" w:sz="0" w:space="0" w:color="auto"/>
                <w:bottom w:val="none" w:sz="0" w:space="0" w:color="auto"/>
                <w:right w:val="none" w:sz="0" w:space="0" w:color="auto"/>
              </w:divBdr>
            </w:div>
            <w:div w:id="1258246954">
              <w:marLeft w:val="0"/>
              <w:marRight w:val="0"/>
              <w:marTop w:val="0"/>
              <w:marBottom w:val="0"/>
              <w:divBdr>
                <w:top w:val="none" w:sz="0" w:space="0" w:color="auto"/>
                <w:left w:val="none" w:sz="0" w:space="0" w:color="auto"/>
                <w:bottom w:val="none" w:sz="0" w:space="0" w:color="auto"/>
                <w:right w:val="none" w:sz="0" w:space="0" w:color="auto"/>
              </w:divBdr>
            </w:div>
            <w:div w:id="1393120816">
              <w:marLeft w:val="0"/>
              <w:marRight w:val="0"/>
              <w:marTop w:val="0"/>
              <w:marBottom w:val="0"/>
              <w:divBdr>
                <w:top w:val="none" w:sz="0" w:space="0" w:color="auto"/>
                <w:left w:val="none" w:sz="0" w:space="0" w:color="auto"/>
                <w:bottom w:val="none" w:sz="0" w:space="0" w:color="auto"/>
                <w:right w:val="none" w:sz="0" w:space="0" w:color="auto"/>
              </w:divBdr>
            </w:div>
            <w:div w:id="1560748651">
              <w:marLeft w:val="0"/>
              <w:marRight w:val="0"/>
              <w:marTop w:val="0"/>
              <w:marBottom w:val="0"/>
              <w:divBdr>
                <w:top w:val="none" w:sz="0" w:space="0" w:color="auto"/>
                <w:left w:val="none" w:sz="0" w:space="0" w:color="auto"/>
                <w:bottom w:val="none" w:sz="0" w:space="0" w:color="auto"/>
                <w:right w:val="none" w:sz="0" w:space="0" w:color="auto"/>
              </w:divBdr>
            </w:div>
            <w:div w:id="1709649487">
              <w:marLeft w:val="0"/>
              <w:marRight w:val="0"/>
              <w:marTop w:val="0"/>
              <w:marBottom w:val="0"/>
              <w:divBdr>
                <w:top w:val="none" w:sz="0" w:space="0" w:color="auto"/>
                <w:left w:val="none" w:sz="0" w:space="0" w:color="auto"/>
                <w:bottom w:val="none" w:sz="0" w:space="0" w:color="auto"/>
                <w:right w:val="none" w:sz="0" w:space="0" w:color="auto"/>
              </w:divBdr>
            </w:div>
            <w:div w:id="1868524074">
              <w:marLeft w:val="0"/>
              <w:marRight w:val="0"/>
              <w:marTop w:val="0"/>
              <w:marBottom w:val="0"/>
              <w:divBdr>
                <w:top w:val="none" w:sz="0" w:space="0" w:color="auto"/>
                <w:left w:val="none" w:sz="0" w:space="0" w:color="auto"/>
                <w:bottom w:val="none" w:sz="0" w:space="0" w:color="auto"/>
                <w:right w:val="none" w:sz="0" w:space="0" w:color="auto"/>
              </w:divBdr>
            </w:div>
            <w:div w:id="1876115770">
              <w:marLeft w:val="0"/>
              <w:marRight w:val="0"/>
              <w:marTop w:val="0"/>
              <w:marBottom w:val="0"/>
              <w:divBdr>
                <w:top w:val="none" w:sz="0" w:space="0" w:color="auto"/>
                <w:left w:val="none" w:sz="0" w:space="0" w:color="auto"/>
                <w:bottom w:val="none" w:sz="0" w:space="0" w:color="auto"/>
                <w:right w:val="none" w:sz="0" w:space="0" w:color="auto"/>
              </w:divBdr>
            </w:div>
            <w:div w:id="2099253119">
              <w:marLeft w:val="0"/>
              <w:marRight w:val="0"/>
              <w:marTop w:val="0"/>
              <w:marBottom w:val="0"/>
              <w:divBdr>
                <w:top w:val="none" w:sz="0" w:space="0" w:color="auto"/>
                <w:left w:val="none" w:sz="0" w:space="0" w:color="auto"/>
                <w:bottom w:val="none" w:sz="0" w:space="0" w:color="auto"/>
                <w:right w:val="none" w:sz="0" w:space="0" w:color="auto"/>
              </w:divBdr>
            </w:div>
            <w:div w:id="2101674834">
              <w:marLeft w:val="0"/>
              <w:marRight w:val="0"/>
              <w:marTop w:val="0"/>
              <w:marBottom w:val="0"/>
              <w:divBdr>
                <w:top w:val="none" w:sz="0" w:space="0" w:color="auto"/>
                <w:left w:val="none" w:sz="0" w:space="0" w:color="auto"/>
                <w:bottom w:val="none" w:sz="0" w:space="0" w:color="auto"/>
                <w:right w:val="none" w:sz="0" w:space="0" w:color="auto"/>
              </w:divBdr>
            </w:div>
            <w:div w:id="2146501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785806">
      <w:bodyDiv w:val="1"/>
      <w:marLeft w:val="0"/>
      <w:marRight w:val="0"/>
      <w:marTop w:val="0"/>
      <w:marBottom w:val="0"/>
      <w:divBdr>
        <w:top w:val="none" w:sz="0" w:space="0" w:color="auto"/>
        <w:left w:val="none" w:sz="0" w:space="0" w:color="auto"/>
        <w:bottom w:val="none" w:sz="0" w:space="0" w:color="auto"/>
        <w:right w:val="none" w:sz="0" w:space="0" w:color="auto"/>
      </w:divBdr>
    </w:div>
    <w:div w:id="192885899">
      <w:bodyDiv w:val="1"/>
      <w:marLeft w:val="0"/>
      <w:marRight w:val="0"/>
      <w:marTop w:val="0"/>
      <w:marBottom w:val="0"/>
      <w:divBdr>
        <w:top w:val="none" w:sz="0" w:space="0" w:color="auto"/>
        <w:left w:val="none" w:sz="0" w:space="0" w:color="auto"/>
        <w:bottom w:val="none" w:sz="0" w:space="0" w:color="auto"/>
        <w:right w:val="none" w:sz="0" w:space="0" w:color="auto"/>
      </w:divBdr>
    </w:div>
    <w:div w:id="242228046">
      <w:bodyDiv w:val="1"/>
      <w:marLeft w:val="0"/>
      <w:marRight w:val="0"/>
      <w:marTop w:val="0"/>
      <w:marBottom w:val="0"/>
      <w:divBdr>
        <w:top w:val="none" w:sz="0" w:space="0" w:color="auto"/>
        <w:left w:val="none" w:sz="0" w:space="0" w:color="auto"/>
        <w:bottom w:val="none" w:sz="0" w:space="0" w:color="auto"/>
        <w:right w:val="none" w:sz="0" w:space="0" w:color="auto"/>
      </w:divBdr>
      <w:divsChild>
        <w:div w:id="1181356727">
          <w:marLeft w:val="0"/>
          <w:marRight w:val="0"/>
          <w:marTop w:val="0"/>
          <w:marBottom w:val="0"/>
          <w:divBdr>
            <w:top w:val="none" w:sz="0" w:space="0" w:color="auto"/>
            <w:left w:val="none" w:sz="0" w:space="0" w:color="auto"/>
            <w:bottom w:val="none" w:sz="0" w:space="0" w:color="auto"/>
            <w:right w:val="none" w:sz="0" w:space="0" w:color="auto"/>
          </w:divBdr>
          <w:divsChild>
            <w:div w:id="33773554">
              <w:marLeft w:val="0"/>
              <w:marRight w:val="0"/>
              <w:marTop w:val="0"/>
              <w:marBottom w:val="0"/>
              <w:divBdr>
                <w:top w:val="none" w:sz="0" w:space="0" w:color="auto"/>
                <w:left w:val="none" w:sz="0" w:space="0" w:color="auto"/>
                <w:bottom w:val="none" w:sz="0" w:space="0" w:color="auto"/>
                <w:right w:val="none" w:sz="0" w:space="0" w:color="auto"/>
              </w:divBdr>
            </w:div>
            <w:div w:id="420569269">
              <w:marLeft w:val="0"/>
              <w:marRight w:val="0"/>
              <w:marTop w:val="0"/>
              <w:marBottom w:val="0"/>
              <w:divBdr>
                <w:top w:val="none" w:sz="0" w:space="0" w:color="auto"/>
                <w:left w:val="none" w:sz="0" w:space="0" w:color="auto"/>
                <w:bottom w:val="none" w:sz="0" w:space="0" w:color="auto"/>
                <w:right w:val="none" w:sz="0" w:space="0" w:color="auto"/>
              </w:divBdr>
            </w:div>
            <w:div w:id="707217285">
              <w:marLeft w:val="0"/>
              <w:marRight w:val="0"/>
              <w:marTop w:val="0"/>
              <w:marBottom w:val="0"/>
              <w:divBdr>
                <w:top w:val="none" w:sz="0" w:space="0" w:color="auto"/>
                <w:left w:val="none" w:sz="0" w:space="0" w:color="auto"/>
                <w:bottom w:val="none" w:sz="0" w:space="0" w:color="auto"/>
                <w:right w:val="none" w:sz="0" w:space="0" w:color="auto"/>
              </w:divBdr>
            </w:div>
            <w:div w:id="764350218">
              <w:marLeft w:val="0"/>
              <w:marRight w:val="0"/>
              <w:marTop w:val="0"/>
              <w:marBottom w:val="0"/>
              <w:divBdr>
                <w:top w:val="none" w:sz="0" w:space="0" w:color="auto"/>
                <w:left w:val="none" w:sz="0" w:space="0" w:color="auto"/>
                <w:bottom w:val="none" w:sz="0" w:space="0" w:color="auto"/>
                <w:right w:val="none" w:sz="0" w:space="0" w:color="auto"/>
              </w:divBdr>
            </w:div>
            <w:div w:id="855538301">
              <w:marLeft w:val="0"/>
              <w:marRight w:val="0"/>
              <w:marTop w:val="0"/>
              <w:marBottom w:val="0"/>
              <w:divBdr>
                <w:top w:val="none" w:sz="0" w:space="0" w:color="auto"/>
                <w:left w:val="none" w:sz="0" w:space="0" w:color="auto"/>
                <w:bottom w:val="none" w:sz="0" w:space="0" w:color="auto"/>
                <w:right w:val="none" w:sz="0" w:space="0" w:color="auto"/>
              </w:divBdr>
            </w:div>
            <w:div w:id="1073046573">
              <w:marLeft w:val="0"/>
              <w:marRight w:val="0"/>
              <w:marTop w:val="0"/>
              <w:marBottom w:val="0"/>
              <w:divBdr>
                <w:top w:val="none" w:sz="0" w:space="0" w:color="auto"/>
                <w:left w:val="none" w:sz="0" w:space="0" w:color="auto"/>
                <w:bottom w:val="none" w:sz="0" w:space="0" w:color="auto"/>
                <w:right w:val="none" w:sz="0" w:space="0" w:color="auto"/>
              </w:divBdr>
            </w:div>
            <w:div w:id="1371148139">
              <w:marLeft w:val="0"/>
              <w:marRight w:val="0"/>
              <w:marTop w:val="0"/>
              <w:marBottom w:val="0"/>
              <w:divBdr>
                <w:top w:val="none" w:sz="0" w:space="0" w:color="auto"/>
                <w:left w:val="none" w:sz="0" w:space="0" w:color="auto"/>
                <w:bottom w:val="none" w:sz="0" w:space="0" w:color="auto"/>
                <w:right w:val="none" w:sz="0" w:space="0" w:color="auto"/>
              </w:divBdr>
            </w:div>
            <w:div w:id="1482236855">
              <w:marLeft w:val="0"/>
              <w:marRight w:val="0"/>
              <w:marTop w:val="0"/>
              <w:marBottom w:val="0"/>
              <w:divBdr>
                <w:top w:val="none" w:sz="0" w:space="0" w:color="auto"/>
                <w:left w:val="none" w:sz="0" w:space="0" w:color="auto"/>
                <w:bottom w:val="none" w:sz="0" w:space="0" w:color="auto"/>
                <w:right w:val="none" w:sz="0" w:space="0" w:color="auto"/>
              </w:divBdr>
            </w:div>
            <w:div w:id="1749034882">
              <w:marLeft w:val="0"/>
              <w:marRight w:val="0"/>
              <w:marTop w:val="0"/>
              <w:marBottom w:val="0"/>
              <w:divBdr>
                <w:top w:val="none" w:sz="0" w:space="0" w:color="auto"/>
                <w:left w:val="none" w:sz="0" w:space="0" w:color="auto"/>
                <w:bottom w:val="none" w:sz="0" w:space="0" w:color="auto"/>
                <w:right w:val="none" w:sz="0" w:space="0" w:color="auto"/>
              </w:divBdr>
            </w:div>
            <w:div w:id="1809204157">
              <w:marLeft w:val="0"/>
              <w:marRight w:val="0"/>
              <w:marTop w:val="0"/>
              <w:marBottom w:val="0"/>
              <w:divBdr>
                <w:top w:val="none" w:sz="0" w:space="0" w:color="auto"/>
                <w:left w:val="none" w:sz="0" w:space="0" w:color="auto"/>
                <w:bottom w:val="none" w:sz="0" w:space="0" w:color="auto"/>
                <w:right w:val="none" w:sz="0" w:space="0" w:color="auto"/>
              </w:divBdr>
            </w:div>
            <w:div w:id="1917977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0503287">
      <w:bodyDiv w:val="1"/>
      <w:marLeft w:val="0"/>
      <w:marRight w:val="0"/>
      <w:marTop w:val="0"/>
      <w:marBottom w:val="0"/>
      <w:divBdr>
        <w:top w:val="none" w:sz="0" w:space="0" w:color="auto"/>
        <w:left w:val="none" w:sz="0" w:space="0" w:color="auto"/>
        <w:bottom w:val="none" w:sz="0" w:space="0" w:color="auto"/>
        <w:right w:val="none" w:sz="0" w:space="0" w:color="auto"/>
      </w:divBdr>
    </w:div>
    <w:div w:id="312101544">
      <w:bodyDiv w:val="1"/>
      <w:marLeft w:val="0"/>
      <w:marRight w:val="0"/>
      <w:marTop w:val="0"/>
      <w:marBottom w:val="0"/>
      <w:divBdr>
        <w:top w:val="none" w:sz="0" w:space="0" w:color="auto"/>
        <w:left w:val="none" w:sz="0" w:space="0" w:color="auto"/>
        <w:bottom w:val="none" w:sz="0" w:space="0" w:color="auto"/>
        <w:right w:val="none" w:sz="0" w:space="0" w:color="auto"/>
      </w:divBdr>
      <w:divsChild>
        <w:div w:id="1721317814">
          <w:marLeft w:val="0"/>
          <w:marRight w:val="0"/>
          <w:marTop w:val="0"/>
          <w:marBottom w:val="0"/>
          <w:divBdr>
            <w:top w:val="none" w:sz="0" w:space="0" w:color="auto"/>
            <w:left w:val="none" w:sz="0" w:space="0" w:color="auto"/>
            <w:bottom w:val="none" w:sz="0" w:space="0" w:color="auto"/>
            <w:right w:val="none" w:sz="0" w:space="0" w:color="auto"/>
          </w:divBdr>
          <w:divsChild>
            <w:div w:id="616565558">
              <w:marLeft w:val="0"/>
              <w:marRight w:val="0"/>
              <w:marTop w:val="0"/>
              <w:marBottom w:val="0"/>
              <w:divBdr>
                <w:top w:val="none" w:sz="0" w:space="0" w:color="auto"/>
                <w:left w:val="none" w:sz="0" w:space="0" w:color="auto"/>
                <w:bottom w:val="none" w:sz="0" w:space="0" w:color="auto"/>
                <w:right w:val="none" w:sz="0" w:space="0" w:color="auto"/>
              </w:divBdr>
            </w:div>
            <w:div w:id="736322418">
              <w:marLeft w:val="0"/>
              <w:marRight w:val="0"/>
              <w:marTop w:val="0"/>
              <w:marBottom w:val="0"/>
              <w:divBdr>
                <w:top w:val="none" w:sz="0" w:space="0" w:color="auto"/>
                <w:left w:val="none" w:sz="0" w:space="0" w:color="auto"/>
                <w:bottom w:val="none" w:sz="0" w:space="0" w:color="auto"/>
                <w:right w:val="none" w:sz="0" w:space="0" w:color="auto"/>
              </w:divBdr>
            </w:div>
            <w:div w:id="852501546">
              <w:marLeft w:val="0"/>
              <w:marRight w:val="0"/>
              <w:marTop w:val="0"/>
              <w:marBottom w:val="0"/>
              <w:divBdr>
                <w:top w:val="none" w:sz="0" w:space="0" w:color="auto"/>
                <w:left w:val="none" w:sz="0" w:space="0" w:color="auto"/>
                <w:bottom w:val="none" w:sz="0" w:space="0" w:color="auto"/>
                <w:right w:val="none" w:sz="0" w:space="0" w:color="auto"/>
              </w:divBdr>
            </w:div>
            <w:div w:id="1096094272">
              <w:marLeft w:val="0"/>
              <w:marRight w:val="0"/>
              <w:marTop w:val="0"/>
              <w:marBottom w:val="0"/>
              <w:divBdr>
                <w:top w:val="none" w:sz="0" w:space="0" w:color="auto"/>
                <w:left w:val="none" w:sz="0" w:space="0" w:color="auto"/>
                <w:bottom w:val="none" w:sz="0" w:space="0" w:color="auto"/>
                <w:right w:val="none" w:sz="0" w:space="0" w:color="auto"/>
              </w:divBdr>
            </w:div>
            <w:div w:id="1420905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1326565">
      <w:bodyDiv w:val="1"/>
      <w:marLeft w:val="0"/>
      <w:marRight w:val="0"/>
      <w:marTop w:val="0"/>
      <w:marBottom w:val="0"/>
      <w:divBdr>
        <w:top w:val="none" w:sz="0" w:space="0" w:color="auto"/>
        <w:left w:val="none" w:sz="0" w:space="0" w:color="auto"/>
        <w:bottom w:val="none" w:sz="0" w:space="0" w:color="auto"/>
        <w:right w:val="none" w:sz="0" w:space="0" w:color="auto"/>
      </w:divBdr>
      <w:divsChild>
        <w:div w:id="403069352">
          <w:marLeft w:val="0"/>
          <w:marRight w:val="0"/>
          <w:marTop w:val="0"/>
          <w:marBottom w:val="0"/>
          <w:divBdr>
            <w:top w:val="none" w:sz="0" w:space="0" w:color="auto"/>
            <w:left w:val="none" w:sz="0" w:space="0" w:color="auto"/>
            <w:bottom w:val="none" w:sz="0" w:space="0" w:color="auto"/>
            <w:right w:val="none" w:sz="0" w:space="0" w:color="auto"/>
          </w:divBdr>
          <w:divsChild>
            <w:div w:id="1404453328">
              <w:marLeft w:val="0"/>
              <w:marRight w:val="0"/>
              <w:marTop w:val="0"/>
              <w:marBottom w:val="0"/>
              <w:divBdr>
                <w:top w:val="none" w:sz="0" w:space="0" w:color="auto"/>
                <w:left w:val="none" w:sz="0" w:space="0" w:color="auto"/>
                <w:bottom w:val="none" w:sz="0" w:space="0" w:color="auto"/>
                <w:right w:val="none" w:sz="0" w:space="0" w:color="auto"/>
              </w:divBdr>
            </w:div>
            <w:div w:id="1481460160">
              <w:marLeft w:val="0"/>
              <w:marRight w:val="0"/>
              <w:marTop w:val="0"/>
              <w:marBottom w:val="0"/>
              <w:divBdr>
                <w:top w:val="none" w:sz="0" w:space="0" w:color="auto"/>
                <w:left w:val="none" w:sz="0" w:space="0" w:color="auto"/>
                <w:bottom w:val="none" w:sz="0" w:space="0" w:color="auto"/>
                <w:right w:val="none" w:sz="0" w:space="0" w:color="auto"/>
              </w:divBdr>
            </w:div>
            <w:div w:id="1710378031">
              <w:marLeft w:val="0"/>
              <w:marRight w:val="0"/>
              <w:marTop w:val="0"/>
              <w:marBottom w:val="0"/>
              <w:divBdr>
                <w:top w:val="none" w:sz="0" w:space="0" w:color="auto"/>
                <w:left w:val="none" w:sz="0" w:space="0" w:color="auto"/>
                <w:bottom w:val="none" w:sz="0" w:space="0" w:color="auto"/>
                <w:right w:val="none" w:sz="0" w:space="0" w:color="auto"/>
              </w:divBdr>
            </w:div>
            <w:div w:id="1889023090">
              <w:marLeft w:val="0"/>
              <w:marRight w:val="0"/>
              <w:marTop w:val="0"/>
              <w:marBottom w:val="0"/>
              <w:divBdr>
                <w:top w:val="none" w:sz="0" w:space="0" w:color="auto"/>
                <w:left w:val="none" w:sz="0" w:space="0" w:color="auto"/>
                <w:bottom w:val="none" w:sz="0" w:space="0" w:color="auto"/>
                <w:right w:val="none" w:sz="0" w:space="0" w:color="auto"/>
              </w:divBdr>
            </w:div>
            <w:div w:id="1965692986">
              <w:marLeft w:val="0"/>
              <w:marRight w:val="0"/>
              <w:marTop w:val="0"/>
              <w:marBottom w:val="0"/>
              <w:divBdr>
                <w:top w:val="none" w:sz="0" w:space="0" w:color="auto"/>
                <w:left w:val="none" w:sz="0" w:space="0" w:color="auto"/>
                <w:bottom w:val="none" w:sz="0" w:space="0" w:color="auto"/>
                <w:right w:val="none" w:sz="0" w:space="0" w:color="auto"/>
              </w:divBdr>
            </w:div>
            <w:div w:id="2021852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503362">
      <w:bodyDiv w:val="1"/>
      <w:marLeft w:val="0"/>
      <w:marRight w:val="0"/>
      <w:marTop w:val="0"/>
      <w:marBottom w:val="0"/>
      <w:divBdr>
        <w:top w:val="none" w:sz="0" w:space="0" w:color="auto"/>
        <w:left w:val="none" w:sz="0" w:space="0" w:color="auto"/>
        <w:bottom w:val="none" w:sz="0" w:space="0" w:color="auto"/>
        <w:right w:val="none" w:sz="0" w:space="0" w:color="auto"/>
      </w:divBdr>
    </w:div>
    <w:div w:id="373846604">
      <w:bodyDiv w:val="1"/>
      <w:marLeft w:val="0"/>
      <w:marRight w:val="0"/>
      <w:marTop w:val="0"/>
      <w:marBottom w:val="0"/>
      <w:divBdr>
        <w:top w:val="none" w:sz="0" w:space="0" w:color="auto"/>
        <w:left w:val="none" w:sz="0" w:space="0" w:color="auto"/>
        <w:bottom w:val="none" w:sz="0" w:space="0" w:color="auto"/>
        <w:right w:val="none" w:sz="0" w:space="0" w:color="auto"/>
      </w:divBdr>
    </w:div>
    <w:div w:id="389498156">
      <w:bodyDiv w:val="1"/>
      <w:marLeft w:val="0"/>
      <w:marRight w:val="0"/>
      <w:marTop w:val="0"/>
      <w:marBottom w:val="0"/>
      <w:divBdr>
        <w:top w:val="none" w:sz="0" w:space="0" w:color="auto"/>
        <w:left w:val="none" w:sz="0" w:space="0" w:color="auto"/>
        <w:bottom w:val="none" w:sz="0" w:space="0" w:color="auto"/>
        <w:right w:val="none" w:sz="0" w:space="0" w:color="auto"/>
      </w:divBdr>
    </w:div>
    <w:div w:id="426578234">
      <w:bodyDiv w:val="1"/>
      <w:marLeft w:val="0"/>
      <w:marRight w:val="0"/>
      <w:marTop w:val="0"/>
      <w:marBottom w:val="0"/>
      <w:divBdr>
        <w:top w:val="none" w:sz="0" w:space="0" w:color="auto"/>
        <w:left w:val="none" w:sz="0" w:space="0" w:color="auto"/>
        <w:bottom w:val="none" w:sz="0" w:space="0" w:color="auto"/>
        <w:right w:val="none" w:sz="0" w:space="0" w:color="auto"/>
      </w:divBdr>
    </w:div>
    <w:div w:id="439374860">
      <w:bodyDiv w:val="1"/>
      <w:marLeft w:val="0"/>
      <w:marRight w:val="0"/>
      <w:marTop w:val="0"/>
      <w:marBottom w:val="0"/>
      <w:divBdr>
        <w:top w:val="none" w:sz="0" w:space="0" w:color="auto"/>
        <w:left w:val="none" w:sz="0" w:space="0" w:color="auto"/>
        <w:bottom w:val="none" w:sz="0" w:space="0" w:color="auto"/>
        <w:right w:val="none" w:sz="0" w:space="0" w:color="auto"/>
      </w:divBdr>
      <w:divsChild>
        <w:div w:id="2136171314">
          <w:marLeft w:val="0"/>
          <w:marRight w:val="0"/>
          <w:marTop w:val="0"/>
          <w:marBottom w:val="0"/>
          <w:divBdr>
            <w:top w:val="none" w:sz="0" w:space="0" w:color="auto"/>
            <w:left w:val="none" w:sz="0" w:space="0" w:color="auto"/>
            <w:bottom w:val="none" w:sz="0" w:space="0" w:color="auto"/>
            <w:right w:val="none" w:sz="0" w:space="0" w:color="auto"/>
          </w:divBdr>
        </w:div>
      </w:divsChild>
    </w:div>
    <w:div w:id="585959331">
      <w:bodyDiv w:val="1"/>
      <w:marLeft w:val="0"/>
      <w:marRight w:val="0"/>
      <w:marTop w:val="0"/>
      <w:marBottom w:val="0"/>
      <w:divBdr>
        <w:top w:val="none" w:sz="0" w:space="0" w:color="auto"/>
        <w:left w:val="none" w:sz="0" w:space="0" w:color="auto"/>
        <w:bottom w:val="none" w:sz="0" w:space="0" w:color="auto"/>
        <w:right w:val="none" w:sz="0" w:space="0" w:color="auto"/>
      </w:divBdr>
    </w:div>
    <w:div w:id="585964179">
      <w:bodyDiv w:val="1"/>
      <w:marLeft w:val="0"/>
      <w:marRight w:val="0"/>
      <w:marTop w:val="0"/>
      <w:marBottom w:val="0"/>
      <w:divBdr>
        <w:top w:val="none" w:sz="0" w:space="0" w:color="auto"/>
        <w:left w:val="none" w:sz="0" w:space="0" w:color="auto"/>
        <w:bottom w:val="none" w:sz="0" w:space="0" w:color="auto"/>
        <w:right w:val="none" w:sz="0" w:space="0" w:color="auto"/>
      </w:divBdr>
    </w:div>
    <w:div w:id="594747469">
      <w:bodyDiv w:val="1"/>
      <w:marLeft w:val="0"/>
      <w:marRight w:val="0"/>
      <w:marTop w:val="0"/>
      <w:marBottom w:val="0"/>
      <w:divBdr>
        <w:top w:val="none" w:sz="0" w:space="0" w:color="auto"/>
        <w:left w:val="none" w:sz="0" w:space="0" w:color="auto"/>
        <w:bottom w:val="none" w:sz="0" w:space="0" w:color="auto"/>
        <w:right w:val="none" w:sz="0" w:space="0" w:color="auto"/>
      </w:divBdr>
    </w:div>
    <w:div w:id="596443758">
      <w:bodyDiv w:val="1"/>
      <w:marLeft w:val="0"/>
      <w:marRight w:val="0"/>
      <w:marTop w:val="0"/>
      <w:marBottom w:val="0"/>
      <w:divBdr>
        <w:top w:val="none" w:sz="0" w:space="0" w:color="auto"/>
        <w:left w:val="none" w:sz="0" w:space="0" w:color="auto"/>
        <w:bottom w:val="none" w:sz="0" w:space="0" w:color="auto"/>
        <w:right w:val="none" w:sz="0" w:space="0" w:color="auto"/>
      </w:divBdr>
    </w:div>
    <w:div w:id="708724003">
      <w:bodyDiv w:val="1"/>
      <w:marLeft w:val="0"/>
      <w:marRight w:val="0"/>
      <w:marTop w:val="0"/>
      <w:marBottom w:val="0"/>
      <w:divBdr>
        <w:top w:val="none" w:sz="0" w:space="0" w:color="auto"/>
        <w:left w:val="none" w:sz="0" w:space="0" w:color="auto"/>
        <w:bottom w:val="none" w:sz="0" w:space="0" w:color="auto"/>
        <w:right w:val="none" w:sz="0" w:space="0" w:color="auto"/>
      </w:divBdr>
      <w:divsChild>
        <w:div w:id="935789266">
          <w:marLeft w:val="0"/>
          <w:marRight w:val="0"/>
          <w:marTop w:val="0"/>
          <w:marBottom w:val="0"/>
          <w:divBdr>
            <w:top w:val="none" w:sz="0" w:space="0" w:color="auto"/>
            <w:left w:val="none" w:sz="0" w:space="0" w:color="auto"/>
            <w:bottom w:val="none" w:sz="0" w:space="0" w:color="auto"/>
            <w:right w:val="none" w:sz="0" w:space="0" w:color="auto"/>
          </w:divBdr>
          <w:divsChild>
            <w:div w:id="101848623">
              <w:marLeft w:val="0"/>
              <w:marRight w:val="0"/>
              <w:marTop w:val="0"/>
              <w:marBottom w:val="0"/>
              <w:divBdr>
                <w:top w:val="none" w:sz="0" w:space="0" w:color="auto"/>
                <w:left w:val="none" w:sz="0" w:space="0" w:color="auto"/>
                <w:bottom w:val="none" w:sz="0" w:space="0" w:color="auto"/>
                <w:right w:val="none" w:sz="0" w:space="0" w:color="auto"/>
              </w:divBdr>
            </w:div>
            <w:div w:id="126163966">
              <w:marLeft w:val="0"/>
              <w:marRight w:val="0"/>
              <w:marTop w:val="0"/>
              <w:marBottom w:val="0"/>
              <w:divBdr>
                <w:top w:val="none" w:sz="0" w:space="0" w:color="auto"/>
                <w:left w:val="none" w:sz="0" w:space="0" w:color="auto"/>
                <w:bottom w:val="none" w:sz="0" w:space="0" w:color="auto"/>
                <w:right w:val="none" w:sz="0" w:space="0" w:color="auto"/>
              </w:divBdr>
            </w:div>
            <w:div w:id="147744037">
              <w:marLeft w:val="0"/>
              <w:marRight w:val="0"/>
              <w:marTop w:val="0"/>
              <w:marBottom w:val="0"/>
              <w:divBdr>
                <w:top w:val="none" w:sz="0" w:space="0" w:color="auto"/>
                <w:left w:val="none" w:sz="0" w:space="0" w:color="auto"/>
                <w:bottom w:val="none" w:sz="0" w:space="0" w:color="auto"/>
                <w:right w:val="none" w:sz="0" w:space="0" w:color="auto"/>
              </w:divBdr>
            </w:div>
            <w:div w:id="508645949">
              <w:marLeft w:val="0"/>
              <w:marRight w:val="0"/>
              <w:marTop w:val="0"/>
              <w:marBottom w:val="0"/>
              <w:divBdr>
                <w:top w:val="none" w:sz="0" w:space="0" w:color="auto"/>
                <w:left w:val="none" w:sz="0" w:space="0" w:color="auto"/>
                <w:bottom w:val="none" w:sz="0" w:space="0" w:color="auto"/>
                <w:right w:val="none" w:sz="0" w:space="0" w:color="auto"/>
              </w:divBdr>
            </w:div>
            <w:div w:id="672730745">
              <w:marLeft w:val="0"/>
              <w:marRight w:val="0"/>
              <w:marTop w:val="0"/>
              <w:marBottom w:val="0"/>
              <w:divBdr>
                <w:top w:val="none" w:sz="0" w:space="0" w:color="auto"/>
                <w:left w:val="none" w:sz="0" w:space="0" w:color="auto"/>
                <w:bottom w:val="none" w:sz="0" w:space="0" w:color="auto"/>
                <w:right w:val="none" w:sz="0" w:space="0" w:color="auto"/>
              </w:divBdr>
            </w:div>
            <w:div w:id="831406422">
              <w:marLeft w:val="0"/>
              <w:marRight w:val="0"/>
              <w:marTop w:val="0"/>
              <w:marBottom w:val="0"/>
              <w:divBdr>
                <w:top w:val="none" w:sz="0" w:space="0" w:color="auto"/>
                <w:left w:val="none" w:sz="0" w:space="0" w:color="auto"/>
                <w:bottom w:val="none" w:sz="0" w:space="0" w:color="auto"/>
                <w:right w:val="none" w:sz="0" w:space="0" w:color="auto"/>
              </w:divBdr>
            </w:div>
            <w:div w:id="1309090360">
              <w:marLeft w:val="0"/>
              <w:marRight w:val="0"/>
              <w:marTop w:val="0"/>
              <w:marBottom w:val="0"/>
              <w:divBdr>
                <w:top w:val="none" w:sz="0" w:space="0" w:color="auto"/>
                <w:left w:val="none" w:sz="0" w:space="0" w:color="auto"/>
                <w:bottom w:val="none" w:sz="0" w:space="0" w:color="auto"/>
                <w:right w:val="none" w:sz="0" w:space="0" w:color="auto"/>
              </w:divBdr>
            </w:div>
            <w:div w:id="1320689262">
              <w:marLeft w:val="0"/>
              <w:marRight w:val="0"/>
              <w:marTop w:val="0"/>
              <w:marBottom w:val="0"/>
              <w:divBdr>
                <w:top w:val="none" w:sz="0" w:space="0" w:color="auto"/>
                <w:left w:val="none" w:sz="0" w:space="0" w:color="auto"/>
                <w:bottom w:val="none" w:sz="0" w:space="0" w:color="auto"/>
                <w:right w:val="none" w:sz="0" w:space="0" w:color="auto"/>
              </w:divBdr>
            </w:div>
            <w:div w:id="1372654190">
              <w:marLeft w:val="0"/>
              <w:marRight w:val="0"/>
              <w:marTop w:val="0"/>
              <w:marBottom w:val="0"/>
              <w:divBdr>
                <w:top w:val="none" w:sz="0" w:space="0" w:color="auto"/>
                <w:left w:val="none" w:sz="0" w:space="0" w:color="auto"/>
                <w:bottom w:val="none" w:sz="0" w:space="0" w:color="auto"/>
                <w:right w:val="none" w:sz="0" w:space="0" w:color="auto"/>
              </w:divBdr>
            </w:div>
            <w:div w:id="1636448409">
              <w:marLeft w:val="0"/>
              <w:marRight w:val="0"/>
              <w:marTop w:val="0"/>
              <w:marBottom w:val="0"/>
              <w:divBdr>
                <w:top w:val="none" w:sz="0" w:space="0" w:color="auto"/>
                <w:left w:val="none" w:sz="0" w:space="0" w:color="auto"/>
                <w:bottom w:val="none" w:sz="0" w:space="0" w:color="auto"/>
                <w:right w:val="none" w:sz="0" w:space="0" w:color="auto"/>
              </w:divBdr>
            </w:div>
            <w:div w:id="1749229969">
              <w:marLeft w:val="0"/>
              <w:marRight w:val="0"/>
              <w:marTop w:val="0"/>
              <w:marBottom w:val="0"/>
              <w:divBdr>
                <w:top w:val="none" w:sz="0" w:space="0" w:color="auto"/>
                <w:left w:val="none" w:sz="0" w:space="0" w:color="auto"/>
                <w:bottom w:val="none" w:sz="0" w:space="0" w:color="auto"/>
                <w:right w:val="none" w:sz="0" w:space="0" w:color="auto"/>
              </w:divBdr>
            </w:div>
            <w:div w:id="1794592488">
              <w:marLeft w:val="0"/>
              <w:marRight w:val="0"/>
              <w:marTop w:val="0"/>
              <w:marBottom w:val="0"/>
              <w:divBdr>
                <w:top w:val="none" w:sz="0" w:space="0" w:color="auto"/>
                <w:left w:val="none" w:sz="0" w:space="0" w:color="auto"/>
                <w:bottom w:val="none" w:sz="0" w:space="0" w:color="auto"/>
                <w:right w:val="none" w:sz="0" w:space="0" w:color="auto"/>
              </w:divBdr>
            </w:div>
            <w:div w:id="1880704456">
              <w:marLeft w:val="0"/>
              <w:marRight w:val="0"/>
              <w:marTop w:val="0"/>
              <w:marBottom w:val="0"/>
              <w:divBdr>
                <w:top w:val="none" w:sz="0" w:space="0" w:color="auto"/>
                <w:left w:val="none" w:sz="0" w:space="0" w:color="auto"/>
                <w:bottom w:val="none" w:sz="0" w:space="0" w:color="auto"/>
                <w:right w:val="none" w:sz="0" w:space="0" w:color="auto"/>
              </w:divBdr>
            </w:div>
            <w:div w:id="2144958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9840847">
      <w:bodyDiv w:val="1"/>
      <w:marLeft w:val="0"/>
      <w:marRight w:val="0"/>
      <w:marTop w:val="0"/>
      <w:marBottom w:val="0"/>
      <w:divBdr>
        <w:top w:val="none" w:sz="0" w:space="0" w:color="auto"/>
        <w:left w:val="none" w:sz="0" w:space="0" w:color="auto"/>
        <w:bottom w:val="none" w:sz="0" w:space="0" w:color="auto"/>
        <w:right w:val="none" w:sz="0" w:space="0" w:color="auto"/>
      </w:divBdr>
      <w:divsChild>
        <w:div w:id="1427379980">
          <w:marLeft w:val="0"/>
          <w:marRight w:val="0"/>
          <w:marTop w:val="0"/>
          <w:marBottom w:val="0"/>
          <w:divBdr>
            <w:top w:val="none" w:sz="0" w:space="0" w:color="auto"/>
            <w:left w:val="none" w:sz="0" w:space="0" w:color="auto"/>
            <w:bottom w:val="none" w:sz="0" w:space="0" w:color="auto"/>
            <w:right w:val="none" w:sz="0" w:space="0" w:color="auto"/>
          </w:divBdr>
          <w:divsChild>
            <w:div w:id="144443847">
              <w:marLeft w:val="0"/>
              <w:marRight w:val="0"/>
              <w:marTop w:val="0"/>
              <w:marBottom w:val="0"/>
              <w:divBdr>
                <w:top w:val="none" w:sz="0" w:space="0" w:color="auto"/>
                <w:left w:val="none" w:sz="0" w:space="0" w:color="auto"/>
                <w:bottom w:val="none" w:sz="0" w:space="0" w:color="auto"/>
                <w:right w:val="none" w:sz="0" w:space="0" w:color="auto"/>
              </w:divBdr>
            </w:div>
            <w:div w:id="147138920">
              <w:marLeft w:val="0"/>
              <w:marRight w:val="0"/>
              <w:marTop w:val="0"/>
              <w:marBottom w:val="0"/>
              <w:divBdr>
                <w:top w:val="none" w:sz="0" w:space="0" w:color="auto"/>
                <w:left w:val="none" w:sz="0" w:space="0" w:color="auto"/>
                <w:bottom w:val="none" w:sz="0" w:space="0" w:color="auto"/>
                <w:right w:val="none" w:sz="0" w:space="0" w:color="auto"/>
              </w:divBdr>
            </w:div>
            <w:div w:id="241526392">
              <w:marLeft w:val="0"/>
              <w:marRight w:val="0"/>
              <w:marTop w:val="0"/>
              <w:marBottom w:val="0"/>
              <w:divBdr>
                <w:top w:val="none" w:sz="0" w:space="0" w:color="auto"/>
                <w:left w:val="none" w:sz="0" w:space="0" w:color="auto"/>
                <w:bottom w:val="none" w:sz="0" w:space="0" w:color="auto"/>
                <w:right w:val="none" w:sz="0" w:space="0" w:color="auto"/>
              </w:divBdr>
            </w:div>
            <w:div w:id="354112990">
              <w:marLeft w:val="0"/>
              <w:marRight w:val="0"/>
              <w:marTop w:val="0"/>
              <w:marBottom w:val="0"/>
              <w:divBdr>
                <w:top w:val="none" w:sz="0" w:space="0" w:color="auto"/>
                <w:left w:val="none" w:sz="0" w:space="0" w:color="auto"/>
                <w:bottom w:val="none" w:sz="0" w:space="0" w:color="auto"/>
                <w:right w:val="none" w:sz="0" w:space="0" w:color="auto"/>
              </w:divBdr>
            </w:div>
            <w:div w:id="389305989">
              <w:marLeft w:val="0"/>
              <w:marRight w:val="0"/>
              <w:marTop w:val="0"/>
              <w:marBottom w:val="0"/>
              <w:divBdr>
                <w:top w:val="none" w:sz="0" w:space="0" w:color="auto"/>
                <w:left w:val="none" w:sz="0" w:space="0" w:color="auto"/>
                <w:bottom w:val="none" w:sz="0" w:space="0" w:color="auto"/>
                <w:right w:val="none" w:sz="0" w:space="0" w:color="auto"/>
              </w:divBdr>
            </w:div>
            <w:div w:id="478227590">
              <w:marLeft w:val="0"/>
              <w:marRight w:val="0"/>
              <w:marTop w:val="0"/>
              <w:marBottom w:val="0"/>
              <w:divBdr>
                <w:top w:val="none" w:sz="0" w:space="0" w:color="auto"/>
                <w:left w:val="none" w:sz="0" w:space="0" w:color="auto"/>
                <w:bottom w:val="none" w:sz="0" w:space="0" w:color="auto"/>
                <w:right w:val="none" w:sz="0" w:space="0" w:color="auto"/>
              </w:divBdr>
            </w:div>
            <w:div w:id="500588544">
              <w:marLeft w:val="0"/>
              <w:marRight w:val="0"/>
              <w:marTop w:val="0"/>
              <w:marBottom w:val="0"/>
              <w:divBdr>
                <w:top w:val="none" w:sz="0" w:space="0" w:color="auto"/>
                <w:left w:val="none" w:sz="0" w:space="0" w:color="auto"/>
                <w:bottom w:val="none" w:sz="0" w:space="0" w:color="auto"/>
                <w:right w:val="none" w:sz="0" w:space="0" w:color="auto"/>
              </w:divBdr>
            </w:div>
            <w:div w:id="544954834">
              <w:marLeft w:val="0"/>
              <w:marRight w:val="0"/>
              <w:marTop w:val="0"/>
              <w:marBottom w:val="0"/>
              <w:divBdr>
                <w:top w:val="none" w:sz="0" w:space="0" w:color="auto"/>
                <w:left w:val="none" w:sz="0" w:space="0" w:color="auto"/>
                <w:bottom w:val="none" w:sz="0" w:space="0" w:color="auto"/>
                <w:right w:val="none" w:sz="0" w:space="0" w:color="auto"/>
              </w:divBdr>
            </w:div>
            <w:div w:id="552741258">
              <w:marLeft w:val="0"/>
              <w:marRight w:val="0"/>
              <w:marTop w:val="0"/>
              <w:marBottom w:val="0"/>
              <w:divBdr>
                <w:top w:val="none" w:sz="0" w:space="0" w:color="auto"/>
                <w:left w:val="none" w:sz="0" w:space="0" w:color="auto"/>
                <w:bottom w:val="none" w:sz="0" w:space="0" w:color="auto"/>
                <w:right w:val="none" w:sz="0" w:space="0" w:color="auto"/>
              </w:divBdr>
            </w:div>
            <w:div w:id="619383836">
              <w:marLeft w:val="0"/>
              <w:marRight w:val="0"/>
              <w:marTop w:val="0"/>
              <w:marBottom w:val="0"/>
              <w:divBdr>
                <w:top w:val="none" w:sz="0" w:space="0" w:color="auto"/>
                <w:left w:val="none" w:sz="0" w:space="0" w:color="auto"/>
                <w:bottom w:val="none" w:sz="0" w:space="0" w:color="auto"/>
                <w:right w:val="none" w:sz="0" w:space="0" w:color="auto"/>
              </w:divBdr>
            </w:div>
            <w:div w:id="808018938">
              <w:marLeft w:val="0"/>
              <w:marRight w:val="0"/>
              <w:marTop w:val="0"/>
              <w:marBottom w:val="0"/>
              <w:divBdr>
                <w:top w:val="none" w:sz="0" w:space="0" w:color="auto"/>
                <w:left w:val="none" w:sz="0" w:space="0" w:color="auto"/>
                <w:bottom w:val="none" w:sz="0" w:space="0" w:color="auto"/>
                <w:right w:val="none" w:sz="0" w:space="0" w:color="auto"/>
              </w:divBdr>
            </w:div>
            <w:div w:id="959649476">
              <w:marLeft w:val="0"/>
              <w:marRight w:val="0"/>
              <w:marTop w:val="0"/>
              <w:marBottom w:val="0"/>
              <w:divBdr>
                <w:top w:val="none" w:sz="0" w:space="0" w:color="auto"/>
                <w:left w:val="none" w:sz="0" w:space="0" w:color="auto"/>
                <w:bottom w:val="none" w:sz="0" w:space="0" w:color="auto"/>
                <w:right w:val="none" w:sz="0" w:space="0" w:color="auto"/>
              </w:divBdr>
            </w:div>
            <w:div w:id="1712340900">
              <w:marLeft w:val="0"/>
              <w:marRight w:val="0"/>
              <w:marTop w:val="0"/>
              <w:marBottom w:val="0"/>
              <w:divBdr>
                <w:top w:val="none" w:sz="0" w:space="0" w:color="auto"/>
                <w:left w:val="none" w:sz="0" w:space="0" w:color="auto"/>
                <w:bottom w:val="none" w:sz="0" w:space="0" w:color="auto"/>
                <w:right w:val="none" w:sz="0" w:space="0" w:color="auto"/>
              </w:divBdr>
            </w:div>
            <w:div w:id="1920671017">
              <w:marLeft w:val="0"/>
              <w:marRight w:val="0"/>
              <w:marTop w:val="0"/>
              <w:marBottom w:val="0"/>
              <w:divBdr>
                <w:top w:val="none" w:sz="0" w:space="0" w:color="auto"/>
                <w:left w:val="none" w:sz="0" w:space="0" w:color="auto"/>
                <w:bottom w:val="none" w:sz="0" w:space="0" w:color="auto"/>
                <w:right w:val="none" w:sz="0" w:space="0" w:color="auto"/>
              </w:divBdr>
            </w:div>
            <w:div w:id="1982421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3288441">
      <w:bodyDiv w:val="1"/>
      <w:marLeft w:val="0"/>
      <w:marRight w:val="0"/>
      <w:marTop w:val="0"/>
      <w:marBottom w:val="0"/>
      <w:divBdr>
        <w:top w:val="none" w:sz="0" w:space="0" w:color="auto"/>
        <w:left w:val="none" w:sz="0" w:space="0" w:color="auto"/>
        <w:bottom w:val="none" w:sz="0" w:space="0" w:color="auto"/>
        <w:right w:val="none" w:sz="0" w:space="0" w:color="auto"/>
      </w:divBdr>
    </w:div>
    <w:div w:id="805732285">
      <w:bodyDiv w:val="1"/>
      <w:marLeft w:val="0"/>
      <w:marRight w:val="0"/>
      <w:marTop w:val="0"/>
      <w:marBottom w:val="0"/>
      <w:divBdr>
        <w:top w:val="none" w:sz="0" w:space="0" w:color="auto"/>
        <w:left w:val="none" w:sz="0" w:space="0" w:color="auto"/>
        <w:bottom w:val="none" w:sz="0" w:space="0" w:color="auto"/>
        <w:right w:val="none" w:sz="0" w:space="0" w:color="auto"/>
      </w:divBdr>
    </w:div>
    <w:div w:id="808865726">
      <w:bodyDiv w:val="1"/>
      <w:marLeft w:val="0"/>
      <w:marRight w:val="0"/>
      <w:marTop w:val="0"/>
      <w:marBottom w:val="0"/>
      <w:divBdr>
        <w:top w:val="none" w:sz="0" w:space="0" w:color="auto"/>
        <w:left w:val="none" w:sz="0" w:space="0" w:color="auto"/>
        <w:bottom w:val="none" w:sz="0" w:space="0" w:color="auto"/>
        <w:right w:val="none" w:sz="0" w:space="0" w:color="auto"/>
      </w:divBdr>
    </w:div>
    <w:div w:id="854196495">
      <w:bodyDiv w:val="1"/>
      <w:marLeft w:val="0"/>
      <w:marRight w:val="0"/>
      <w:marTop w:val="0"/>
      <w:marBottom w:val="0"/>
      <w:divBdr>
        <w:top w:val="none" w:sz="0" w:space="0" w:color="auto"/>
        <w:left w:val="none" w:sz="0" w:space="0" w:color="auto"/>
        <w:bottom w:val="none" w:sz="0" w:space="0" w:color="auto"/>
        <w:right w:val="none" w:sz="0" w:space="0" w:color="auto"/>
      </w:divBdr>
      <w:divsChild>
        <w:div w:id="1809981110">
          <w:marLeft w:val="0"/>
          <w:marRight w:val="0"/>
          <w:marTop w:val="0"/>
          <w:marBottom w:val="0"/>
          <w:divBdr>
            <w:top w:val="none" w:sz="0" w:space="0" w:color="auto"/>
            <w:left w:val="none" w:sz="0" w:space="0" w:color="auto"/>
            <w:bottom w:val="none" w:sz="0" w:space="0" w:color="auto"/>
            <w:right w:val="none" w:sz="0" w:space="0" w:color="auto"/>
          </w:divBdr>
        </w:div>
      </w:divsChild>
    </w:div>
    <w:div w:id="883060092">
      <w:bodyDiv w:val="1"/>
      <w:marLeft w:val="0"/>
      <w:marRight w:val="0"/>
      <w:marTop w:val="0"/>
      <w:marBottom w:val="0"/>
      <w:divBdr>
        <w:top w:val="none" w:sz="0" w:space="0" w:color="auto"/>
        <w:left w:val="none" w:sz="0" w:space="0" w:color="auto"/>
        <w:bottom w:val="none" w:sz="0" w:space="0" w:color="auto"/>
        <w:right w:val="none" w:sz="0" w:space="0" w:color="auto"/>
      </w:divBdr>
      <w:divsChild>
        <w:div w:id="1580096073">
          <w:marLeft w:val="360"/>
          <w:marRight w:val="0"/>
          <w:marTop w:val="0"/>
          <w:marBottom w:val="144"/>
          <w:divBdr>
            <w:top w:val="none" w:sz="0" w:space="0" w:color="auto"/>
            <w:left w:val="none" w:sz="0" w:space="0" w:color="auto"/>
            <w:bottom w:val="none" w:sz="0" w:space="0" w:color="auto"/>
            <w:right w:val="none" w:sz="0" w:space="0" w:color="auto"/>
          </w:divBdr>
        </w:div>
      </w:divsChild>
    </w:div>
    <w:div w:id="926042830">
      <w:bodyDiv w:val="1"/>
      <w:marLeft w:val="0"/>
      <w:marRight w:val="0"/>
      <w:marTop w:val="0"/>
      <w:marBottom w:val="0"/>
      <w:divBdr>
        <w:top w:val="none" w:sz="0" w:space="0" w:color="auto"/>
        <w:left w:val="none" w:sz="0" w:space="0" w:color="auto"/>
        <w:bottom w:val="none" w:sz="0" w:space="0" w:color="auto"/>
        <w:right w:val="none" w:sz="0" w:space="0" w:color="auto"/>
      </w:divBdr>
    </w:div>
    <w:div w:id="1012608920">
      <w:bodyDiv w:val="1"/>
      <w:marLeft w:val="0"/>
      <w:marRight w:val="0"/>
      <w:marTop w:val="0"/>
      <w:marBottom w:val="0"/>
      <w:divBdr>
        <w:top w:val="none" w:sz="0" w:space="0" w:color="auto"/>
        <w:left w:val="none" w:sz="0" w:space="0" w:color="auto"/>
        <w:bottom w:val="none" w:sz="0" w:space="0" w:color="auto"/>
        <w:right w:val="none" w:sz="0" w:space="0" w:color="auto"/>
      </w:divBdr>
      <w:divsChild>
        <w:div w:id="1712026847">
          <w:marLeft w:val="0"/>
          <w:marRight w:val="0"/>
          <w:marTop w:val="0"/>
          <w:marBottom w:val="0"/>
          <w:divBdr>
            <w:top w:val="none" w:sz="0" w:space="0" w:color="auto"/>
            <w:left w:val="none" w:sz="0" w:space="0" w:color="auto"/>
            <w:bottom w:val="none" w:sz="0" w:space="0" w:color="auto"/>
            <w:right w:val="none" w:sz="0" w:space="0" w:color="auto"/>
          </w:divBdr>
          <w:divsChild>
            <w:div w:id="83578931">
              <w:marLeft w:val="0"/>
              <w:marRight w:val="0"/>
              <w:marTop w:val="0"/>
              <w:marBottom w:val="0"/>
              <w:divBdr>
                <w:top w:val="none" w:sz="0" w:space="0" w:color="auto"/>
                <w:left w:val="none" w:sz="0" w:space="0" w:color="auto"/>
                <w:bottom w:val="none" w:sz="0" w:space="0" w:color="auto"/>
                <w:right w:val="none" w:sz="0" w:space="0" w:color="auto"/>
              </w:divBdr>
            </w:div>
            <w:div w:id="208802389">
              <w:marLeft w:val="0"/>
              <w:marRight w:val="0"/>
              <w:marTop w:val="0"/>
              <w:marBottom w:val="0"/>
              <w:divBdr>
                <w:top w:val="none" w:sz="0" w:space="0" w:color="auto"/>
                <w:left w:val="none" w:sz="0" w:space="0" w:color="auto"/>
                <w:bottom w:val="none" w:sz="0" w:space="0" w:color="auto"/>
                <w:right w:val="none" w:sz="0" w:space="0" w:color="auto"/>
              </w:divBdr>
            </w:div>
            <w:div w:id="256451492">
              <w:marLeft w:val="0"/>
              <w:marRight w:val="0"/>
              <w:marTop w:val="0"/>
              <w:marBottom w:val="0"/>
              <w:divBdr>
                <w:top w:val="none" w:sz="0" w:space="0" w:color="auto"/>
                <w:left w:val="none" w:sz="0" w:space="0" w:color="auto"/>
                <w:bottom w:val="none" w:sz="0" w:space="0" w:color="auto"/>
                <w:right w:val="none" w:sz="0" w:space="0" w:color="auto"/>
              </w:divBdr>
            </w:div>
            <w:div w:id="300884024">
              <w:marLeft w:val="0"/>
              <w:marRight w:val="0"/>
              <w:marTop w:val="0"/>
              <w:marBottom w:val="0"/>
              <w:divBdr>
                <w:top w:val="none" w:sz="0" w:space="0" w:color="auto"/>
                <w:left w:val="none" w:sz="0" w:space="0" w:color="auto"/>
                <w:bottom w:val="none" w:sz="0" w:space="0" w:color="auto"/>
                <w:right w:val="none" w:sz="0" w:space="0" w:color="auto"/>
              </w:divBdr>
            </w:div>
            <w:div w:id="651757328">
              <w:marLeft w:val="0"/>
              <w:marRight w:val="0"/>
              <w:marTop w:val="0"/>
              <w:marBottom w:val="0"/>
              <w:divBdr>
                <w:top w:val="none" w:sz="0" w:space="0" w:color="auto"/>
                <w:left w:val="none" w:sz="0" w:space="0" w:color="auto"/>
                <w:bottom w:val="none" w:sz="0" w:space="0" w:color="auto"/>
                <w:right w:val="none" w:sz="0" w:space="0" w:color="auto"/>
              </w:divBdr>
            </w:div>
            <w:div w:id="714544452">
              <w:marLeft w:val="0"/>
              <w:marRight w:val="0"/>
              <w:marTop w:val="0"/>
              <w:marBottom w:val="0"/>
              <w:divBdr>
                <w:top w:val="none" w:sz="0" w:space="0" w:color="auto"/>
                <w:left w:val="none" w:sz="0" w:space="0" w:color="auto"/>
                <w:bottom w:val="none" w:sz="0" w:space="0" w:color="auto"/>
                <w:right w:val="none" w:sz="0" w:space="0" w:color="auto"/>
              </w:divBdr>
            </w:div>
            <w:div w:id="1302467319">
              <w:marLeft w:val="0"/>
              <w:marRight w:val="0"/>
              <w:marTop w:val="0"/>
              <w:marBottom w:val="0"/>
              <w:divBdr>
                <w:top w:val="none" w:sz="0" w:space="0" w:color="auto"/>
                <w:left w:val="none" w:sz="0" w:space="0" w:color="auto"/>
                <w:bottom w:val="none" w:sz="0" w:space="0" w:color="auto"/>
                <w:right w:val="none" w:sz="0" w:space="0" w:color="auto"/>
              </w:divBdr>
            </w:div>
            <w:div w:id="1481458696">
              <w:marLeft w:val="0"/>
              <w:marRight w:val="0"/>
              <w:marTop w:val="0"/>
              <w:marBottom w:val="0"/>
              <w:divBdr>
                <w:top w:val="none" w:sz="0" w:space="0" w:color="auto"/>
                <w:left w:val="none" w:sz="0" w:space="0" w:color="auto"/>
                <w:bottom w:val="none" w:sz="0" w:space="0" w:color="auto"/>
                <w:right w:val="none" w:sz="0" w:space="0" w:color="auto"/>
              </w:divBdr>
            </w:div>
            <w:div w:id="1629579982">
              <w:marLeft w:val="0"/>
              <w:marRight w:val="0"/>
              <w:marTop w:val="0"/>
              <w:marBottom w:val="0"/>
              <w:divBdr>
                <w:top w:val="none" w:sz="0" w:space="0" w:color="auto"/>
                <w:left w:val="none" w:sz="0" w:space="0" w:color="auto"/>
                <w:bottom w:val="none" w:sz="0" w:space="0" w:color="auto"/>
                <w:right w:val="none" w:sz="0" w:space="0" w:color="auto"/>
              </w:divBdr>
            </w:div>
            <w:div w:id="1703362780">
              <w:marLeft w:val="0"/>
              <w:marRight w:val="0"/>
              <w:marTop w:val="0"/>
              <w:marBottom w:val="0"/>
              <w:divBdr>
                <w:top w:val="none" w:sz="0" w:space="0" w:color="auto"/>
                <w:left w:val="none" w:sz="0" w:space="0" w:color="auto"/>
                <w:bottom w:val="none" w:sz="0" w:space="0" w:color="auto"/>
                <w:right w:val="none" w:sz="0" w:space="0" w:color="auto"/>
              </w:divBdr>
            </w:div>
            <w:div w:id="1739476620">
              <w:marLeft w:val="0"/>
              <w:marRight w:val="0"/>
              <w:marTop w:val="0"/>
              <w:marBottom w:val="0"/>
              <w:divBdr>
                <w:top w:val="none" w:sz="0" w:space="0" w:color="auto"/>
                <w:left w:val="none" w:sz="0" w:space="0" w:color="auto"/>
                <w:bottom w:val="none" w:sz="0" w:space="0" w:color="auto"/>
                <w:right w:val="none" w:sz="0" w:space="0" w:color="auto"/>
              </w:divBdr>
            </w:div>
            <w:div w:id="1751463039">
              <w:marLeft w:val="0"/>
              <w:marRight w:val="0"/>
              <w:marTop w:val="0"/>
              <w:marBottom w:val="0"/>
              <w:divBdr>
                <w:top w:val="none" w:sz="0" w:space="0" w:color="auto"/>
                <w:left w:val="none" w:sz="0" w:space="0" w:color="auto"/>
                <w:bottom w:val="none" w:sz="0" w:space="0" w:color="auto"/>
                <w:right w:val="none" w:sz="0" w:space="0" w:color="auto"/>
              </w:divBdr>
            </w:div>
            <w:div w:id="1803305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2345079">
      <w:bodyDiv w:val="1"/>
      <w:marLeft w:val="0"/>
      <w:marRight w:val="0"/>
      <w:marTop w:val="0"/>
      <w:marBottom w:val="0"/>
      <w:divBdr>
        <w:top w:val="none" w:sz="0" w:space="0" w:color="auto"/>
        <w:left w:val="none" w:sz="0" w:space="0" w:color="auto"/>
        <w:bottom w:val="none" w:sz="0" w:space="0" w:color="auto"/>
        <w:right w:val="none" w:sz="0" w:space="0" w:color="auto"/>
      </w:divBdr>
    </w:div>
    <w:div w:id="1050768048">
      <w:bodyDiv w:val="1"/>
      <w:marLeft w:val="0"/>
      <w:marRight w:val="0"/>
      <w:marTop w:val="0"/>
      <w:marBottom w:val="0"/>
      <w:divBdr>
        <w:top w:val="none" w:sz="0" w:space="0" w:color="auto"/>
        <w:left w:val="none" w:sz="0" w:space="0" w:color="auto"/>
        <w:bottom w:val="none" w:sz="0" w:space="0" w:color="auto"/>
        <w:right w:val="none" w:sz="0" w:space="0" w:color="auto"/>
      </w:divBdr>
      <w:divsChild>
        <w:div w:id="168369242">
          <w:marLeft w:val="0"/>
          <w:marRight w:val="0"/>
          <w:marTop w:val="0"/>
          <w:marBottom w:val="0"/>
          <w:divBdr>
            <w:top w:val="none" w:sz="0" w:space="0" w:color="auto"/>
            <w:left w:val="none" w:sz="0" w:space="0" w:color="auto"/>
            <w:bottom w:val="none" w:sz="0" w:space="0" w:color="auto"/>
            <w:right w:val="none" w:sz="0" w:space="0" w:color="auto"/>
          </w:divBdr>
          <w:divsChild>
            <w:div w:id="77139079">
              <w:marLeft w:val="0"/>
              <w:marRight w:val="0"/>
              <w:marTop w:val="0"/>
              <w:marBottom w:val="0"/>
              <w:divBdr>
                <w:top w:val="none" w:sz="0" w:space="0" w:color="auto"/>
                <w:left w:val="none" w:sz="0" w:space="0" w:color="auto"/>
                <w:bottom w:val="none" w:sz="0" w:space="0" w:color="auto"/>
                <w:right w:val="none" w:sz="0" w:space="0" w:color="auto"/>
              </w:divBdr>
            </w:div>
            <w:div w:id="482283689">
              <w:marLeft w:val="0"/>
              <w:marRight w:val="0"/>
              <w:marTop w:val="0"/>
              <w:marBottom w:val="0"/>
              <w:divBdr>
                <w:top w:val="none" w:sz="0" w:space="0" w:color="auto"/>
                <w:left w:val="none" w:sz="0" w:space="0" w:color="auto"/>
                <w:bottom w:val="none" w:sz="0" w:space="0" w:color="auto"/>
                <w:right w:val="none" w:sz="0" w:space="0" w:color="auto"/>
              </w:divBdr>
            </w:div>
            <w:div w:id="639924067">
              <w:marLeft w:val="0"/>
              <w:marRight w:val="0"/>
              <w:marTop w:val="0"/>
              <w:marBottom w:val="0"/>
              <w:divBdr>
                <w:top w:val="none" w:sz="0" w:space="0" w:color="auto"/>
                <w:left w:val="none" w:sz="0" w:space="0" w:color="auto"/>
                <w:bottom w:val="none" w:sz="0" w:space="0" w:color="auto"/>
                <w:right w:val="none" w:sz="0" w:space="0" w:color="auto"/>
              </w:divBdr>
            </w:div>
            <w:div w:id="1123424468">
              <w:marLeft w:val="0"/>
              <w:marRight w:val="0"/>
              <w:marTop w:val="0"/>
              <w:marBottom w:val="0"/>
              <w:divBdr>
                <w:top w:val="none" w:sz="0" w:space="0" w:color="auto"/>
                <w:left w:val="none" w:sz="0" w:space="0" w:color="auto"/>
                <w:bottom w:val="none" w:sz="0" w:space="0" w:color="auto"/>
                <w:right w:val="none" w:sz="0" w:space="0" w:color="auto"/>
              </w:divBdr>
            </w:div>
            <w:div w:id="1461415333">
              <w:marLeft w:val="0"/>
              <w:marRight w:val="0"/>
              <w:marTop w:val="0"/>
              <w:marBottom w:val="0"/>
              <w:divBdr>
                <w:top w:val="none" w:sz="0" w:space="0" w:color="auto"/>
                <w:left w:val="none" w:sz="0" w:space="0" w:color="auto"/>
                <w:bottom w:val="none" w:sz="0" w:space="0" w:color="auto"/>
                <w:right w:val="none" w:sz="0" w:space="0" w:color="auto"/>
              </w:divBdr>
            </w:div>
            <w:div w:id="1627156533">
              <w:marLeft w:val="0"/>
              <w:marRight w:val="0"/>
              <w:marTop w:val="0"/>
              <w:marBottom w:val="0"/>
              <w:divBdr>
                <w:top w:val="none" w:sz="0" w:space="0" w:color="auto"/>
                <w:left w:val="none" w:sz="0" w:space="0" w:color="auto"/>
                <w:bottom w:val="none" w:sz="0" w:space="0" w:color="auto"/>
                <w:right w:val="none" w:sz="0" w:space="0" w:color="auto"/>
              </w:divBdr>
            </w:div>
            <w:div w:id="2124297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4691164">
      <w:bodyDiv w:val="1"/>
      <w:marLeft w:val="0"/>
      <w:marRight w:val="0"/>
      <w:marTop w:val="0"/>
      <w:marBottom w:val="0"/>
      <w:divBdr>
        <w:top w:val="none" w:sz="0" w:space="0" w:color="auto"/>
        <w:left w:val="none" w:sz="0" w:space="0" w:color="auto"/>
        <w:bottom w:val="none" w:sz="0" w:space="0" w:color="auto"/>
        <w:right w:val="none" w:sz="0" w:space="0" w:color="auto"/>
      </w:divBdr>
      <w:divsChild>
        <w:div w:id="1627589764">
          <w:marLeft w:val="0"/>
          <w:marRight w:val="0"/>
          <w:marTop w:val="0"/>
          <w:marBottom w:val="0"/>
          <w:divBdr>
            <w:top w:val="none" w:sz="0" w:space="0" w:color="auto"/>
            <w:left w:val="none" w:sz="0" w:space="0" w:color="auto"/>
            <w:bottom w:val="none" w:sz="0" w:space="0" w:color="auto"/>
            <w:right w:val="none" w:sz="0" w:space="0" w:color="auto"/>
          </w:divBdr>
          <w:divsChild>
            <w:div w:id="705908187">
              <w:marLeft w:val="0"/>
              <w:marRight w:val="0"/>
              <w:marTop w:val="0"/>
              <w:marBottom w:val="0"/>
              <w:divBdr>
                <w:top w:val="none" w:sz="0" w:space="0" w:color="auto"/>
                <w:left w:val="none" w:sz="0" w:space="0" w:color="auto"/>
                <w:bottom w:val="none" w:sz="0" w:space="0" w:color="auto"/>
                <w:right w:val="none" w:sz="0" w:space="0" w:color="auto"/>
              </w:divBdr>
            </w:div>
            <w:div w:id="1769109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7582917">
      <w:bodyDiv w:val="1"/>
      <w:marLeft w:val="0"/>
      <w:marRight w:val="0"/>
      <w:marTop w:val="0"/>
      <w:marBottom w:val="0"/>
      <w:divBdr>
        <w:top w:val="none" w:sz="0" w:space="0" w:color="auto"/>
        <w:left w:val="none" w:sz="0" w:space="0" w:color="auto"/>
        <w:bottom w:val="none" w:sz="0" w:space="0" w:color="auto"/>
        <w:right w:val="none" w:sz="0" w:space="0" w:color="auto"/>
      </w:divBdr>
    </w:div>
    <w:div w:id="1239369475">
      <w:bodyDiv w:val="1"/>
      <w:marLeft w:val="0"/>
      <w:marRight w:val="0"/>
      <w:marTop w:val="0"/>
      <w:marBottom w:val="0"/>
      <w:divBdr>
        <w:top w:val="none" w:sz="0" w:space="0" w:color="auto"/>
        <w:left w:val="none" w:sz="0" w:space="0" w:color="auto"/>
        <w:bottom w:val="none" w:sz="0" w:space="0" w:color="auto"/>
        <w:right w:val="none" w:sz="0" w:space="0" w:color="auto"/>
      </w:divBdr>
    </w:div>
    <w:div w:id="1262027585">
      <w:bodyDiv w:val="1"/>
      <w:marLeft w:val="0"/>
      <w:marRight w:val="0"/>
      <w:marTop w:val="0"/>
      <w:marBottom w:val="0"/>
      <w:divBdr>
        <w:top w:val="none" w:sz="0" w:space="0" w:color="auto"/>
        <w:left w:val="none" w:sz="0" w:space="0" w:color="auto"/>
        <w:bottom w:val="none" w:sz="0" w:space="0" w:color="auto"/>
        <w:right w:val="none" w:sz="0" w:space="0" w:color="auto"/>
      </w:divBdr>
      <w:divsChild>
        <w:div w:id="886374432">
          <w:marLeft w:val="0"/>
          <w:marRight w:val="0"/>
          <w:marTop w:val="0"/>
          <w:marBottom w:val="0"/>
          <w:divBdr>
            <w:top w:val="none" w:sz="0" w:space="0" w:color="auto"/>
            <w:left w:val="none" w:sz="0" w:space="0" w:color="auto"/>
            <w:bottom w:val="none" w:sz="0" w:space="0" w:color="auto"/>
            <w:right w:val="none" w:sz="0" w:space="0" w:color="auto"/>
          </w:divBdr>
          <w:divsChild>
            <w:div w:id="167911030">
              <w:marLeft w:val="0"/>
              <w:marRight w:val="0"/>
              <w:marTop w:val="0"/>
              <w:marBottom w:val="0"/>
              <w:divBdr>
                <w:top w:val="none" w:sz="0" w:space="0" w:color="auto"/>
                <w:left w:val="none" w:sz="0" w:space="0" w:color="auto"/>
                <w:bottom w:val="none" w:sz="0" w:space="0" w:color="auto"/>
                <w:right w:val="none" w:sz="0" w:space="0" w:color="auto"/>
              </w:divBdr>
            </w:div>
            <w:div w:id="224538006">
              <w:marLeft w:val="0"/>
              <w:marRight w:val="0"/>
              <w:marTop w:val="0"/>
              <w:marBottom w:val="0"/>
              <w:divBdr>
                <w:top w:val="none" w:sz="0" w:space="0" w:color="auto"/>
                <w:left w:val="none" w:sz="0" w:space="0" w:color="auto"/>
                <w:bottom w:val="none" w:sz="0" w:space="0" w:color="auto"/>
                <w:right w:val="none" w:sz="0" w:space="0" w:color="auto"/>
              </w:divBdr>
            </w:div>
            <w:div w:id="327445349">
              <w:marLeft w:val="0"/>
              <w:marRight w:val="0"/>
              <w:marTop w:val="0"/>
              <w:marBottom w:val="0"/>
              <w:divBdr>
                <w:top w:val="none" w:sz="0" w:space="0" w:color="auto"/>
                <w:left w:val="none" w:sz="0" w:space="0" w:color="auto"/>
                <w:bottom w:val="none" w:sz="0" w:space="0" w:color="auto"/>
                <w:right w:val="none" w:sz="0" w:space="0" w:color="auto"/>
              </w:divBdr>
            </w:div>
            <w:div w:id="528877571">
              <w:marLeft w:val="0"/>
              <w:marRight w:val="0"/>
              <w:marTop w:val="0"/>
              <w:marBottom w:val="0"/>
              <w:divBdr>
                <w:top w:val="none" w:sz="0" w:space="0" w:color="auto"/>
                <w:left w:val="none" w:sz="0" w:space="0" w:color="auto"/>
                <w:bottom w:val="none" w:sz="0" w:space="0" w:color="auto"/>
                <w:right w:val="none" w:sz="0" w:space="0" w:color="auto"/>
              </w:divBdr>
            </w:div>
            <w:div w:id="701394855">
              <w:marLeft w:val="0"/>
              <w:marRight w:val="0"/>
              <w:marTop w:val="0"/>
              <w:marBottom w:val="0"/>
              <w:divBdr>
                <w:top w:val="none" w:sz="0" w:space="0" w:color="auto"/>
                <w:left w:val="none" w:sz="0" w:space="0" w:color="auto"/>
                <w:bottom w:val="none" w:sz="0" w:space="0" w:color="auto"/>
                <w:right w:val="none" w:sz="0" w:space="0" w:color="auto"/>
              </w:divBdr>
            </w:div>
            <w:div w:id="1338582448">
              <w:marLeft w:val="0"/>
              <w:marRight w:val="0"/>
              <w:marTop w:val="0"/>
              <w:marBottom w:val="0"/>
              <w:divBdr>
                <w:top w:val="none" w:sz="0" w:space="0" w:color="auto"/>
                <w:left w:val="none" w:sz="0" w:space="0" w:color="auto"/>
                <w:bottom w:val="none" w:sz="0" w:space="0" w:color="auto"/>
                <w:right w:val="none" w:sz="0" w:space="0" w:color="auto"/>
              </w:divBdr>
            </w:div>
            <w:div w:id="1653867226">
              <w:marLeft w:val="0"/>
              <w:marRight w:val="0"/>
              <w:marTop w:val="0"/>
              <w:marBottom w:val="0"/>
              <w:divBdr>
                <w:top w:val="none" w:sz="0" w:space="0" w:color="auto"/>
                <w:left w:val="none" w:sz="0" w:space="0" w:color="auto"/>
                <w:bottom w:val="none" w:sz="0" w:space="0" w:color="auto"/>
                <w:right w:val="none" w:sz="0" w:space="0" w:color="auto"/>
              </w:divBdr>
            </w:div>
            <w:div w:id="1730379452">
              <w:marLeft w:val="0"/>
              <w:marRight w:val="0"/>
              <w:marTop w:val="0"/>
              <w:marBottom w:val="0"/>
              <w:divBdr>
                <w:top w:val="none" w:sz="0" w:space="0" w:color="auto"/>
                <w:left w:val="none" w:sz="0" w:space="0" w:color="auto"/>
                <w:bottom w:val="none" w:sz="0" w:space="0" w:color="auto"/>
                <w:right w:val="none" w:sz="0" w:space="0" w:color="auto"/>
              </w:divBdr>
            </w:div>
            <w:div w:id="1819225160">
              <w:marLeft w:val="0"/>
              <w:marRight w:val="0"/>
              <w:marTop w:val="0"/>
              <w:marBottom w:val="0"/>
              <w:divBdr>
                <w:top w:val="none" w:sz="0" w:space="0" w:color="auto"/>
                <w:left w:val="none" w:sz="0" w:space="0" w:color="auto"/>
                <w:bottom w:val="none" w:sz="0" w:space="0" w:color="auto"/>
                <w:right w:val="none" w:sz="0" w:space="0" w:color="auto"/>
              </w:divBdr>
            </w:div>
            <w:div w:id="1890458046">
              <w:marLeft w:val="0"/>
              <w:marRight w:val="0"/>
              <w:marTop w:val="0"/>
              <w:marBottom w:val="0"/>
              <w:divBdr>
                <w:top w:val="none" w:sz="0" w:space="0" w:color="auto"/>
                <w:left w:val="none" w:sz="0" w:space="0" w:color="auto"/>
                <w:bottom w:val="none" w:sz="0" w:space="0" w:color="auto"/>
                <w:right w:val="none" w:sz="0" w:space="0" w:color="auto"/>
              </w:divBdr>
            </w:div>
            <w:div w:id="1947226563">
              <w:marLeft w:val="0"/>
              <w:marRight w:val="0"/>
              <w:marTop w:val="0"/>
              <w:marBottom w:val="0"/>
              <w:divBdr>
                <w:top w:val="none" w:sz="0" w:space="0" w:color="auto"/>
                <w:left w:val="none" w:sz="0" w:space="0" w:color="auto"/>
                <w:bottom w:val="none" w:sz="0" w:space="0" w:color="auto"/>
                <w:right w:val="none" w:sz="0" w:space="0" w:color="auto"/>
              </w:divBdr>
            </w:div>
            <w:div w:id="1952517120">
              <w:marLeft w:val="0"/>
              <w:marRight w:val="0"/>
              <w:marTop w:val="0"/>
              <w:marBottom w:val="0"/>
              <w:divBdr>
                <w:top w:val="none" w:sz="0" w:space="0" w:color="auto"/>
                <w:left w:val="none" w:sz="0" w:space="0" w:color="auto"/>
                <w:bottom w:val="none" w:sz="0" w:space="0" w:color="auto"/>
                <w:right w:val="none" w:sz="0" w:space="0" w:color="auto"/>
              </w:divBdr>
            </w:div>
            <w:div w:id="2029939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8702245">
      <w:bodyDiv w:val="1"/>
      <w:marLeft w:val="0"/>
      <w:marRight w:val="0"/>
      <w:marTop w:val="0"/>
      <w:marBottom w:val="0"/>
      <w:divBdr>
        <w:top w:val="none" w:sz="0" w:space="0" w:color="auto"/>
        <w:left w:val="none" w:sz="0" w:space="0" w:color="auto"/>
        <w:bottom w:val="none" w:sz="0" w:space="0" w:color="auto"/>
        <w:right w:val="none" w:sz="0" w:space="0" w:color="auto"/>
      </w:divBdr>
      <w:divsChild>
        <w:div w:id="1319574558">
          <w:marLeft w:val="0"/>
          <w:marRight w:val="0"/>
          <w:marTop w:val="0"/>
          <w:marBottom w:val="0"/>
          <w:divBdr>
            <w:top w:val="none" w:sz="0" w:space="0" w:color="auto"/>
            <w:left w:val="none" w:sz="0" w:space="0" w:color="auto"/>
            <w:bottom w:val="none" w:sz="0" w:space="0" w:color="auto"/>
            <w:right w:val="none" w:sz="0" w:space="0" w:color="auto"/>
          </w:divBdr>
          <w:divsChild>
            <w:div w:id="407458973">
              <w:marLeft w:val="0"/>
              <w:marRight w:val="0"/>
              <w:marTop w:val="0"/>
              <w:marBottom w:val="0"/>
              <w:divBdr>
                <w:top w:val="none" w:sz="0" w:space="0" w:color="auto"/>
                <w:left w:val="none" w:sz="0" w:space="0" w:color="auto"/>
                <w:bottom w:val="none" w:sz="0" w:space="0" w:color="auto"/>
                <w:right w:val="none" w:sz="0" w:space="0" w:color="auto"/>
              </w:divBdr>
            </w:div>
            <w:div w:id="563494178">
              <w:marLeft w:val="0"/>
              <w:marRight w:val="0"/>
              <w:marTop w:val="0"/>
              <w:marBottom w:val="0"/>
              <w:divBdr>
                <w:top w:val="none" w:sz="0" w:space="0" w:color="auto"/>
                <w:left w:val="none" w:sz="0" w:space="0" w:color="auto"/>
                <w:bottom w:val="none" w:sz="0" w:space="0" w:color="auto"/>
                <w:right w:val="none" w:sz="0" w:space="0" w:color="auto"/>
              </w:divBdr>
            </w:div>
            <w:div w:id="598759122">
              <w:marLeft w:val="0"/>
              <w:marRight w:val="0"/>
              <w:marTop w:val="0"/>
              <w:marBottom w:val="0"/>
              <w:divBdr>
                <w:top w:val="none" w:sz="0" w:space="0" w:color="auto"/>
                <w:left w:val="none" w:sz="0" w:space="0" w:color="auto"/>
                <w:bottom w:val="none" w:sz="0" w:space="0" w:color="auto"/>
                <w:right w:val="none" w:sz="0" w:space="0" w:color="auto"/>
              </w:divBdr>
            </w:div>
            <w:div w:id="632060650">
              <w:marLeft w:val="0"/>
              <w:marRight w:val="0"/>
              <w:marTop w:val="0"/>
              <w:marBottom w:val="0"/>
              <w:divBdr>
                <w:top w:val="none" w:sz="0" w:space="0" w:color="auto"/>
                <w:left w:val="none" w:sz="0" w:space="0" w:color="auto"/>
                <w:bottom w:val="none" w:sz="0" w:space="0" w:color="auto"/>
                <w:right w:val="none" w:sz="0" w:space="0" w:color="auto"/>
              </w:divBdr>
            </w:div>
            <w:div w:id="808744981">
              <w:marLeft w:val="0"/>
              <w:marRight w:val="0"/>
              <w:marTop w:val="0"/>
              <w:marBottom w:val="0"/>
              <w:divBdr>
                <w:top w:val="none" w:sz="0" w:space="0" w:color="auto"/>
                <w:left w:val="none" w:sz="0" w:space="0" w:color="auto"/>
                <w:bottom w:val="none" w:sz="0" w:space="0" w:color="auto"/>
                <w:right w:val="none" w:sz="0" w:space="0" w:color="auto"/>
              </w:divBdr>
            </w:div>
            <w:div w:id="1086342276">
              <w:marLeft w:val="0"/>
              <w:marRight w:val="0"/>
              <w:marTop w:val="0"/>
              <w:marBottom w:val="0"/>
              <w:divBdr>
                <w:top w:val="none" w:sz="0" w:space="0" w:color="auto"/>
                <w:left w:val="none" w:sz="0" w:space="0" w:color="auto"/>
                <w:bottom w:val="none" w:sz="0" w:space="0" w:color="auto"/>
                <w:right w:val="none" w:sz="0" w:space="0" w:color="auto"/>
              </w:divBdr>
            </w:div>
            <w:div w:id="1658916329">
              <w:marLeft w:val="0"/>
              <w:marRight w:val="0"/>
              <w:marTop w:val="0"/>
              <w:marBottom w:val="0"/>
              <w:divBdr>
                <w:top w:val="none" w:sz="0" w:space="0" w:color="auto"/>
                <w:left w:val="none" w:sz="0" w:space="0" w:color="auto"/>
                <w:bottom w:val="none" w:sz="0" w:space="0" w:color="auto"/>
                <w:right w:val="none" w:sz="0" w:space="0" w:color="auto"/>
              </w:divBdr>
            </w:div>
            <w:div w:id="1674529816">
              <w:marLeft w:val="0"/>
              <w:marRight w:val="0"/>
              <w:marTop w:val="0"/>
              <w:marBottom w:val="0"/>
              <w:divBdr>
                <w:top w:val="none" w:sz="0" w:space="0" w:color="auto"/>
                <w:left w:val="none" w:sz="0" w:space="0" w:color="auto"/>
                <w:bottom w:val="none" w:sz="0" w:space="0" w:color="auto"/>
                <w:right w:val="none" w:sz="0" w:space="0" w:color="auto"/>
              </w:divBdr>
            </w:div>
            <w:div w:id="1889296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6321908">
      <w:bodyDiv w:val="1"/>
      <w:marLeft w:val="0"/>
      <w:marRight w:val="0"/>
      <w:marTop w:val="0"/>
      <w:marBottom w:val="0"/>
      <w:divBdr>
        <w:top w:val="none" w:sz="0" w:space="0" w:color="auto"/>
        <w:left w:val="none" w:sz="0" w:space="0" w:color="auto"/>
        <w:bottom w:val="none" w:sz="0" w:space="0" w:color="auto"/>
        <w:right w:val="none" w:sz="0" w:space="0" w:color="auto"/>
      </w:divBdr>
      <w:divsChild>
        <w:div w:id="95685838">
          <w:marLeft w:val="0"/>
          <w:marRight w:val="0"/>
          <w:marTop w:val="0"/>
          <w:marBottom w:val="0"/>
          <w:divBdr>
            <w:top w:val="none" w:sz="0" w:space="0" w:color="auto"/>
            <w:left w:val="none" w:sz="0" w:space="0" w:color="auto"/>
            <w:bottom w:val="none" w:sz="0" w:space="0" w:color="auto"/>
            <w:right w:val="none" w:sz="0" w:space="0" w:color="auto"/>
          </w:divBdr>
          <w:divsChild>
            <w:div w:id="321011101">
              <w:marLeft w:val="0"/>
              <w:marRight w:val="0"/>
              <w:marTop w:val="0"/>
              <w:marBottom w:val="0"/>
              <w:divBdr>
                <w:top w:val="none" w:sz="0" w:space="0" w:color="auto"/>
                <w:left w:val="none" w:sz="0" w:space="0" w:color="auto"/>
                <w:bottom w:val="none" w:sz="0" w:space="0" w:color="auto"/>
                <w:right w:val="none" w:sz="0" w:space="0" w:color="auto"/>
              </w:divBdr>
            </w:div>
            <w:div w:id="368460365">
              <w:marLeft w:val="0"/>
              <w:marRight w:val="0"/>
              <w:marTop w:val="0"/>
              <w:marBottom w:val="0"/>
              <w:divBdr>
                <w:top w:val="none" w:sz="0" w:space="0" w:color="auto"/>
                <w:left w:val="none" w:sz="0" w:space="0" w:color="auto"/>
                <w:bottom w:val="none" w:sz="0" w:space="0" w:color="auto"/>
                <w:right w:val="none" w:sz="0" w:space="0" w:color="auto"/>
              </w:divBdr>
            </w:div>
            <w:div w:id="478500208">
              <w:marLeft w:val="0"/>
              <w:marRight w:val="0"/>
              <w:marTop w:val="0"/>
              <w:marBottom w:val="0"/>
              <w:divBdr>
                <w:top w:val="none" w:sz="0" w:space="0" w:color="auto"/>
                <w:left w:val="none" w:sz="0" w:space="0" w:color="auto"/>
                <w:bottom w:val="none" w:sz="0" w:space="0" w:color="auto"/>
                <w:right w:val="none" w:sz="0" w:space="0" w:color="auto"/>
              </w:divBdr>
            </w:div>
            <w:div w:id="519851544">
              <w:marLeft w:val="0"/>
              <w:marRight w:val="0"/>
              <w:marTop w:val="0"/>
              <w:marBottom w:val="0"/>
              <w:divBdr>
                <w:top w:val="none" w:sz="0" w:space="0" w:color="auto"/>
                <w:left w:val="none" w:sz="0" w:space="0" w:color="auto"/>
                <w:bottom w:val="none" w:sz="0" w:space="0" w:color="auto"/>
                <w:right w:val="none" w:sz="0" w:space="0" w:color="auto"/>
              </w:divBdr>
            </w:div>
            <w:div w:id="658073561">
              <w:marLeft w:val="0"/>
              <w:marRight w:val="0"/>
              <w:marTop w:val="0"/>
              <w:marBottom w:val="0"/>
              <w:divBdr>
                <w:top w:val="none" w:sz="0" w:space="0" w:color="auto"/>
                <w:left w:val="none" w:sz="0" w:space="0" w:color="auto"/>
                <w:bottom w:val="none" w:sz="0" w:space="0" w:color="auto"/>
                <w:right w:val="none" w:sz="0" w:space="0" w:color="auto"/>
              </w:divBdr>
            </w:div>
            <w:div w:id="1025249158">
              <w:marLeft w:val="0"/>
              <w:marRight w:val="0"/>
              <w:marTop w:val="0"/>
              <w:marBottom w:val="0"/>
              <w:divBdr>
                <w:top w:val="none" w:sz="0" w:space="0" w:color="auto"/>
                <w:left w:val="none" w:sz="0" w:space="0" w:color="auto"/>
                <w:bottom w:val="none" w:sz="0" w:space="0" w:color="auto"/>
                <w:right w:val="none" w:sz="0" w:space="0" w:color="auto"/>
              </w:divBdr>
            </w:div>
            <w:div w:id="1213348972">
              <w:marLeft w:val="0"/>
              <w:marRight w:val="0"/>
              <w:marTop w:val="0"/>
              <w:marBottom w:val="0"/>
              <w:divBdr>
                <w:top w:val="none" w:sz="0" w:space="0" w:color="auto"/>
                <w:left w:val="none" w:sz="0" w:space="0" w:color="auto"/>
                <w:bottom w:val="none" w:sz="0" w:space="0" w:color="auto"/>
                <w:right w:val="none" w:sz="0" w:space="0" w:color="auto"/>
              </w:divBdr>
            </w:div>
            <w:div w:id="1484276573">
              <w:marLeft w:val="0"/>
              <w:marRight w:val="0"/>
              <w:marTop w:val="0"/>
              <w:marBottom w:val="0"/>
              <w:divBdr>
                <w:top w:val="none" w:sz="0" w:space="0" w:color="auto"/>
                <w:left w:val="none" w:sz="0" w:space="0" w:color="auto"/>
                <w:bottom w:val="none" w:sz="0" w:space="0" w:color="auto"/>
                <w:right w:val="none" w:sz="0" w:space="0" w:color="auto"/>
              </w:divBdr>
            </w:div>
            <w:div w:id="1642727521">
              <w:marLeft w:val="0"/>
              <w:marRight w:val="0"/>
              <w:marTop w:val="0"/>
              <w:marBottom w:val="0"/>
              <w:divBdr>
                <w:top w:val="none" w:sz="0" w:space="0" w:color="auto"/>
                <w:left w:val="none" w:sz="0" w:space="0" w:color="auto"/>
                <w:bottom w:val="none" w:sz="0" w:space="0" w:color="auto"/>
                <w:right w:val="none" w:sz="0" w:space="0" w:color="auto"/>
              </w:divBdr>
            </w:div>
            <w:div w:id="2056537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4350424">
      <w:bodyDiv w:val="1"/>
      <w:marLeft w:val="0"/>
      <w:marRight w:val="0"/>
      <w:marTop w:val="0"/>
      <w:marBottom w:val="0"/>
      <w:divBdr>
        <w:top w:val="none" w:sz="0" w:space="0" w:color="auto"/>
        <w:left w:val="none" w:sz="0" w:space="0" w:color="auto"/>
        <w:bottom w:val="none" w:sz="0" w:space="0" w:color="auto"/>
        <w:right w:val="none" w:sz="0" w:space="0" w:color="auto"/>
      </w:divBdr>
    </w:div>
    <w:div w:id="1431390148">
      <w:bodyDiv w:val="1"/>
      <w:marLeft w:val="0"/>
      <w:marRight w:val="0"/>
      <w:marTop w:val="0"/>
      <w:marBottom w:val="0"/>
      <w:divBdr>
        <w:top w:val="none" w:sz="0" w:space="0" w:color="auto"/>
        <w:left w:val="none" w:sz="0" w:space="0" w:color="auto"/>
        <w:bottom w:val="none" w:sz="0" w:space="0" w:color="auto"/>
        <w:right w:val="none" w:sz="0" w:space="0" w:color="auto"/>
      </w:divBdr>
    </w:div>
    <w:div w:id="1439058376">
      <w:bodyDiv w:val="1"/>
      <w:marLeft w:val="0"/>
      <w:marRight w:val="0"/>
      <w:marTop w:val="0"/>
      <w:marBottom w:val="0"/>
      <w:divBdr>
        <w:top w:val="none" w:sz="0" w:space="0" w:color="auto"/>
        <w:left w:val="none" w:sz="0" w:space="0" w:color="auto"/>
        <w:bottom w:val="none" w:sz="0" w:space="0" w:color="auto"/>
        <w:right w:val="none" w:sz="0" w:space="0" w:color="auto"/>
      </w:divBdr>
    </w:div>
    <w:div w:id="1447654875">
      <w:bodyDiv w:val="1"/>
      <w:marLeft w:val="0"/>
      <w:marRight w:val="0"/>
      <w:marTop w:val="0"/>
      <w:marBottom w:val="0"/>
      <w:divBdr>
        <w:top w:val="none" w:sz="0" w:space="0" w:color="auto"/>
        <w:left w:val="none" w:sz="0" w:space="0" w:color="auto"/>
        <w:bottom w:val="none" w:sz="0" w:space="0" w:color="auto"/>
        <w:right w:val="none" w:sz="0" w:space="0" w:color="auto"/>
      </w:divBdr>
    </w:div>
    <w:div w:id="1478034617">
      <w:bodyDiv w:val="1"/>
      <w:marLeft w:val="0"/>
      <w:marRight w:val="0"/>
      <w:marTop w:val="0"/>
      <w:marBottom w:val="0"/>
      <w:divBdr>
        <w:top w:val="none" w:sz="0" w:space="0" w:color="auto"/>
        <w:left w:val="none" w:sz="0" w:space="0" w:color="auto"/>
        <w:bottom w:val="none" w:sz="0" w:space="0" w:color="auto"/>
        <w:right w:val="none" w:sz="0" w:space="0" w:color="auto"/>
      </w:divBdr>
      <w:divsChild>
        <w:div w:id="696929201">
          <w:marLeft w:val="0"/>
          <w:marRight w:val="0"/>
          <w:marTop w:val="0"/>
          <w:marBottom w:val="0"/>
          <w:divBdr>
            <w:top w:val="none" w:sz="0" w:space="0" w:color="auto"/>
            <w:left w:val="none" w:sz="0" w:space="0" w:color="auto"/>
            <w:bottom w:val="none" w:sz="0" w:space="0" w:color="auto"/>
            <w:right w:val="none" w:sz="0" w:space="0" w:color="auto"/>
          </w:divBdr>
        </w:div>
        <w:div w:id="1477339203">
          <w:marLeft w:val="0"/>
          <w:marRight w:val="0"/>
          <w:marTop w:val="0"/>
          <w:marBottom w:val="0"/>
          <w:divBdr>
            <w:top w:val="none" w:sz="0" w:space="0" w:color="auto"/>
            <w:left w:val="none" w:sz="0" w:space="0" w:color="auto"/>
            <w:bottom w:val="none" w:sz="0" w:space="0" w:color="auto"/>
            <w:right w:val="none" w:sz="0" w:space="0" w:color="auto"/>
          </w:divBdr>
        </w:div>
        <w:div w:id="2026244209">
          <w:marLeft w:val="0"/>
          <w:marRight w:val="0"/>
          <w:marTop w:val="0"/>
          <w:marBottom w:val="0"/>
          <w:divBdr>
            <w:top w:val="none" w:sz="0" w:space="0" w:color="auto"/>
            <w:left w:val="none" w:sz="0" w:space="0" w:color="auto"/>
            <w:bottom w:val="none" w:sz="0" w:space="0" w:color="auto"/>
            <w:right w:val="none" w:sz="0" w:space="0" w:color="auto"/>
          </w:divBdr>
        </w:div>
      </w:divsChild>
    </w:div>
    <w:div w:id="1483157346">
      <w:bodyDiv w:val="1"/>
      <w:marLeft w:val="0"/>
      <w:marRight w:val="0"/>
      <w:marTop w:val="0"/>
      <w:marBottom w:val="0"/>
      <w:divBdr>
        <w:top w:val="none" w:sz="0" w:space="0" w:color="auto"/>
        <w:left w:val="none" w:sz="0" w:space="0" w:color="auto"/>
        <w:bottom w:val="none" w:sz="0" w:space="0" w:color="auto"/>
        <w:right w:val="none" w:sz="0" w:space="0" w:color="auto"/>
      </w:divBdr>
    </w:div>
    <w:div w:id="1496611138">
      <w:bodyDiv w:val="1"/>
      <w:marLeft w:val="0"/>
      <w:marRight w:val="0"/>
      <w:marTop w:val="0"/>
      <w:marBottom w:val="0"/>
      <w:divBdr>
        <w:top w:val="none" w:sz="0" w:space="0" w:color="auto"/>
        <w:left w:val="none" w:sz="0" w:space="0" w:color="auto"/>
        <w:bottom w:val="none" w:sz="0" w:space="0" w:color="auto"/>
        <w:right w:val="none" w:sz="0" w:space="0" w:color="auto"/>
      </w:divBdr>
    </w:div>
    <w:div w:id="1508597350">
      <w:bodyDiv w:val="1"/>
      <w:marLeft w:val="0"/>
      <w:marRight w:val="0"/>
      <w:marTop w:val="0"/>
      <w:marBottom w:val="0"/>
      <w:divBdr>
        <w:top w:val="none" w:sz="0" w:space="0" w:color="auto"/>
        <w:left w:val="none" w:sz="0" w:space="0" w:color="auto"/>
        <w:bottom w:val="none" w:sz="0" w:space="0" w:color="auto"/>
        <w:right w:val="none" w:sz="0" w:space="0" w:color="auto"/>
      </w:divBdr>
    </w:div>
    <w:div w:id="1544055660">
      <w:bodyDiv w:val="1"/>
      <w:marLeft w:val="0"/>
      <w:marRight w:val="0"/>
      <w:marTop w:val="0"/>
      <w:marBottom w:val="0"/>
      <w:divBdr>
        <w:top w:val="none" w:sz="0" w:space="0" w:color="auto"/>
        <w:left w:val="none" w:sz="0" w:space="0" w:color="auto"/>
        <w:bottom w:val="none" w:sz="0" w:space="0" w:color="auto"/>
        <w:right w:val="none" w:sz="0" w:space="0" w:color="auto"/>
      </w:divBdr>
    </w:div>
    <w:div w:id="1561407088">
      <w:bodyDiv w:val="1"/>
      <w:marLeft w:val="0"/>
      <w:marRight w:val="0"/>
      <w:marTop w:val="0"/>
      <w:marBottom w:val="0"/>
      <w:divBdr>
        <w:top w:val="none" w:sz="0" w:space="0" w:color="auto"/>
        <w:left w:val="none" w:sz="0" w:space="0" w:color="auto"/>
        <w:bottom w:val="none" w:sz="0" w:space="0" w:color="auto"/>
        <w:right w:val="none" w:sz="0" w:space="0" w:color="auto"/>
      </w:divBdr>
      <w:divsChild>
        <w:div w:id="1017345792">
          <w:marLeft w:val="0"/>
          <w:marRight w:val="0"/>
          <w:marTop w:val="0"/>
          <w:marBottom w:val="0"/>
          <w:divBdr>
            <w:top w:val="none" w:sz="0" w:space="0" w:color="auto"/>
            <w:left w:val="none" w:sz="0" w:space="0" w:color="auto"/>
            <w:bottom w:val="none" w:sz="0" w:space="0" w:color="auto"/>
            <w:right w:val="none" w:sz="0" w:space="0" w:color="auto"/>
          </w:divBdr>
        </w:div>
      </w:divsChild>
    </w:div>
    <w:div w:id="1640497184">
      <w:bodyDiv w:val="1"/>
      <w:marLeft w:val="0"/>
      <w:marRight w:val="0"/>
      <w:marTop w:val="0"/>
      <w:marBottom w:val="0"/>
      <w:divBdr>
        <w:top w:val="none" w:sz="0" w:space="0" w:color="auto"/>
        <w:left w:val="none" w:sz="0" w:space="0" w:color="auto"/>
        <w:bottom w:val="none" w:sz="0" w:space="0" w:color="auto"/>
        <w:right w:val="none" w:sz="0" w:space="0" w:color="auto"/>
      </w:divBdr>
      <w:divsChild>
        <w:div w:id="95641769">
          <w:marLeft w:val="0"/>
          <w:marRight w:val="0"/>
          <w:marTop w:val="0"/>
          <w:marBottom w:val="0"/>
          <w:divBdr>
            <w:top w:val="none" w:sz="0" w:space="0" w:color="auto"/>
            <w:left w:val="none" w:sz="0" w:space="0" w:color="auto"/>
            <w:bottom w:val="none" w:sz="0" w:space="0" w:color="auto"/>
            <w:right w:val="none" w:sz="0" w:space="0" w:color="auto"/>
          </w:divBdr>
          <w:divsChild>
            <w:div w:id="20935745">
              <w:marLeft w:val="0"/>
              <w:marRight w:val="0"/>
              <w:marTop w:val="0"/>
              <w:marBottom w:val="0"/>
              <w:divBdr>
                <w:top w:val="none" w:sz="0" w:space="0" w:color="auto"/>
                <w:left w:val="none" w:sz="0" w:space="0" w:color="auto"/>
                <w:bottom w:val="none" w:sz="0" w:space="0" w:color="auto"/>
                <w:right w:val="none" w:sz="0" w:space="0" w:color="auto"/>
              </w:divBdr>
            </w:div>
            <w:div w:id="205602202">
              <w:marLeft w:val="0"/>
              <w:marRight w:val="0"/>
              <w:marTop w:val="0"/>
              <w:marBottom w:val="0"/>
              <w:divBdr>
                <w:top w:val="none" w:sz="0" w:space="0" w:color="auto"/>
                <w:left w:val="none" w:sz="0" w:space="0" w:color="auto"/>
                <w:bottom w:val="none" w:sz="0" w:space="0" w:color="auto"/>
                <w:right w:val="none" w:sz="0" w:space="0" w:color="auto"/>
              </w:divBdr>
            </w:div>
            <w:div w:id="635724931">
              <w:marLeft w:val="0"/>
              <w:marRight w:val="0"/>
              <w:marTop w:val="0"/>
              <w:marBottom w:val="0"/>
              <w:divBdr>
                <w:top w:val="none" w:sz="0" w:space="0" w:color="auto"/>
                <w:left w:val="none" w:sz="0" w:space="0" w:color="auto"/>
                <w:bottom w:val="none" w:sz="0" w:space="0" w:color="auto"/>
                <w:right w:val="none" w:sz="0" w:space="0" w:color="auto"/>
              </w:divBdr>
            </w:div>
            <w:div w:id="870387365">
              <w:marLeft w:val="0"/>
              <w:marRight w:val="0"/>
              <w:marTop w:val="0"/>
              <w:marBottom w:val="0"/>
              <w:divBdr>
                <w:top w:val="none" w:sz="0" w:space="0" w:color="auto"/>
                <w:left w:val="none" w:sz="0" w:space="0" w:color="auto"/>
                <w:bottom w:val="none" w:sz="0" w:space="0" w:color="auto"/>
                <w:right w:val="none" w:sz="0" w:space="0" w:color="auto"/>
              </w:divBdr>
            </w:div>
            <w:div w:id="1237209038">
              <w:marLeft w:val="0"/>
              <w:marRight w:val="0"/>
              <w:marTop w:val="0"/>
              <w:marBottom w:val="0"/>
              <w:divBdr>
                <w:top w:val="none" w:sz="0" w:space="0" w:color="auto"/>
                <w:left w:val="none" w:sz="0" w:space="0" w:color="auto"/>
                <w:bottom w:val="none" w:sz="0" w:space="0" w:color="auto"/>
                <w:right w:val="none" w:sz="0" w:space="0" w:color="auto"/>
              </w:divBdr>
            </w:div>
            <w:div w:id="1362705452">
              <w:marLeft w:val="0"/>
              <w:marRight w:val="0"/>
              <w:marTop w:val="0"/>
              <w:marBottom w:val="0"/>
              <w:divBdr>
                <w:top w:val="none" w:sz="0" w:space="0" w:color="auto"/>
                <w:left w:val="none" w:sz="0" w:space="0" w:color="auto"/>
                <w:bottom w:val="none" w:sz="0" w:space="0" w:color="auto"/>
                <w:right w:val="none" w:sz="0" w:space="0" w:color="auto"/>
              </w:divBdr>
            </w:div>
            <w:div w:id="1819608027">
              <w:marLeft w:val="0"/>
              <w:marRight w:val="0"/>
              <w:marTop w:val="0"/>
              <w:marBottom w:val="0"/>
              <w:divBdr>
                <w:top w:val="none" w:sz="0" w:space="0" w:color="auto"/>
                <w:left w:val="none" w:sz="0" w:space="0" w:color="auto"/>
                <w:bottom w:val="none" w:sz="0" w:space="0" w:color="auto"/>
                <w:right w:val="none" w:sz="0" w:space="0" w:color="auto"/>
              </w:divBdr>
            </w:div>
            <w:div w:id="2111929273">
              <w:marLeft w:val="0"/>
              <w:marRight w:val="0"/>
              <w:marTop w:val="0"/>
              <w:marBottom w:val="0"/>
              <w:divBdr>
                <w:top w:val="none" w:sz="0" w:space="0" w:color="auto"/>
                <w:left w:val="none" w:sz="0" w:space="0" w:color="auto"/>
                <w:bottom w:val="none" w:sz="0" w:space="0" w:color="auto"/>
                <w:right w:val="none" w:sz="0" w:space="0" w:color="auto"/>
              </w:divBdr>
            </w:div>
            <w:div w:id="2143499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4638702">
      <w:bodyDiv w:val="1"/>
      <w:marLeft w:val="0"/>
      <w:marRight w:val="0"/>
      <w:marTop w:val="0"/>
      <w:marBottom w:val="0"/>
      <w:divBdr>
        <w:top w:val="none" w:sz="0" w:space="0" w:color="auto"/>
        <w:left w:val="none" w:sz="0" w:space="0" w:color="auto"/>
        <w:bottom w:val="none" w:sz="0" w:space="0" w:color="auto"/>
        <w:right w:val="none" w:sz="0" w:space="0" w:color="auto"/>
      </w:divBdr>
      <w:divsChild>
        <w:div w:id="522865168">
          <w:marLeft w:val="0"/>
          <w:marRight w:val="0"/>
          <w:marTop w:val="0"/>
          <w:marBottom w:val="0"/>
          <w:divBdr>
            <w:top w:val="none" w:sz="0" w:space="0" w:color="auto"/>
            <w:left w:val="none" w:sz="0" w:space="0" w:color="auto"/>
            <w:bottom w:val="none" w:sz="0" w:space="0" w:color="auto"/>
            <w:right w:val="none" w:sz="0" w:space="0" w:color="auto"/>
          </w:divBdr>
          <w:divsChild>
            <w:div w:id="346448437">
              <w:marLeft w:val="0"/>
              <w:marRight w:val="0"/>
              <w:marTop w:val="0"/>
              <w:marBottom w:val="0"/>
              <w:divBdr>
                <w:top w:val="none" w:sz="0" w:space="0" w:color="auto"/>
                <w:left w:val="none" w:sz="0" w:space="0" w:color="auto"/>
                <w:bottom w:val="none" w:sz="0" w:space="0" w:color="auto"/>
                <w:right w:val="none" w:sz="0" w:space="0" w:color="auto"/>
              </w:divBdr>
            </w:div>
            <w:div w:id="550653066">
              <w:marLeft w:val="0"/>
              <w:marRight w:val="0"/>
              <w:marTop w:val="0"/>
              <w:marBottom w:val="0"/>
              <w:divBdr>
                <w:top w:val="none" w:sz="0" w:space="0" w:color="auto"/>
                <w:left w:val="none" w:sz="0" w:space="0" w:color="auto"/>
                <w:bottom w:val="none" w:sz="0" w:space="0" w:color="auto"/>
                <w:right w:val="none" w:sz="0" w:space="0" w:color="auto"/>
              </w:divBdr>
            </w:div>
            <w:div w:id="579756220">
              <w:marLeft w:val="0"/>
              <w:marRight w:val="0"/>
              <w:marTop w:val="0"/>
              <w:marBottom w:val="0"/>
              <w:divBdr>
                <w:top w:val="none" w:sz="0" w:space="0" w:color="auto"/>
                <w:left w:val="none" w:sz="0" w:space="0" w:color="auto"/>
                <w:bottom w:val="none" w:sz="0" w:space="0" w:color="auto"/>
                <w:right w:val="none" w:sz="0" w:space="0" w:color="auto"/>
              </w:divBdr>
            </w:div>
            <w:div w:id="620377042">
              <w:marLeft w:val="0"/>
              <w:marRight w:val="0"/>
              <w:marTop w:val="0"/>
              <w:marBottom w:val="0"/>
              <w:divBdr>
                <w:top w:val="none" w:sz="0" w:space="0" w:color="auto"/>
                <w:left w:val="none" w:sz="0" w:space="0" w:color="auto"/>
                <w:bottom w:val="none" w:sz="0" w:space="0" w:color="auto"/>
                <w:right w:val="none" w:sz="0" w:space="0" w:color="auto"/>
              </w:divBdr>
            </w:div>
            <w:div w:id="669985019">
              <w:marLeft w:val="0"/>
              <w:marRight w:val="0"/>
              <w:marTop w:val="0"/>
              <w:marBottom w:val="0"/>
              <w:divBdr>
                <w:top w:val="none" w:sz="0" w:space="0" w:color="auto"/>
                <w:left w:val="none" w:sz="0" w:space="0" w:color="auto"/>
                <w:bottom w:val="none" w:sz="0" w:space="0" w:color="auto"/>
                <w:right w:val="none" w:sz="0" w:space="0" w:color="auto"/>
              </w:divBdr>
            </w:div>
            <w:div w:id="723022530">
              <w:marLeft w:val="0"/>
              <w:marRight w:val="0"/>
              <w:marTop w:val="0"/>
              <w:marBottom w:val="0"/>
              <w:divBdr>
                <w:top w:val="none" w:sz="0" w:space="0" w:color="auto"/>
                <w:left w:val="none" w:sz="0" w:space="0" w:color="auto"/>
                <w:bottom w:val="none" w:sz="0" w:space="0" w:color="auto"/>
                <w:right w:val="none" w:sz="0" w:space="0" w:color="auto"/>
              </w:divBdr>
            </w:div>
            <w:div w:id="743530381">
              <w:marLeft w:val="0"/>
              <w:marRight w:val="0"/>
              <w:marTop w:val="0"/>
              <w:marBottom w:val="0"/>
              <w:divBdr>
                <w:top w:val="none" w:sz="0" w:space="0" w:color="auto"/>
                <w:left w:val="none" w:sz="0" w:space="0" w:color="auto"/>
                <w:bottom w:val="none" w:sz="0" w:space="0" w:color="auto"/>
                <w:right w:val="none" w:sz="0" w:space="0" w:color="auto"/>
              </w:divBdr>
            </w:div>
            <w:div w:id="1051618219">
              <w:marLeft w:val="0"/>
              <w:marRight w:val="0"/>
              <w:marTop w:val="0"/>
              <w:marBottom w:val="0"/>
              <w:divBdr>
                <w:top w:val="none" w:sz="0" w:space="0" w:color="auto"/>
                <w:left w:val="none" w:sz="0" w:space="0" w:color="auto"/>
                <w:bottom w:val="none" w:sz="0" w:space="0" w:color="auto"/>
                <w:right w:val="none" w:sz="0" w:space="0" w:color="auto"/>
              </w:divBdr>
            </w:div>
            <w:div w:id="1369647299">
              <w:marLeft w:val="0"/>
              <w:marRight w:val="0"/>
              <w:marTop w:val="0"/>
              <w:marBottom w:val="0"/>
              <w:divBdr>
                <w:top w:val="none" w:sz="0" w:space="0" w:color="auto"/>
                <w:left w:val="none" w:sz="0" w:space="0" w:color="auto"/>
                <w:bottom w:val="none" w:sz="0" w:space="0" w:color="auto"/>
                <w:right w:val="none" w:sz="0" w:space="0" w:color="auto"/>
              </w:divBdr>
            </w:div>
            <w:div w:id="1450052274">
              <w:marLeft w:val="0"/>
              <w:marRight w:val="0"/>
              <w:marTop w:val="0"/>
              <w:marBottom w:val="0"/>
              <w:divBdr>
                <w:top w:val="none" w:sz="0" w:space="0" w:color="auto"/>
                <w:left w:val="none" w:sz="0" w:space="0" w:color="auto"/>
                <w:bottom w:val="none" w:sz="0" w:space="0" w:color="auto"/>
                <w:right w:val="none" w:sz="0" w:space="0" w:color="auto"/>
              </w:divBdr>
            </w:div>
            <w:div w:id="1456564815">
              <w:marLeft w:val="0"/>
              <w:marRight w:val="0"/>
              <w:marTop w:val="0"/>
              <w:marBottom w:val="0"/>
              <w:divBdr>
                <w:top w:val="none" w:sz="0" w:space="0" w:color="auto"/>
                <w:left w:val="none" w:sz="0" w:space="0" w:color="auto"/>
                <w:bottom w:val="none" w:sz="0" w:space="0" w:color="auto"/>
                <w:right w:val="none" w:sz="0" w:space="0" w:color="auto"/>
              </w:divBdr>
            </w:div>
            <w:div w:id="1513379570">
              <w:marLeft w:val="0"/>
              <w:marRight w:val="0"/>
              <w:marTop w:val="0"/>
              <w:marBottom w:val="0"/>
              <w:divBdr>
                <w:top w:val="none" w:sz="0" w:space="0" w:color="auto"/>
                <w:left w:val="none" w:sz="0" w:space="0" w:color="auto"/>
                <w:bottom w:val="none" w:sz="0" w:space="0" w:color="auto"/>
                <w:right w:val="none" w:sz="0" w:space="0" w:color="auto"/>
              </w:divBdr>
            </w:div>
            <w:div w:id="1951812098">
              <w:marLeft w:val="0"/>
              <w:marRight w:val="0"/>
              <w:marTop w:val="0"/>
              <w:marBottom w:val="0"/>
              <w:divBdr>
                <w:top w:val="none" w:sz="0" w:space="0" w:color="auto"/>
                <w:left w:val="none" w:sz="0" w:space="0" w:color="auto"/>
                <w:bottom w:val="none" w:sz="0" w:space="0" w:color="auto"/>
                <w:right w:val="none" w:sz="0" w:space="0" w:color="auto"/>
              </w:divBdr>
            </w:div>
            <w:div w:id="2075160507">
              <w:marLeft w:val="0"/>
              <w:marRight w:val="0"/>
              <w:marTop w:val="0"/>
              <w:marBottom w:val="0"/>
              <w:divBdr>
                <w:top w:val="none" w:sz="0" w:space="0" w:color="auto"/>
                <w:left w:val="none" w:sz="0" w:space="0" w:color="auto"/>
                <w:bottom w:val="none" w:sz="0" w:space="0" w:color="auto"/>
                <w:right w:val="none" w:sz="0" w:space="0" w:color="auto"/>
              </w:divBdr>
            </w:div>
            <w:div w:id="2130081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9356103">
      <w:bodyDiv w:val="1"/>
      <w:marLeft w:val="0"/>
      <w:marRight w:val="0"/>
      <w:marTop w:val="0"/>
      <w:marBottom w:val="0"/>
      <w:divBdr>
        <w:top w:val="none" w:sz="0" w:space="0" w:color="auto"/>
        <w:left w:val="none" w:sz="0" w:space="0" w:color="auto"/>
        <w:bottom w:val="none" w:sz="0" w:space="0" w:color="auto"/>
        <w:right w:val="none" w:sz="0" w:space="0" w:color="auto"/>
      </w:divBdr>
      <w:divsChild>
        <w:div w:id="1287858001">
          <w:marLeft w:val="0"/>
          <w:marRight w:val="0"/>
          <w:marTop w:val="0"/>
          <w:marBottom w:val="0"/>
          <w:divBdr>
            <w:top w:val="none" w:sz="0" w:space="0" w:color="auto"/>
            <w:left w:val="none" w:sz="0" w:space="0" w:color="auto"/>
            <w:bottom w:val="none" w:sz="0" w:space="0" w:color="auto"/>
            <w:right w:val="none" w:sz="0" w:space="0" w:color="auto"/>
          </w:divBdr>
          <w:divsChild>
            <w:div w:id="366489635">
              <w:marLeft w:val="0"/>
              <w:marRight w:val="0"/>
              <w:marTop w:val="0"/>
              <w:marBottom w:val="0"/>
              <w:divBdr>
                <w:top w:val="none" w:sz="0" w:space="0" w:color="auto"/>
                <w:left w:val="none" w:sz="0" w:space="0" w:color="auto"/>
                <w:bottom w:val="none" w:sz="0" w:space="0" w:color="auto"/>
                <w:right w:val="none" w:sz="0" w:space="0" w:color="auto"/>
              </w:divBdr>
              <w:divsChild>
                <w:div w:id="663045616">
                  <w:marLeft w:val="2928"/>
                  <w:marRight w:val="0"/>
                  <w:marTop w:val="720"/>
                  <w:marBottom w:val="0"/>
                  <w:divBdr>
                    <w:top w:val="none" w:sz="0" w:space="0" w:color="auto"/>
                    <w:left w:val="none" w:sz="0" w:space="0" w:color="auto"/>
                    <w:bottom w:val="none" w:sz="0" w:space="0" w:color="auto"/>
                    <w:right w:val="none" w:sz="0" w:space="0" w:color="auto"/>
                  </w:divBdr>
                  <w:divsChild>
                    <w:div w:id="31468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90277163">
      <w:bodyDiv w:val="1"/>
      <w:marLeft w:val="0"/>
      <w:marRight w:val="0"/>
      <w:marTop w:val="0"/>
      <w:marBottom w:val="0"/>
      <w:divBdr>
        <w:top w:val="none" w:sz="0" w:space="0" w:color="auto"/>
        <w:left w:val="none" w:sz="0" w:space="0" w:color="auto"/>
        <w:bottom w:val="none" w:sz="0" w:space="0" w:color="auto"/>
        <w:right w:val="none" w:sz="0" w:space="0" w:color="auto"/>
      </w:divBdr>
    </w:div>
    <w:div w:id="1821842823">
      <w:bodyDiv w:val="1"/>
      <w:marLeft w:val="0"/>
      <w:marRight w:val="0"/>
      <w:marTop w:val="0"/>
      <w:marBottom w:val="0"/>
      <w:divBdr>
        <w:top w:val="none" w:sz="0" w:space="0" w:color="auto"/>
        <w:left w:val="none" w:sz="0" w:space="0" w:color="auto"/>
        <w:bottom w:val="none" w:sz="0" w:space="0" w:color="auto"/>
        <w:right w:val="none" w:sz="0" w:space="0" w:color="auto"/>
      </w:divBdr>
    </w:div>
    <w:div w:id="1851024273">
      <w:bodyDiv w:val="1"/>
      <w:marLeft w:val="0"/>
      <w:marRight w:val="0"/>
      <w:marTop w:val="0"/>
      <w:marBottom w:val="0"/>
      <w:divBdr>
        <w:top w:val="none" w:sz="0" w:space="0" w:color="auto"/>
        <w:left w:val="none" w:sz="0" w:space="0" w:color="auto"/>
        <w:bottom w:val="none" w:sz="0" w:space="0" w:color="auto"/>
        <w:right w:val="none" w:sz="0" w:space="0" w:color="auto"/>
      </w:divBdr>
    </w:div>
    <w:div w:id="1881286940">
      <w:bodyDiv w:val="1"/>
      <w:marLeft w:val="0"/>
      <w:marRight w:val="0"/>
      <w:marTop w:val="0"/>
      <w:marBottom w:val="0"/>
      <w:divBdr>
        <w:top w:val="none" w:sz="0" w:space="0" w:color="auto"/>
        <w:left w:val="none" w:sz="0" w:space="0" w:color="auto"/>
        <w:bottom w:val="none" w:sz="0" w:space="0" w:color="auto"/>
        <w:right w:val="none" w:sz="0" w:space="0" w:color="auto"/>
      </w:divBdr>
      <w:divsChild>
        <w:div w:id="169486962">
          <w:marLeft w:val="0"/>
          <w:marRight w:val="0"/>
          <w:marTop w:val="0"/>
          <w:marBottom w:val="0"/>
          <w:divBdr>
            <w:top w:val="none" w:sz="0" w:space="0" w:color="auto"/>
            <w:left w:val="none" w:sz="0" w:space="0" w:color="auto"/>
            <w:bottom w:val="none" w:sz="0" w:space="0" w:color="auto"/>
            <w:right w:val="none" w:sz="0" w:space="0" w:color="auto"/>
          </w:divBdr>
          <w:divsChild>
            <w:div w:id="104546770">
              <w:marLeft w:val="0"/>
              <w:marRight w:val="0"/>
              <w:marTop w:val="0"/>
              <w:marBottom w:val="0"/>
              <w:divBdr>
                <w:top w:val="none" w:sz="0" w:space="0" w:color="auto"/>
                <w:left w:val="none" w:sz="0" w:space="0" w:color="auto"/>
                <w:bottom w:val="none" w:sz="0" w:space="0" w:color="auto"/>
                <w:right w:val="none" w:sz="0" w:space="0" w:color="auto"/>
              </w:divBdr>
            </w:div>
            <w:div w:id="646982461">
              <w:marLeft w:val="0"/>
              <w:marRight w:val="0"/>
              <w:marTop w:val="0"/>
              <w:marBottom w:val="0"/>
              <w:divBdr>
                <w:top w:val="none" w:sz="0" w:space="0" w:color="auto"/>
                <w:left w:val="none" w:sz="0" w:space="0" w:color="auto"/>
                <w:bottom w:val="none" w:sz="0" w:space="0" w:color="auto"/>
                <w:right w:val="none" w:sz="0" w:space="0" w:color="auto"/>
              </w:divBdr>
            </w:div>
            <w:div w:id="1034385398">
              <w:marLeft w:val="0"/>
              <w:marRight w:val="0"/>
              <w:marTop w:val="0"/>
              <w:marBottom w:val="0"/>
              <w:divBdr>
                <w:top w:val="none" w:sz="0" w:space="0" w:color="auto"/>
                <w:left w:val="none" w:sz="0" w:space="0" w:color="auto"/>
                <w:bottom w:val="none" w:sz="0" w:space="0" w:color="auto"/>
                <w:right w:val="none" w:sz="0" w:space="0" w:color="auto"/>
              </w:divBdr>
            </w:div>
            <w:div w:id="1116603912">
              <w:marLeft w:val="0"/>
              <w:marRight w:val="0"/>
              <w:marTop w:val="0"/>
              <w:marBottom w:val="0"/>
              <w:divBdr>
                <w:top w:val="none" w:sz="0" w:space="0" w:color="auto"/>
                <w:left w:val="none" w:sz="0" w:space="0" w:color="auto"/>
                <w:bottom w:val="none" w:sz="0" w:space="0" w:color="auto"/>
                <w:right w:val="none" w:sz="0" w:space="0" w:color="auto"/>
              </w:divBdr>
            </w:div>
            <w:div w:id="1158420063">
              <w:marLeft w:val="0"/>
              <w:marRight w:val="0"/>
              <w:marTop w:val="0"/>
              <w:marBottom w:val="0"/>
              <w:divBdr>
                <w:top w:val="none" w:sz="0" w:space="0" w:color="auto"/>
                <w:left w:val="none" w:sz="0" w:space="0" w:color="auto"/>
                <w:bottom w:val="none" w:sz="0" w:space="0" w:color="auto"/>
                <w:right w:val="none" w:sz="0" w:space="0" w:color="auto"/>
              </w:divBdr>
            </w:div>
            <w:div w:id="1223371079">
              <w:marLeft w:val="0"/>
              <w:marRight w:val="0"/>
              <w:marTop w:val="0"/>
              <w:marBottom w:val="0"/>
              <w:divBdr>
                <w:top w:val="none" w:sz="0" w:space="0" w:color="auto"/>
                <w:left w:val="none" w:sz="0" w:space="0" w:color="auto"/>
                <w:bottom w:val="none" w:sz="0" w:space="0" w:color="auto"/>
                <w:right w:val="none" w:sz="0" w:space="0" w:color="auto"/>
              </w:divBdr>
            </w:div>
            <w:div w:id="1277979779">
              <w:marLeft w:val="0"/>
              <w:marRight w:val="0"/>
              <w:marTop w:val="0"/>
              <w:marBottom w:val="0"/>
              <w:divBdr>
                <w:top w:val="none" w:sz="0" w:space="0" w:color="auto"/>
                <w:left w:val="none" w:sz="0" w:space="0" w:color="auto"/>
                <w:bottom w:val="none" w:sz="0" w:space="0" w:color="auto"/>
                <w:right w:val="none" w:sz="0" w:space="0" w:color="auto"/>
              </w:divBdr>
            </w:div>
            <w:div w:id="1609190377">
              <w:marLeft w:val="0"/>
              <w:marRight w:val="0"/>
              <w:marTop w:val="0"/>
              <w:marBottom w:val="0"/>
              <w:divBdr>
                <w:top w:val="none" w:sz="0" w:space="0" w:color="auto"/>
                <w:left w:val="none" w:sz="0" w:space="0" w:color="auto"/>
                <w:bottom w:val="none" w:sz="0" w:space="0" w:color="auto"/>
                <w:right w:val="none" w:sz="0" w:space="0" w:color="auto"/>
              </w:divBdr>
            </w:div>
            <w:div w:id="2007052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0147023">
      <w:bodyDiv w:val="1"/>
      <w:marLeft w:val="0"/>
      <w:marRight w:val="0"/>
      <w:marTop w:val="0"/>
      <w:marBottom w:val="0"/>
      <w:divBdr>
        <w:top w:val="none" w:sz="0" w:space="0" w:color="auto"/>
        <w:left w:val="none" w:sz="0" w:space="0" w:color="auto"/>
        <w:bottom w:val="none" w:sz="0" w:space="0" w:color="auto"/>
        <w:right w:val="none" w:sz="0" w:space="0" w:color="auto"/>
      </w:divBdr>
    </w:div>
    <w:div w:id="1900436486">
      <w:bodyDiv w:val="1"/>
      <w:marLeft w:val="0"/>
      <w:marRight w:val="0"/>
      <w:marTop w:val="0"/>
      <w:marBottom w:val="0"/>
      <w:divBdr>
        <w:top w:val="none" w:sz="0" w:space="0" w:color="auto"/>
        <w:left w:val="none" w:sz="0" w:space="0" w:color="auto"/>
        <w:bottom w:val="none" w:sz="0" w:space="0" w:color="auto"/>
        <w:right w:val="none" w:sz="0" w:space="0" w:color="auto"/>
      </w:divBdr>
    </w:div>
    <w:div w:id="1943612504">
      <w:bodyDiv w:val="1"/>
      <w:marLeft w:val="0"/>
      <w:marRight w:val="0"/>
      <w:marTop w:val="0"/>
      <w:marBottom w:val="0"/>
      <w:divBdr>
        <w:top w:val="none" w:sz="0" w:space="0" w:color="auto"/>
        <w:left w:val="none" w:sz="0" w:space="0" w:color="auto"/>
        <w:bottom w:val="none" w:sz="0" w:space="0" w:color="auto"/>
        <w:right w:val="none" w:sz="0" w:space="0" w:color="auto"/>
      </w:divBdr>
    </w:div>
    <w:div w:id="1975332830">
      <w:bodyDiv w:val="1"/>
      <w:marLeft w:val="0"/>
      <w:marRight w:val="0"/>
      <w:marTop w:val="0"/>
      <w:marBottom w:val="0"/>
      <w:divBdr>
        <w:top w:val="none" w:sz="0" w:space="0" w:color="auto"/>
        <w:left w:val="none" w:sz="0" w:space="0" w:color="auto"/>
        <w:bottom w:val="none" w:sz="0" w:space="0" w:color="auto"/>
        <w:right w:val="none" w:sz="0" w:space="0" w:color="auto"/>
      </w:divBdr>
    </w:div>
    <w:div w:id="1987971699">
      <w:bodyDiv w:val="1"/>
      <w:marLeft w:val="0"/>
      <w:marRight w:val="0"/>
      <w:marTop w:val="0"/>
      <w:marBottom w:val="0"/>
      <w:divBdr>
        <w:top w:val="none" w:sz="0" w:space="0" w:color="auto"/>
        <w:left w:val="none" w:sz="0" w:space="0" w:color="auto"/>
        <w:bottom w:val="none" w:sz="0" w:space="0" w:color="auto"/>
        <w:right w:val="none" w:sz="0" w:space="0" w:color="auto"/>
      </w:divBdr>
    </w:div>
    <w:div w:id="2046981731">
      <w:bodyDiv w:val="1"/>
      <w:marLeft w:val="0"/>
      <w:marRight w:val="0"/>
      <w:marTop w:val="0"/>
      <w:marBottom w:val="0"/>
      <w:divBdr>
        <w:top w:val="none" w:sz="0" w:space="0" w:color="auto"/>
        <w:left w:val="none" w:sz="0" w:space="0" w:color="auto"/>
        <w:bottom w:val="none" w:sz="0" w:space="0" w:color="auto"/>
        <w:right w:val="none" w:sz="0" w:space="0" w:color="auto"/>
      </w:divBdr>
      <w:divsChild>
        <w:div w:id="1817648713">
          <w:marLeft w:val="0"/>
          <w:marRight w:val="0"/>
          <w:marTop w:val="0"/>
          <w:marBottom w:val="0"/>
          <w:divBdr>
            <w:top w:val="none" w:sz="0" w:space="0" w:color="auto"/>
            <w:left w:val="none" w:sz="0" w:space="0" w:color="auto"/>
            <w:bottom w:val="none" w:sz="0" w:space="0" w:color="auto"/>
            <w:right w:val="none" w:sz="0" w:space="0" w:color="auto"/>
          </w:divBdr>
        </w:div>
      </w:divsChild>
    </w:div>
    <w:div w:id="2120104319">
      <w:bodyDiv w:val="1"/>
      <w:marLeft w:val="0"/>
      <w:marRight w:val="0"/>
      <w:marTop w:val="0"/>
      <w:marBottom w:val="0"/>
      <w:divBdr>
        <w:top w:val="none" w:sz="0" w:space="0" w:color="auto"/>
        <w:left w:val="none" w:sz="0" w:space="0" w:color="auto"/>
        <w:bottom w:val="none" w:sz="0" w:space="0" w:color="auto"/>
        <w:right w:val="none" w:sz="0" w:space="0" w:color="auto"/>
      </w:divBdr>
      <w:divsChild>
        <w:div w:id="329063095">
          <w:marLeft w:val="0"/>
          <w:marRight w:val="0"/>
          <w:marTop w:val="0"/>
          <w:marBottom w:val="360"/>
          <w:divBdr>
            <w:top w:val="none" w:sz="0" w:space="0" w:color="auto"/>
            <w:left w:val="none" w:sz="0" w:space="0" w:color="auto"/>
            <w:bottom w:val="none" w:sz="0" w:space="0" w:color="auto"/>
            <w:right w:val="none" w:sz="0" w:space="0" w:color="auto"/>
          </w:divBdr>
          <w:divsChild>
            <w:div w:id="156463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3397473">
      <w:bodyDiv w:val="1"/>
      <w:marLeft w:val="0"/>
      <w:marRight w:val="0"/>
      <w:marTop w:val="0"/>
      <w:marBottom w:val="0"/>
      <w:divBdr>
        <w:top w:val="none" w:sz="0" w:space="0" w:color="auto"/>
        <w:left w:val="none" w:sz="0" w:space="0" w:color="auto"/>
        <w:bottom w:val="none" w:sz="0" w:space="0" w:color="auto"/>
        <w:right w:val="none" w:sz="0" w:space="0" w:color="auto"/>
      </w:divBdr>
      <w:divsChild>
        <w:div w:id="972104943">
          <w:marLeft w:val="0"/>
          <w:marRight w:val="0"/>
          <w:marTop w:val="0"/>
          <w:marBottom w:val="0"/>
          <w:divBdr>
            <w:top w:val="none" w:sz="0" w:space="0" w:color="auto"/>
            <w:left w:val="none" w:sz="0" w:space="0" w:color="auto"/>
            <w:bottom w:val="none" w:sz="0" w:space="0" w:color="auto"/>
            <w:right w:val="none" w:sz="0" w:space="0" w:color="auto"/>
          </w:divBdr>
          <w:divsChild>
            <w:div w:id="119570288">
              <w:marLeft w:val="0"/>
              <w:marRight w:val="0"/>
              <w:marTop w:val="0"/>
              <w:marBottom w:val="0"/>
              <w:divBdr>
                <w:top w:val="none" w:sz="0" w:space="0" w:color="auto"/>
                <w:left w:val="none" w:sz="0" w:space="0" w:color="auto"/>
                <w:bottom w:val="none" w:sz="0" w:space="0" w:color="auto"/>
                <w:right w:val="none" w:sz="0" w:space="0" w:color="auto"/>
              </w:divBdr>
            </w:div>
            <w:div w:id="172110869">
              <w:marLeft w:val="0"/>
              <w:marRight w:val="0"/>
              <w:marTop w:val="0"/>
              <w:marBottom w:val="0"/>
              <w:divBdr>
                <w:top w:val="none" w:sz="0" w:space="0" w:color="auto"/>
                <w:left w:val="none" w:sz="0" w:space="0" w:color="auto"/>
                <w:bottom w:val="none" w:sz="0" w:space="0" w:color="auto"/>
                <w:right w:val="none" w:sz="0" w:space="0" w:color="auto"/>
              </w:divBdr>
            </w:div>
            <w:div w:id="377240750">
              <w:marLeft w:val="0"/>
              <w:marRight w:val="0"/>
              <w:marTop w:val="0"/>
              <w:marBottom w:val="0"/>
              <w:divBdr>
                <w:top w:val="none" w:sz="0" w:space="0" w:color="auto"/>
                <w:left w:val="none" w:sz="0" w:space="0" w:color="auto"/>
                <w:bottom w:val="none" w:sz="0" w:space="0" w:color="auto"/>
                <w:right w:val="none" w:sz="0" w:space="0" w:color="auto"/>
              </w:divBdr>
            </w:div>
            <w:div w:id="410811285">
              <w:marLeft w:val="0"/>
              <w:marRight w:val="0"/>
              <w:marTop w:val="0"/>
              <w:marBottom w:val="0"/>
              <w:divBdr>
                <w:top w:val="none" w:sz="0" w:space="0" w:color="auto"/>
                <w:left w:val="none" w:sz="0" w:space="0" w:color="auto"/>
                <w:bottom w:val="none" w:sz="0" w:space="0" w:color="auto"/>
                <w:right w:val="none" w:sz="0" w:space="0" w:color="auto"/>
              </w:divBdr>
            </w:div>
            <w:div w:id="531957895">
              <w:marLeft w:val="0"/>
              <w:marRight w:val="0"/>
              <w:marTop w:val="0"/>
              <w:marBottom w:val="0"/>
              <w:divBdr>
                <w:top w:val="none" w:sz="0" w:space="0" w:color="auto"/>
                <w:left w:val="none" w:sz="0" w:space="0" w:color="auto"/>
                <w:bottom w:val="none" w:sz="0" w:space="0" w:color="auto"/>
                <w:right w:val="none" w:sz="0" w:space="0" w:color="auto"/>
              </w:divBdr>
            </w:div>
            <w:div w:id="585266978">
              <w:marLeft w:val="0"/>
              <w:marRight w:val="0"/>
              <w:marTop w:val="0"/>
              <w:marBottom w:val="0"/>
              <w:divBdr>
                <w:top w:val="none" w:sz="0" w:space="0" w:color="auto"/>
                <w:left w:val="none" w:sz="0" w:space="0" w:color="auto"/>
                <w:bottom w:val="none" w:sz="0" w:space="0" w:color="auto"/>
                <w:right w:val="none" w:sz="0" w:space="0" w:color="auto"/>
              </w:divBdr>
            </w:div>
            <w:div w:id="766655152">
              <w:marLeft w:val="0"/>
              <w:marRight w:val="0"/>
              <w:marTop w:val="0"/>
              <w:marBottom w:val="0"/>
              <w:divBdr>
                <w:top w:val="none" w:sz="0" w:space="0" w:color="auto"/>
                <w:left w:val="none" w:sz="0" w:space="0" w:color="auto"/>
                <w:bottom w:val="none" w:sz="0" w:space="0" w:color="auto"/>
                <w:right w:val="none" w:sz="0" w:space="0" w:color="auto"/>
              </w:divBdr>
            </w:div>
            <w:div w:id="778141669">
              <w:marLeft w:val="0"/>
              <w:marRight w:val="0"/>
              <w:marTop w:val="0"/>
              <w:marBottom w:val="0"/>
              <w:divBdr>
                <w:top w:val="none" w:sz="0" w:space="0" w:color="auto"/>
                <w:left w:val="none" w:sz="0" w:space="0" w:color="auto"/>
                <w:bottom w:val="none" w:sz="0" w:space="0" w:color="auto"/>
                <w:right w:val="none" w:sz="0" w:space="0" w:color="auto"/>
              </w:divBdr>
            </w:div>
            <w:div w:id="1268922333">
              <w:marLeft w:val="0"/>
              <w:marRight w:val="0"/>
              <w:marTop w:val="0"/>
              <w:marBottom w:val="0"/>
              <w:divBdr>
                <w:top w:val="none" w:sz="0" w:space="0" w:color="auto"/>
                <w:left w:val="none" w:sz="0" w:space="0" w:color="auto"/>
                <w:bottom w:val="none" w:sz="0" w:space="0" w:color="auto"/>
                <w:right w:val="none" w:sz="0" w:space="0" w:color="auto"/>
              </w:divBdr>
            </w:div>
            <w:div w:id="1487238771">
              <w:marLeft w:val="0"/>
              <w:marRight w:val="0"/>
              <w:marTop w:val="0"/>
              <w:marBottom w:val="0"/>
              <w:divBdr>
                <w:top w:val="none" w:sz="0" w:space="0" w:color="auto"/>
                <w:left w:val="none" w:sz="0" w:space="0" w:color="auto"/>
                <w:bottom w:val="none" w:sz="0" w:space="0" w:color="auto"/>
                <w:right w:val="none" w:sz="0" w:space="0" w:color="auto"/>
              </w:divBdr>
            </w:div>
            <w:div w:id="1665668818">
              <w:marLeft w:val="0"/>
              <w:marRight w:val="0"/>
              <w:marTop w:val="0"/>
              <w:marBottom w:val="0"/>
              <w:divBdr>
                <w:top w:val="none" w:sz="0" w:space="0" w:color="auto"/>
                <w:left w:val="none" w:sz="0" w:space="0" w:color="auto"/>
                <w:bottom w:val="none" w:sz="0" w:space="0" w:color="auto"/>
                <w:right w:val="none" w:sz="0" w:space="0" w:color="auto"/>
              </w:divBdr>
            </w:div>
            <w:div w:id="1795827787">
              <w:marLeft w:val="0"/>
              <w:marRight w:val="0"/>
              <w:marTop w:val="0"/>
              <w:marBottom w:val="0"/>
              <w:divBdr>
                <w:top w:val="none" w:sz="0" w:space="0" w:color="auto"/>
                <w:left w:val="none" w:sz="0" w:space="0" w:color="auto"/>
                <w:bottom w:val="none" w:sz="0" w:space="0" w:color="auto"/>
                <w:right w:val="none" w:sz="0" w:space="0" w:color="auto"/>
              </w:divBdr>
            </w:div>
            <w:div w:id="1945921768">
              <w:marLeft w:val="0"/>
              <w:marRight w:val="0"/>
              <w:marTop w:val="0"/>
              <w:marBottom w:val="0"/>
              <w:divBdr>
                <w:top w:val="none" w:sz="0" w:space="0" w:color="auto"/>
                <w:left w:val="none" w:sz="0" w:space="0" w:color="auto"/>
                <w:bottom w:val="none" w:sz="0" w:space="0" w:color="auto"/>
                <w:right w:val="none" w:sz="0" w:space="0" w:color="auto"/>
              </w:divBdr>
            </w:div>
            <w:div w:id="1950502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diagramQuickStyle" Target="diagrams/quickStyle1.xml"/><Relationship Id="rId18" Type="http://schemas.openxmlformats.org/officeDocument/2006/relationships/diagramQuickStyle" Target="diagrams/quickStyle2.xml"/><Relationship Id="rId26" Type="http://schemas.microsoft.com/office/2007/relationships/diagramDrawing" Target="diagrams/drawing3.xml"/><Relationship Id="rId39" Type="http://schemas.openxmlformats.org/officeDocument/2006/relationships/diagramQuickStyle" Target="diagrams/quickStyle6.xml"/><Relationship Id="rId21" Type="http://schemas.openxmlformats.org/officeDocument/2006/relationships/image" Target="media/image1.jpeg"/><Relationship Id="rId34" Type="http://schemas.openxmlformats.org/officeDocument/2006/relationships/diagramQuickStyle" Target="diagrams/quickStyle5.xml"/><Relationship Id="rId42" Type="http://schemas.openxmlformats.org/officeDocument/2006/relationships/diagramData" Target="diagrams/data7.xml"/><Relationship Id="rId47" Type="http://schemas.openxmlformats.org/officeDocument/2006/relationships/diagramData" Target="diagrams/data8.xml"/><Relationship Id="rId50" Type="http://schemas.openxmlformats.org/officeDocument/2006/relationships/diagramColors" Target="diagrams/colors8.xml"/><Relationship Id="rId55" Type="http://schemas.openxmlformats.org/officeDocument/2006/relationships/diagramColors" Target="diagrams/colors9.xml"/><Relationship Id="rId63" Type="http://schemas.openxmlformats.org/officeDocument/2006/relationships/image" Target="media/image5.emf"/><Relationship Id="rId68"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diagramData" Target="diagrams/data2.xml"/><Relationship Id="rId29" Type="http://schemas.openxmlformats.org/officeDocument/2006/relationships/diagramQuickStyle" Target="diagrams/quickStyle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diagramData" Target="diagrams/data1.xml"/><Relationship Id="rId24" Type="http://schemas.openxmlformats.org/officeDocument/2006/relationships/diagramQuickStyle" Target="diagrams/quickStyle3.xml"/><Relationship Id="rId32" Type="http://schemas.openxmlformats.org/officeDocument/2006/relationships/diagramData" Target="diagrams/data5.xml"/><Relationship Id="rId37" Type="http://schemas.openxmlformats.org/officeDocument/2006/relationships/diagramData" Target="diagrams/data6.xml"/><Relationship Id="rId40" Type="http://schemas.openxmlformats.org/officeDocument/2006/relationships/diagramColors" Target="diagrams/colors6.xml"/><Relationship Id="rId45" Type="http://schemas.openxmlformats.org/officeDocument/2006/relationships/diagramColors" Target="diagrams/colors7.xml"/><Relationship Id="rId53" Type="http://schemas.openxmlformats.org/officeDocument/2006/relationships/diagramLayout" Target="diagrams/layout9.xml"/><Relationship Id="rId58" Type="http://schemas.openxmlformats.org/officeDocument/2006/relationships/package" Target="embeddings/Microsoft_Office_Excel_Worksheet1.xlsx"/><Relationship Id="rId66" Type="http://schemas.openxmlformats.org/officeDocument/2006/relationships/header" Target="header1.xml"/><Relationship Id="rId5" Type="http://schemas.openxmlformats.org/officeDocument/2006/relationships/numbering" Target="numbering.xml"/><Relationship Id="rId15" Type="http://schemas.microsoft.com/office/2007/relationships/diagramDrawing" Target="diagrams/drawing1.xml"/><Relationship Id="rId23" Type="http://schemas.openxmlformats.org/officeDocument/2006/relationships/diagramLayout" Target="diagrams/layout3.xml"/><Relationship Id="rId28" Type="http://schemas.openxmlformats.org/officeDocument/2006/relationships/diagramLayout" Target="diagrams/layout4.xml"/><Relationship Id="rId36" Type="http://schemas.microsoft.com/office/2007/relationships/diagramDrawing" Target="diagrams/drawing5.xml"/><Relationship Id="rId49" Type="http://schemas.openxmlformats.org/officeDocument/2006/relationships/diagramQuickStyle" Target="diagrams/quickStyle8.xml"/><Relationship Id="rId57" Type="http://schemas.openxmlformats.org/officeDocument/2006/relationships/image" Target="media/image2.emf"/><Relationship Id="rId61" Type="http://schemas.openxmlformats.org/officeDocument/2006/relationships/image" Target="media/image4.emf"/><Relationship Id="rId10" Type="http://schemas.openxmlformats.org/officeDocument/2006/relationships/endnotes" Target="endnotes.xml"/><Relationship Id="rId19" Type="http://schemas.openxmlformats.org/officeDocument/2006/relationships/diagramColors" Target="diagrams/colors2.xml"/><Relationship Id="rId31" Type="http://schemas.microsoft.com/office/2007/relationships/diagramDrawing" Target="diagrams/drawing4.xml"/><Relationship Id="rId44" Type="http://schemas.openxmlformats.org/officeDocument/2006/relationships/diagramQuickStyle" Target="diagrams/quickStyle7.xml"/><Relationship Id="rId52" Type="http://schemas.openxmlformats.org/officeDocument/2006/relationships/diagramData" Target="diagrams/data9.xml"/><Relationship Id="rId60" Type="http://schemas.openxmlformats.org/officeDocument/2006/relationships/package" Target="embeddings/Microsoft_Office_Excel_Worksheet2.xlsx"/><Relationship Id="rId65"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diagramColors" Target="diagrams/colors1.xml"/><Relationship Id="rId22" Type="http://schemas.openxmlformats.org/officeDocument/2006/relationships/diagramData" Target="diagrams/data3.xml"/><Relationship Id="rId27" Type="http://schemas.openxmlformats.org/officeDocument/2006/relationships/diagramData" Target="diagrams/data4.xml"/><Relationship Id="rId30" Type="http://schemas.openxmlformats.org/officeDocument/2006/relationships/diagramColors" Target="diagrams/colors4.xml"/><Relationship Id="rId35" Type="http://schemas.openxmlformats.org/officeDocument/2006/relationships/diagramColors" Target="diagrams/colors5.xml"/><Relationship Id="rId43" Type="http://schemas.openxmlformats.org/officeDocument/2006/relationships/diagramLayout" Target="diagrams/layout7.xml"/><Relationship Id="rId48" Type="http://schemas.openxmlformats.org/officeDocument/2006/relationships/diagramLayout" Target="diagrams/layout8.xml"/><Relationship Id="rId56" Type="http://schemas.microsoft.com/office/2007/relationships/diagramDrawing" Target="diagrams/drawing9.xml"/><Relationship Id="rId64" Type="http://schemas.openxmlformats.org/officeDocument/2006/relationships/package" Target="embeddings/Microsoft_Office_Excel_Worksheet4.xlsx"/><Relationship Id="rId69" Type="http://schemas.openxmlformats.org/officeDocument/2006/relationships/theme" Target="theme/theme1.xml"/><Relationship Id="rId8" Type="http://schemas.openxmlformats.org/officeDocument/2006/relationships/webSettings" Target="webSettings.xml"/><Relationship Id="rId51" Type="http://schemas.microsoft.com/office/2007/relationships/diagramDrawing" Target="diagrams/drawing8.xml"/><Relationship Id="rId3" Type="http://schemas.openxmlformats.org/officeDocument/2006/relationships/customXml" Target="../customXml/item3.xml"/><Relationship Id="rId12" Type="http://schemas.openxmlformats.org/officeDocument/2006/relationships/diagramLayout" Target="diagrams/layout1.xml"/><Relationship Id="rId17" Type="http://schemas.openxmlformats.org/officeDocument/2006/relationships/diagramLayout" Target="diagrams/layout2.xml"/><Relationship Id="rId25" Type="http://schemas.openxmlformats.org/officeDocument/2006/relationships/diagramColors" Target="diagrams/colors3.xml"/><Relationship Id="rId33" Type="http://schemas.openxmlformats.org/officeDocument/2006/relationships/diagramLayout" Target="diagrams/layout5.xml"/><Relationship Id="rId38" Type="http://schemas.openxmlformats.org/officeDocument/2006/relationships/diagramLayout" Target="diagrams/layout6.xml"/><Relationship Id="rId46" Type="http://schemas.microsoft.com/office/2007/relationships/diagramDrawing" Target="diagrams/drawing7.xml"/><Relationship Id="rId59" Type="http://schemas.openxmlformats.org/officeDocument/2006/relationships/image" Target="media/image3.emf"/><Relationship Id="rId67" Type="http://schemas.openxmlformats.org/officeDocument/2006/relationships/footer" Target="footer2.xml"/><Relationship Id="rId20" Type="http://schemas.microsoft.com/office/2007/relationships/diagramDrawing" Target="diagrams/drawing2.xml"/><Relationship Id="rId41" Type="http://schemas.microsoft.com/office/2007/relationships/diagramDrawing" Target="diagrams/drawing6.xml"/><Relationship Id="rId54" Type="http://schemas.openxmlformats.org/officeDocument/2006/relationships/diagramQuickStyle" Target="diagrams/quickStyle9.xml"/><Relationship Id="rId62" Type="http://schemas.openxmlformats.org/officeDocument/2006/relationships/package" Target="embeddings/Microsoft_Office_Excel_Worksheet3.xlsx"/><Relationship Id="rId70" Type="http://schemas.microsoft.com/office/2007/relationships/stylesWithEffects" Target="stylesWithEffects.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dlockmd\AppData\Roaming\Microsoft\Templates\GFEBS.dotx" TargetMode="External"/></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9.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677D211-764C-43FE-8576-33FA1C8D3E09}" type="doc">
      <dgm:prSet loTypeId="urn:microsoft.com/office/officeart/2005/8/layout/hierarchy4" loCatId="list" qsTypeId="urn:microsoft.com/office/officeart/2005/8/quickstyle/simple3" qsCatId="simple" csTypeId="urn:microsoft.com/office/officeart/2005/8/colors/accent0_1" csCatId="mainScheme" phldr="1"/>
      <dgm:spPr/>
      <dgm:t>
        <a:bodyPr/>
        <a:lstStyle/>
        <a:p>
          <a:endParaRPr lang="en-US"/>
        </a:p>
      </dgm:t>
    </dgm:pt>
    <dgm:pt modelId="{78480B43-978B-4992-B073-EB0D84449DDD}">
      <dgm:prSet/>
      <dgm:spPr/>
      <dgm:t>
        <a:bodyPr/>
        <a:lstStyle/>
        <a:p>
          <a:r>
            <a:rPr lang="en-US"/>
            <a:t>Fund</a:t>
          </a:r>
        </a:p>
      </dgm:t>
    </dgm:pt>
    <dgm:pt modelId="{E80E2FF0-1D83-449E-AE99-E9B2026778D1}" type="parTrans" cxnId="{CCA15C90-D593-4CD7-8FC8-3D9C18E524E7}">
      <dgm:prSet/>
      <dgm:spPr/>
      <dgm:t>
        <a:bodyPr/>
        <a:lstStyle/>
        <a:p>
          <a:endParaRPr lang="en-US"/>
        </a:p>
      </dgm:t>
    </dgm:pt>
    <dgm:pt modelId="{81347045-21EB-45B3-AA90-1E5FD4EFB6C8}" type="sibTrans" cxnId="{CCA15C90-D593-4CD7-8FC8-3D9C18E524E7}">
      <dgm:prSet/>
      <dgm:spPr/>
      <dgm:t>
        <a:bodyPr/>
        <a:lstStyle/>
        <a:p>
          <a:endParaRPr lang="en-US"/>
        </a:p>
      </dgm:t>
    </dgm:pt>
    <dgm:pt modelId="{DE0C7B77-5C1F-402F-B936-7F7E412644E3}">
      <dgm:prSet/>
      <dgm:spPr/>
      <dgm:t>
        <a:bodyPr/>
        <a:lstStyle/>
        <a:p>
          <a:r>
            <a:rPr lang="en-US"/>
            <a:t>Funds</a:t>
          </a:r>
          <a:br>
            <a:rPr lang="en-US"/>
          </a:br>
          <a:r>
            <a:rPr lang="en-US"/>
            <a:t>Center</a:t>
          </a:r>
        </a:p>
      </dgm:t>
    </dgm:pt>
    <dgm:pt modelId="{6E736ECD-46B8-430A-9AF6-B99DE224B840}" type="parTrans" cxnId="{7BDA2941-2439-462F-83AE-55EA5685E737}">
      <dgm:prSet/>
      <dgm:spPr/>
      <dgm:t>
        <a:bodyPr/>
        <a:lstStyle/>
        <a:p>
          <a:endParaRPr lang="en-US"/>
        </a:p>
      </dgm:t>
    </dgm:pt>
    <dgm:pt modelId="{20CBB241-9723-481B-9208-1B1AD0C9A653}" type="sibTrans" cxnId="{7BDA2941-2439-462F-83AE-55EA5685E737}">
      <dgm:prSet/>
      <dgm:spPr/>
      <dgm:t>
        <a:bodyPr/>
        <a:lstStyle/>
        <a:p>
          <a:endParaRPr lang="en-US"/>
        </a:p>
      </dgm:t>
    </dgm:pt>
    <dgm:pt modelId="{78ADD5EE-9C51-4D04-A940-73FDCC901114}">
      <dgm:prSet/>
      <dgm:spPr/>
      <dgm:t>
        <a:bodyPr/>
        <a:lstStyle/>
        <a:p>
          <a:r>
            <a:rPr lang="en-US"/>
            <a:t>Functional Area</a:t>
          </a:r>
        </a:p>
      </dgm:t>
    </dgm:pt>
    <dgm:pt modelId="{C8165D1D-CE63-476B-9B79-59151B9A14F3}" type="parTrans" cxnId="{18CE50F9-7B5B-46BC-8A57-947DE5E0BE14}">
      <dgm:prSet/>
      <dgm:spPr/>
      <dgm:t>
        <a:bodyPr/>
        <a:lstStyle/>
        <a:p>
          <a:endParaRPr lang="en-US"/>
        </a:p>
      </dgm:t>
    </dgm:pt>
    <dgm:pt modelId="{D7EE643C-9DCC-4956-AA63-A163CEE1B2C3}" type="sibTrans" cxnId="{18CE50F9-7B5B-46BC-8A57-947DE5E0BE14}">
      <dgm:prSet/>
      <dgm:spPr/>
      <dgm:t>
        <a:bodyPr/>
        <a:lstStyle/>
        <a:p>
          <a:endParaRPr lang="en-US"/>
        </a:p>
      </dgm:t>
    </dgm:pt>
    <dgm:pt modelId="{75AE6F32-6F87-4B55-BF2C-F08738D87DD7}">
      <dgm:prSet/>
      <dgm:spPr/>
      <dgm:t>
        <a:bodyPr/>
        <a:lstStyle/>
        <a:p>
          <a:r>
            <a:rPr lang="en-US"/>
            <a:t>Funded Program</a:t>
          </a:r>
        </a:p>
      </dgm:t>
    </dgm:pt>
    <dgm:pt modelId="{80BEDB91-68A0-4880-A6ED-5F02654C0276}" type="parTrans" cxnId="{884E286F-EA38-4904-8384-4F376A0F9FE7}">
      <dgm:prSet/>
      <dgm:spPr/>
      <dgm:t>
        <a:bodyPr/>
        <a:lstStyle/>
        <a:p>
          <a:endParaRPr lang="en-US"/>
        </a:p>
      </dgm:t>
    </dgm:pt>
    <dgm:pt modelId="{6EB90999-46FC-4258-BB75-8354D854E2ED}" type="sibTrans" cxnId="{884E286F-EA38-4904-8384-4F376A0F9FE7}">
      <dgm:prSet/>
      <dgm:spPr/>
      <dgm:t>
        <a:bodyPr/>
        <a:lstStyle/>
        <a:p>
          <a:endParaRPr lang="en-US"/>
        </a:p>
      </dgm:t>
    </dgm:pt>
    <dgm:pt modelId="{F9031066-8486-4A07-82ED-E3FA02FC6676}">
      <dgm:prSet/>
      <dgm:spPr/>
      <dgm:t>
        <a:bodyPr/>
        <a:lstStyle/>
        <a:p>
          <a:r>
            <a:rPr lang="en-US"/>
            <a:t>Commitment Item </a:t>
          </a:r>
        </a:p>
      </dgm:t>
    </dgm:pt>
    <dgm:pt modelId="{0B976520-3E04-4AF7-B201-8B79E89958C1}" type="parTrans" cxnId="{D7E4F2C3-B65E-4B42-A7A8-20F56964ECDB}">
      <dgm:prSet/>
      <dgm:spPr/>
      <dgm:t>
        <a:bodyPr/>
        <a:lstStyle/>
        <a:p>
          <a:endParaRPr lang="en-US"/>
        </a:p>
      </dgm:t>
    </dgm:pt>
    <dgm:pt modelId="{25D239E3-524B-4993-B288-919A161E9B26}" type="sibTrans" cxnId="{D7E4F2C3-B65E-4B42-A7A8-20F56964ECDB}">
      <dgm:prSet/>
      <dgm:spPr/>
      <dgm:t>
        <a:bodyPr/>
        <a:lstStyle/>
        <a:p>
          <a:endParaRPr lang="en-US"/>
        </a:p>
      </dgm:t>
    </dgm:pt>
    <dgm:pt modelId="{9873EE58-C4FC-4561-931A-4C0DB4570CD1}" type="pres">
      <dgm:prSet presAssocID="{B677D211-764C-43FE-8576-33FA1C8D3E09}" presName="Name0" presStyleCnt="0">
        <dgm:presLayoutVars>
          <dgm:chPref val="1"/>
          <dgm:dir/>
          <dgm:animOne val="branch"/>
          <dgm:animLvl val="lvl"/>
          <dgm:resizeHandles/>
        </dgm:presLayoutVars>
      </dgm:prSet>
      <dgm:spPr/>
      <dgm:t>
        <a:bodyPr/>
        <a:lstStyle/>
        <a:p>
          <a:endParaRPr lang="en-US"/>
        </a:p>
      </dgm:t>
    </dgm:pt>
    <dgm:pt modelId="{DC8CDA6B-1EC3-4944-BF81-EBB7DF6F089F}" type="pres">
      <dgm:prSet presAssocID="{78480B43-978B-4992-B073-EB0D84449DDD}" presName="vertOne" presStyleCnt="0"/>
      <dgm:spPr/>
    </dgm:pt>
    <dgm:pt modelId="{A1D74998-163B-4D23-B519-DA5725D1B99A}" type="pres">
      <dgm:prSet presAssocID="{78480B43-978B-4992-B073-EB0D84449DDD}" presName="txOne" presStyleLbl="node0" presStyleIdx="0" presStyleCnt="5">
        <dgm:presLayoutVars>
          <dgm:chPref val="3"/>
        </dgm:presLayoutVars>
      </dgm:prSet>
      <dgm:spPr/>
      <dgm:t>
        <a:bodyPr/>
        <a:lstStyle/>
        <a:p>
          <a:endParaRPr lang="en-US"/>
        </a:p>
      </dgm:t>
    </dgm:pt>
    <dgm:pt modelId="{756587E4-6170-48BD-8BBE-0D8BB16946CF}" type="pres">
      <dgm:prSet presAssocID="{78480B43-978B-4992-B073-EB0D84449DDD}" presName="horzOne" presStyleCnt="0"/>
      <dgm:spPr/>
    </dgm:pt>
    <dgm:pt modelId="{CC17E902-7EE7-459E-8188-F7AB4B1F083E}" type="pres">
      <dgm:prSet presAssocID="{81347045-21EB-45B3-AA90-1E5FD4EFB6C8}" presName="sibSpaceOne" presStyleCnt="0"/>
      <dgm:spPr/>
    </dgm:pt>
    <dgm:pt modelId="{5204D4EE-1AF6-4E35-A361-456749237623}" type="pres">
      <dgm:prSet presAssocID="{DE0C7B77-5C1F-402F-B936-7F7E412644E3}" presName="vertOne" presStyleCnt="0"/>
      <dgm:spPr/>
    </dgm:pt>
    <dgm:pt modelId="{A951EC3F-590E-41A4-AE00-780050FFD83F}" type="pres">
      <dgm:prSet presAssocID="{DE0C7B77-5C1F-402F-B936-7F7E412644E3}" presName="txOne" presStyleLbl="node0" presStyleIdx="1" presStyleCnt="5">
        <dgm:presLayoutVars>
          <dgm:chPref val="3"/>
        </dgm:presLayoutVars>
      </dgm:prSet>
      <dgm:spPr/>
      <dgm:t>
        <a:bodyPr/>
        <a:lstStyle/>
        <a:p>
          <a:endParaRPr lang="en-US"/>
        </a:p>
      </dgm:t>
    </dgm:pt>
    <dgm:pt modelId="{79604A21-AF18-495F-A376-319C03CDA46D}" type="pres">
      <dgm:prSet presAssocID="{DE0C7B77-5C1F-402F-B936-7F7E412644E3}" presName="horzOne" presStyleCnt="0"/>
      <dgm:spPr/>
    </dgm:pt>
    <dgm:pt modelId="{9E12648B-BC9C-411D-A4AA-EC1F55666693}" type="pres">
      <dgm:prSet presAssocID="{20CBB241-9723-481B-9208-1B1AD0C9A653}" presName="sibSpaceOne" presStyleCnt="0"/>
      <dgm:spPr/>
    </dgm:pt>
    <dgm:pt modelId="{9548337D-A021-4369-BA83-B6CADC8C08E1}" type="pres">
      <dgm:prSet presAssocID="{78ADD5EE-9C51-4D04-A940-73FDCC901114}" presName="vertOne" presStyleCnt="0"/>
      <dgm:spPr/>
    </dgm:pt>
    <dgm:pt modelId="{E0389F95-6695-498D-BA1E-56953B482730}" type="pres">
      <dgm:prSet presAssocID="{78ADD5EE-9C51-4D04-A940-73FDCC901114}" presName="txOne" presStyleLbl="node0" presStyleIdx="2" presStyleCnt="5">
        <dgm:presLayoutVars>
          <dgm:chPref val="3"/>
        </dgm:presLayoutVars>
      </dgm:prSet>
      <dgm:spPr/>
      <dgm:t>
        <a:bodyPr/>
        <a:lstStyle/>
        <a:p>
          <a:endParaRPr lang="en-US"/>
        </a:p>
      </dgm:t>
    </dgm:pt>
    <dgm:pt modelId="{793A91EC-1500-460D-BCBB-14E61D3B4B01}" type="pres">
      <dgm:prSet presAssocID="{78ADD5EE-9C51-4D04-A940-73FDCC901114}" presName="horzOne" presStyleCnt="0"/>
      <dgm:spPr/>
    </dgm:pt>
    <dgm:pt modelId="{75EC0DCB-4097-430F-9288-0F1531CAF245}" type="pres">
      <dgm:prSet presAssocID="{D7EE643C-9DCC-4956-AA63-A163CEE1B2C3}" presName="sibSpaceOne" presStyleCnt="0"/>
      <dgm:spPr/>
    </dgm:pt>
    <dgm:pt modelId="{759D8612-FE18-4417-90F2-C71804857139}" type="pres">
      <dgm:prSet presAssocID="{75AE6F32-6F87-4B55-BF2C-F08738D87DD7}" presName="vertOne" presStyleCnt="0"/>
      <dgm:spPr/>
    </dgm:pt>
    <dgm:pt modelId="{3838B242-D9A2-4235-BFA0-26821E0FA6BD}" type="pres">
      <dgm:prSet presAssocID="{75AE6F32-6F87-4B55-BF2C-F08738D87DD7}" presName="txOne" presStyleLbl="node0" presStyleIdx="3" presStyleCnt="5">
        <dgm:presLayoutVars>
          <dgm:chPref val="3"/>
        </dgm:presLayoutVars>
      </dgm:prSet>
      <dgm:spPr/>
      <dgm:t>
        <a:bodyPr/>
        <a:lstStyle/>
        <a:p>
          <a:endParaRPr lang="en-US"/>
        </a:p>
      </dgm:t>
    </dgm:pt>
    <dgm:pt modelId="{23112D67-F612-4995-85B1-EF1CE73FE903}" type="pres">
      <dgm:prSet presAssocID="{75AE6F32-6F87-4B55-BF2C-F08738D87DD7}" presName="horzOne" presStyleCnt="0"/>
      <dgm:spPr/>
    </dgm:pt>
    <dgm:pt modelId="{484D980D-7754-43D6-B409-373D17FD800E}" type="pres">
      <dgm:prSet presAssocID="{6EB90999-46FC-4258-BB75-8354D854E2ED}" presName="sibSpaceOne" presStyleCnt="0"/>
      <dgm:spPr/>
    </dgm:pt>
    <dgm:pt modelId="{86E0E4EB-F6F5-4E0E-B8FD-1C1EC5ED386B}" type="pres">
      <dgm:prSet presAssocID="{F9031066-8486-4A07-82ED-E3FA02FC6676}" presName="vertOne" presStyleCnt="0"/>
      <dgm:spPr/>
    </dgm:pt>
    <dgm:pt modelId="{4963BB4F-2972-4CD0-92C3-B989F0C1D66E}" type="pres">
      <dgm:prSet presAssocID="{F9031066-8486-4A07-82ED-E3FA02FC6676}" presName="txOne" presStyleLbl="node0" presStyleIdx="4" presStyleCnt="5">
        <dgm:presLayoutVars>
          <dgm:chPref val="3"/>
        </dgm:presLayoutVars>
      </dgm:prSet>
      <dgm:spPr/>
      <dgm:t>
        <a:bodyPr/>
        <a:lstStyle/>
        <a:p>
          <a:endParaRPr lang="en-US"/>
        </a:p>
      </dgm:t>
    </dgm:pt>
    <dgm:pt modelId="{C233729D-7803-4C44-B964-9C8B0D955A34}" type="pres">
      <dgm:prSet presAssocID="{F9031066-8486-4A07-82ED-E3FA02FC6676}" presName="horzOne" presStyleCnt="0"/>
      <dgm:spPr/>
    </dgm:pt>
  </dgm:ptLst>
  <dgm:cxnLst>
    <dgm:cxn modelId="{18CE50F9-7B5B-46BC-8A57-947DE5E0BE14}" srcId="{B677D211-764C-43FE-8576-33FA1C8D3E09}" destId="{78ADD5EE-9C51-4D04-A940-73FDCC901114}" srcOrd="2" destOrd="0" parTransId="{C8165D1D-CE63-476B-9B79-59151B9A14F3}" sibTransId="{D7EE643C-9DCC-4956-AA63-A163CEE1B2C3}"/>
    <dgm:cxn modelId="{884E286F-EA38-4904-8384-4F376A0F9FE7}" srcId="{B677D211-764C-43FE-8576-33FA1C8D3E09}" destId="{75AE6F32-6F87-4B55-BF2C-F08738D87DD7}" srcOrd="3" destOrd="0" parTransId="{80BEDB91-68A0-4880-A6ED-5F02654C0276}" sibTransId="{6EB90999-46FC-4258-BB75-8354D854E2ED}"/>
    <dgm:cxn modelId="{2C709F60-8851-461C-889E-8D3B4FF721FC}" type="presOf" srcId="{78480B43-978B-4992-B073-EB0D84449DDD}" destId="{A1D74998-163B-4D23-B519-DA5725D1B99A}" srcOrd="0" destOrd="0" presId="urn:microsoft.com/office/officeart/2005/8/layout/hierarchy4"/>
    <dgm:cxn modelId="{4C7165A0-A7F6-4A9E-81DF-D3010EA01ED2}" type="presOf" srcId="{B677D211-764C-43FE-8576-33FA1C8D3E09}" destId="{9873EE58-C4FC-4561-931A-4C0DB4570CD1}" srcOrd="0" destOrd="0" presId="urn:microsoft.com/office/officeart/2005/8/layout/hierarchy4"/>
    <dgm:cxn modelId="{D7E4F2C3-B65E-4B42-A7A8-20F56964ECDB}" srcId="{B677D211-764C-43FE-8576-33FA1C8D3E09}" destId="{F9031066-8486-4A07-82ED-E3FA02FC6676}" srcOrd="4" destOrd="0" parTransId="{0B976520-3E04-4AF7-B201-8B79E89958C1}" sibTransId="{25D239E3-524B-4993-B288-919A161E9B26}"/>
    <dgm:cxn modelId="{2794D44D-84EA-400B-9101-D2D13137B441}" type="presOf" srcId="{75AE6F32-6F87-4B55-BF2C-F08738D87DD7}" destId="{3838B242-D9A2-4235-BFA0-26821E0FA6BD}" srcOrd="0" destOrd="0" presId="urn:microsoft.com/office/officeart/2005/8/layout/hierarchy4"/>
    <dgm:cxn modelId="{CCA15C90-D593-4CD7-8FC8-3D9C18E524E7}" srcId="{B677D211-764C-43FE-8576-33FA1C8D3E09}" destId="{78480B43-978B-4992-B073-EB0D84449DDD}" srcOrd="0" destOrd="0" parTransId="{E80E2FF0-1D83-449E-AE99-E9B2026778D1}" sibTransId="{81347045-21EB-45B3-AA90-1E5FD4EFB6C8}"/>
    <dgm:cxn modelId="{681B3BC1-758A-456E-B4D3-AE5A971C10CB}" type="presOf" srcId="{DE0C7B77-5C1F-402F-B936-7F7E412644E3}" destId="{A951EC3F-590E-41A4-AE00-780050FFD83F}" srcOrd="0" destOrd="0" presId="urn:microsoft.com/office/officeart/2005/8/layout/hierarchy4"/>
    <dgm:cxn modelId="{8BB56AFC-055D-4D47-96CD-A37DA117DFDE}" type="presOf" srcId="{F9031066-8486-4A07-82ED-E3FA02FC6676}" destId="{4963BB4F-2972-4CD0-92C3-B989F0C1D66E}" srcOrd="0" destOrd="0" presId="urn:microsoft.com/office/officeart/2005/8/layout/hierarchy4"/>
    <dgm:cxn modelId="{7BDA2941-2439-462F-83AE-55EA5685E737}" srcId="{B677D211-764C-43FE-8576-33FA1C8D3E09}" destId="{DE0C7B77-5C1F-402F-B936-7F7E412644E3}" srcOrd="1" destOrd="0" parTransId="{6E736ECD-46B8-430A-9AF6-B99DE224B840}" sibTransId="{20CBB241-9723-481B-9208-1B1AD0C9A653}"/>
    <dgm:cxn modelId="{E0C9665B-8583-4BAA-9D4B-3A34FA5A4EBB}" type="presOf" srcId="{78ADD5EE-9C51-4D04-A940-73FDCC901114}" destId="{E0389F95-6695-498D-BA1E-56953B482730}" srcOrd="0" destOrd="0" presId="urn:microsoft.com/office/officeart/2005/8/layout/hierarchy4"/>
    <dgm:cxn modelId="{87FE7DF5-7F9A-4D85-86FF-996FCC9C873E}" type="presParOf" srcId="{9873EE58-C4FC-4561-931A-4C0DB4570CD1}" destId="{DC8CDA6B-1EC3-4944-BF81-EBB7DF6F089F}" srcOrd="0" destOrd="0" presId="urn:microsoft.com/office/officeart/2005/8/layout/hierarchy4"/>
    <dgm:cxn modelId="{03DD19FB-A4C2-4C61-8B53-2BEC6DFD999F}" type="presParOf" srcId="{DC8CDA6B-1EC3-4944-BF81-EBB7DF6F089F}" destId="{A1D74998-163B-4D23-B519-DA5725D1B99A}" srcOrd="0" destOrd="0" presId="urn:microsoft.com/office/officeart/2005/8/layout/hierarchy4"/>
    <dgm:cxn modelId="{D1A0F18F-6ABC-4889-81D3-044C6A21A172}" type="presParOf" srcId="{DC8CDA6B-1EC3-4944-BF81-EBB7DF6F089F}" destId="{756587E4-6170-48BD-8BBE-0D8BB16946CF}" srcOrd="1" destOrd="0" presId="urn:microsoft.com/office/officeart/2005/8/layout/hierarchy4"/>
    <dgm:cxn modelId="{D3DEF9FC-7A14-43D0-B9C2-EE7682853D4D}" type="presParOf" srcId="{9873EE58-C4FC-4561-931A-4C0DB4570CD1}" destId="{CC17E902-7EE7-459E-8188-F7AB4B1F083E}" srcOrd="1" destOrd="0" presId="urn:microsoft.com/office/officeart/2005/8/layout/hierarchy4"/>
    <dgm:cxn modelId="{16DF4839-8510-41E2-AA8E-D4BF4B745DFB}" type="presParOf" srcId="{9873EE58-C4FC-4561-931A-4C0DB4570CD1}" destId="{5204D4EE-1AF6-4E35-A361-456749237623}" srcOrd="2" destOrd="0" presId="urn:microsoft.com/office/officeart/2005/8/layout/hierarchy4"/>
    <dgm:cxn modelId="{71B242E4-E86D-418E-8B77-D0B35C246B20}" type="presParOf" srcId="{5204D4EE-1AF6-4E35-A361-456749237623}" destId="{A951EC3F-590E-41A4-AE00-780050FFD83F}" srcOrd="0" destOrd="0" presId="urn:microsoft.com/office/officeart/2005/8/layout/hierarchy4"/>
    <dgm:cxn modelId="{7E1D8D53-8546-4BAE-8000-9D05399EFFBB}" type="presParOf" srcId="{5204D4EE-1AF6-4E35-A361-456749237623}" destId="{79604A21-AF18-495F-A376-319C03CDA46D}" srcOrd="1" destOrd="0" presId="urn:microsoft.com/office/officeart/2005/8/layout/hierarchy4"/>
    <dgm:cxn modelId="{D958D523-D86F-4B29-B3C8-17B705849D74}" type="presParOf" srcId="{9873EE58-C4FC-4561-931A-4C0DB4570CD1}" destId="{9E12648B-BC9C-411D-A4AA-EC1F55666693}" srcOrd="3" destOrd="0" presId="urn:microsoft.com/office/officeart/2005/8/layout/hierarchy4"/>
    <dgm:cxn modelId="{6E3FD6B6-E56A-43C1-A8B3-62302F82B92C}" type="presParOf" srcId="{9873EE58-C4FC-4561-931A-4C0DB4570CD1}" destId="{9548337D-A021-4369-BA83-B6CADC8C08E1}" srcOrd="4" destOrd="0" presId="urn:microsoft.com/office/officeart/2005/8/layout/hierarchy4"/>
    <dgm:cxn modelId="{8C9A5757-B2DB-4417-8058-B3BA22632EF6}" type="presParOf" srcId="{9548337D-A021-4369-BA83-B6CADC8C08E1}" destId="{E0389F95-6695-498D-BA1E-56953B482730}" srcOrd="0" destOrd="0" presId="urn:microsoft.com/office/officeart/2005/8/layout/hierarchy4"/>
    <dgm:cxn modelId="{E5724ABC-15DE-4C66-875F-0A1FF390982D}" type="presParOf" srcId="{9548337D-A021-4369-BA83-B6CADC8C08E1}" destId="{793A91EC-1500-460D-BCBB-14E61D3B4B01}" srcOrd="1" destOrd="0" presId="urn:microsoft.com/office/officeart/2005/8/layout/hierarchy4"/>
    <dgm:cxn modelId="{922ABAE9-4876-4B4E-969D-29381ED7939C}" type="presParOf" srcId="{9873EE58-C4FC-4561-931A-4C0DB4570CD1}" destId="{75EC0DCB-4097-430F-9288-0F1531CAF245}" srcOrd="5" destOrd="0" presId="urn:microsoft.com/office/officeart/2005/8/layout/hierarchy4"/>
    <dgm:cxn modelId="{98EEF72F-B0A8-4FDD-8571-9EAE02781096}" type="presParOf" srcId="{9873EE58-C4FC-4561-931A-4C0DB4570CD1}" destId="{759D8612-FE18-4417-90F2-C71804857139}" srcOrd="6" destOrd="0" presId="urn:microsoft.com/office/officeart/2005/8/layout/hierarchy4"/>
    <dgm:cxn modelId="{A86C9525-0364-4B5C-8AD2-D2CA008AC28F}" type="presParOf" srcId="{759D8612-FE18-4417-90F2-C71804857139}" destId="{3838B242-D9A2-4235-BFA0-26821E0FA6BD}" srcOrd="0" destOrd="0" presId="urn:microsoft.com/office/officeart/2005/8/layout/hierarchy4"/>
    <dgm:cxn modelId="{DC9718CD-EB4D-46F2-AFAD-CE876D765BEA}" type="presParOf" srcId="{759D8612-FE18-4417-90F2-C71804857139}" destId="{23112D67-F612-4995-85B1-EF1CE73FE903}" srcOrd="1" destOrd="0" presId="urn:microsoft.com/office/officeart/2005/8/layout/hierarchy4"/>
    <dgm:cxn modelId="{A6C3C580-ECA8-44E4-9234-21AADE1FFBDD}" type="presParOf" srcId="{9873EE58-C4FC-4561-931A-4C0DB4570CD1}" destId="{484D980D-7754-43D6-B409-373D17FD800E}" srcOrd="7" destOrd="0" presId="urn:microsoft.com/office/officeart/2005/8/layout/hierarchy4"/>
    <dgm:cxn modelId="{FB4044EE-8C20-4817-BEBF-F9CFE7F90B5D}" type="presParOf" srcId="{9873EE58-C4FC-4561-931A-4C0DB4570CD1}" destId="{86E0E4EB-F6F5-4E0E-B8FD-1C1EC5ED386B}" srcOrd="8" destOrd="0" presId="urn:microsoft.com/office/officeart/2005/8/layout/hierarchy4"/>
    <dgm:cxn modelId="{1A25769A-DEFE-4200-BED4-FF1DBF89D93B}" type="presParOf" srcId="{86E0E4EB-F6F5-4E0E-B8FD-1C1EC5ED386B}" destId="{4963BB4F-2972-4CD0-92C3-B989F0C1D66E}" srcOrd="0" destOrd="0" presId="urn:microsoft.com/office/officeart/2005/8/layout/hierarchy4"/>
    <dgm:cxn modelId="{F9CCC65D-1B07-4F42-931B-78E6A1C997B4}" type="presParOf" srcId="{86E0E4EB-F6F5-4E0E-B8FD-1C1EC5ED386B}" destId="{C233729D-7803-4C44-B964-9C8B0D955A34}" srcOrd="1" destOrd="0" presId="urn:microsoft.com/office/officeart/2005/8/layout/hierarchy4"/>
  </dgm:cxnLst>
  <dgm:bg/>
  <dgm:whole/>
  <dgm:extLst>
    <a:ext uri="http://schemas.microsoft.com/office/drawing/2008/diagram">
      <dsp:dataModelExt xmlns:dsp="http://schemas.microsoft.com/office/drawing/2008/diagram" xmlns="" relId="rId15"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B677D211-764C-43FE-8576-33FA1C8D3E09}" type="doc">
      <dgm:prSet loTypeId="urn:microsoft.com/office/officeart/2005/8/layout/lProcess2" loCatId="list" qsTypeId="urn:microsoft.com/office/officeart/2005/8/quickstyle/simple3" qsCatId="simple" csTypeId="urn:microsoft.com/office/officeart/2005/8/colors/accent0_1" csCatId="mainScheme" phldr="1"/>
      <dgm:spPr/>
      <dgm:t>
        <a:bodyPr/>
        <a:lstStyle/>
        <a:p>
          <a:endParaRPr lang="en-US"/>
        </a:p>
      </dgm:t>
    </dgm:pt>
    <dgm:pt modelId="{679D11D7-2945-4E24-BCDB-09E06A1DA2EC}">
      <dgm:prSet phldrT="[Text]" custT="1"/>
      <dgm:spPr/>
      <dgm:t>
        <a:bodyPr/>
        <a:lstStyle/>
        <a:p>
          <a:r>
            <a:rPr lang="en-US" sz="1800"/>
            <a:t>Application of Funds</a:t>
          </a:r>
        </a:p>
        <a:p>
          <a:r>
            <a:rPr lang="en-US" sz="1050"/>
            <a:t>(HQDA Only)</a:t>
          </a:r>
        </a:p>
      </dgm:t>
    </dgm:pt>
    <dgm:pt modelId="{9D65265B-C711-4C0F-8F1E-0E3CEB68CB66}" type="parTrans" cxnId="{2C018BA0-6A6C-475A-B8B3-82CFD6037838}">
      <dgm:prSet/>
      <dgm:spPr/>
      <dgm:t>
        <a:bodyPr/>
        <a:lstStyle/>
        <a:p>
          <a:endParaRPr lang="en-US" sz="2400"/>
        </a:p>
      </dgm:t>
    </dgm:pt>
    <dgm:pt modelId="{3B9D82AF-3E7D-4726-957A-DEBB76B52455}" type="sibTrans" cxnId="{2C018BA0-6A6C-475A-B8B3-82CFD6037838}">
      <dgm:prSet/>
      <dgm:spPr/>
      <dgm:t>
        <a:bodyPr/>
        <a:lstStyle/>
        <a:p>
          <a:endParaRPr lang="en-US" sz="2400"/>
        </a:p>
      </dgm:t>
    </dgm:pt>
    <dgm:pt modelId="{78480B43-978B-4992-B073-EB0D84449DDD}">
      <dgm:prSet custT="1"/>
      <dgm:spPr/>
      <dgm:t>
        <a:bodyPr/>
        <a:lstStyle/>
        <a:p>
          <a:r>
            <a:rPr lang="en-US" sz="1800"/>
            <a:t>Fund</a:t>
          </a:r>
          <a:endParaRPr lang="en-US" sz="2400"/>
        </a:p>
      </dgm:t>
    </dgm:pt>
    <dgm:pt modelId="{E80E2FF0-1D83-449E-AE99-E9B2026778D1}" type="parTrans" cxnId="{CCA15C90-D593-4CD7-8FC8-3D9C18E524E7}">
      <dgm:prSet/>
      <dgm:spPr/>
      <dgm:t>
        <a:bodyPr/>
        <a:lstStyle/>
        <a:p>
          <a:endParaRPr lang="en-US" sz="2400"/>
        </a:p>
      </dgm:t>
    </dgm:pt>
    <dgm:pt modelId="{81347045-21EB-45B3-AA90-1E5FD4EFB6C8}" type="sibTrans" cxnId="{CCA15C90-D593-4CD7-8FC8-3D9C18E524E7}">
      <dgm:prSet/>
      <dgm:spPr/>
      <dgm:t>
        <a:bodyPr/>
        <a:lstStyle/>
        <a:p>
          <a:endParaRPr lang="en-US" sz="2400"/>
        </a:p>
      </dgm:t>
    </dgm:pt>
    <dgm:pt modelId="{78ADD5EE-9C51-4D04-A940-73FDCC901114}">
      <dgm:prSet custT="1"/>
      <dgm:spPr/>
      <dgm:t>
        <a:bodyPr/>
        <a:lstStyle/>
        <a:p>
          <a:r>
            <a:rPr lang="en-US" sz="1800"/>
            <a:t>Functional Area</a:t>
          </a:r>
        </a:p>
      </dgm:t>
    </dgm:pt>
    <dgm:pt modelId="{C8165D1D-CE63-476B-9B79-59151B9A14F3}" type="parTrans" cxnId="{18CE50F9-7B5B-46BC-8A57-947DE5E0BE14}">
      <dgm:prSet/>
      <dgm:spPr/>
      <dgm:t>
        <a:bodyPr/>
        <a:lstStyle/>
        <a:p>
          <a:endParaRPr lang="en-US" sz="2400"/>
        </a:p>
      </dgm:t>
    </dgm:pt>
    <dgm:pt modelId="{D7EE643C-9DCC-4956-AA63-A163CEE1B2C3}" type="sibTrans" cxnId="{18CE50F9-7B5B-46BC-8A57-947DE5E0BE14}">
      <dgm:prSet/>
      <dgm:spPr/>
      <dgm:t>
        <a:bodyPr/>
        <a:lstStyle/>
        <a:p>
          <a:endParaRPr lang="en-US" sz="2400"/>
        </a:p>
      </dgm:t>
    </dgm:pt>
    <dgm:pt modelId="{75AE6F32-6F87-4B55-BF2C-F08738D87DD7}">
      <dgm:prSet custT="1"/>
      <dgm:spPr/>
      <dgm:t>
        <a:bodyPr/>
        <a:lstStyle/>
        <a:p>
          <a:r>
            <a:rPr lang="en-US" sz="1800"/>
            <a:t>Funded Program</a:t>
          </a:r>
        </a:p>
      </dgm:t>
    </dgm:pt>
    <dgm:pt modelId="{80BEDB91-68A0-4880-A6ED-5F02654C0276}" type="parTrans" cxnId="{884E286F-EA38-4904-8384-4F376A0F9FE7}">
      <dgm:prSet/>
      <dgm:spPr/>
      <dgm:t>
        <a:bodyPr/>
        <a:lstStyle/>
        <a:p>
          <a:endParaRPr lang="en-US" sz="2400"/>
        </a:p>
      </dgm:t>
    </dgm:pt>
    <dgm:pt modelId="{6EB90999-46FC-4258-BB75-8354D854E2ED}" type="sibTrans" cxnId="{884E286F-EA38-4904-8384-4F376A0F9FE7}">
      <dgm:prSet/>
      <dgm:spPr/>
      <dgm:t>
        <a:bodyPr/>
        <a:lstStyle/>
        <a:p>
          <a:endParaRPr lang="en-US" sz="2400"/>
        </a:p>
      </dgm:t>
    </dgm:pt>
    <dgm:pt modelId="{F9031066-8486-4A07-82ED-E3FA02FC6676}">
      <dgm:prSet custT="1"/>
      <dgm:spPr/>
      <dgm:t>
        <a:bodyPr/>
        <a:lstStyle/>
        <a:p>
          <a:r>
            <a:rPr lang="en-US" sz="1800"/>
            <a:t>Commitment Item </a:t>
          </a:r>
        </a:p>
      </dgm:t>
    </dgm:pt>
    <dgm:pt modelId="{0B976520-3E04-4AF7-B201-8B79E89958C1}" type="parTrans" cxnId="{D7E4F2C3-B65E-4B42-A7A8-20F56964ECDB}">
      <dgm:prSet/>
      <dgm:spPr/>
      <dgm:t>
        <a:bodyPr/>
        <a:lstStyle/>
        <a:p>
          <a:endParaRPr lang="en-US" sz="2400"/>
        </a:p>
      </dgm:t>
    </dgm:pt>
    <dgm:pt modelId="{25D239E3-524B-4993-B288-919A161E9B26}" type="sibTrans" cxnId="{D7E4F2C3-B65E-4B42-A7A8-20F56964ECDB}">
      <dgm:prSet/>
      <dgm:spPr/>
      <dgm:t>
        <a:bodyPr/>
        <a:lstStyle/>
        <a:p>
          <a:endParaRPr lang="en-US" sz="2400"/>
        </a:p>
      </dgm:t>
    </dgm:pt>
    <dgm:pt modelId="{3E26F02B-FB13-4982-9740-6BD3B6499F26}">
      <dgm:prSet phldrT="[Text]" custT="1"/>
      <dgm:spPr/>
      <dgm:t>
        <a:bodyPr/>
        <a:lstStyle/>
        <a:p>
          <a:r>
            <a:rPr lang="en-US" sz="900"/>
            <a:t>Dept Code</a:t>
          </a:r>
        </a:p>
      </dgm:t>
    </dgm:pt>
    <dgm:pt modelId="{14B6C8D3-12D7-463A-9A39-D2F36149D692}" type="parTrans" cxnId="{C55FD2E5-5B45-4DEC-9405-4C095296FB93}">
      <dgm:prSet/>
      <dgm:spPr/>
      <dgm:t>
        <a:bodyPr/>
        <a:lstStyle/>
        <a:p>
          <a:endParaRPr lang="en-US" sz="2400"/>
        </a:p>
      </dgm:t>
    </dgm:pt>
    <dgm:pt modelId="{223D7756-AB88-4D87-9404-263A1DBAA498}" type="sibTrans" cxnId="{C55FD2E5-5B45-4DEC-9405-4C095296FB93}">
      <dgm:prSet/>
      <dgm:spPr/>
      <dgm:t>
        <a:bodyPr/>
        <a:lstStyle/>
        <a:p>
          <a:endParaRPr lang="en-US" sz="2400"/>
        </a:p>
      </dgm:t>
    </dgm:pt>
    <dgm:pt modelId="{829ADED3-9AF8-4DAA-8936-72DD9ADDA9BE}">
      <dgm:prSet phldrT="[Text]" custT="1"/>
      <dgm:spPr/>
      <dgm:t>
        <a:bodyPr/>
        <a:lstStyle/>
        <a:p>
          <a:r>
            <a:rPr lang="en-US" sz="900"/>
            <a:t>Basic Symbol</a:t>
          </a:r>
          <a:br>
            <a:rPr lang="en-US" sz="900"/>
          </a:br>
          <a:r>
            <a:rPr lang="en-US" sz="900"/>
            <a:t>(Main Account Code)</a:t>
          </a:r>
        </a:p>
      </dgm:t>
    </dgm:pt>
    <dgm:pt modelId="{A4BC000C-7D55-463B-ADBD-84E68B5D9568}" type="parTrans" cxnId="{2F296464-A1B6-444E-8A28-799135DC9A2F}">
      <dgm:prSet/>
      <dgm:spPr/>
      <dgm:t>
        <a:bodyPr/>
        <a:lstStyle/>
        <a:p>
          <a:endParaRPr lang="en-US" sz="2400"/>
        </a:p>
      </dgm:t>
    </dgm:pt>
    <dgm:pt modelId="{08827FFB-F96F-44BF-947E-9EEF6F972E95}" type="sibTrans" cxnId="{2F296464-A1B6-444E-8A28-799135DC9A2F}">
      <dgm:prSet/>
      <dgm:spPr/>
      <dgm:t>
        <a:bodyPr/>
        <a:lstStyle/>
        <a:p>
          <a:endParaRPr lang="en-US" sz="2400"/>
        </a:p>
      </dgm:t>
    </dgm:pt>
    <dgm:pt modelId="{9748E686-F478-4F7A-8603-EB490B916750}">
      <dgm:prSet phldrT="[Text]" custT="1"/>
      <dgm:spPr/>
      <dgm:t>
        <a:bodyPr/>
        <a:lstStyle/>
        <a:p>
          <a:r>
            <a:rPr lang="en-US" sz="900"/>
            <a:t>FY Beginning</a:t>
          </a:r>
        </a:p>
      </dgm:t>
    </dgm:pt>
    <dgm:pt modelId="{7D242B03-38A6-4653-8253-A5D66F8CAD31}" type="parTrans" cxnId="{D755792D-4823-4D4B-A9BD-8227F579A38E}">
      <dgm:prSet/>
      <dgm:spPr/>
      <dgm:t>
        <a:bodyPr/>
        <a:lstStyle/>
        <a:p>
          <a:endParaRPr lang="en-US" sz="2400"/>
        </a:p>
      </dgm:t>
    </dgm:pt>
    <dgm:pt modelId="{E8528AF2-57A5-4BFB-AE4D-2F10AF30D6D0}" type="sibTrans" cxnId="{D755792D-4823-4D4B-A9BD-8227F579A38E}">
      <dgm:prSet/>
      <dgm:spPr/>
      <dgm:t>
        <a:bodyPr/>
        <a:lstStyle/>
        <a:p>
          <a:endParaRPr lang="en-US" sz="2400"/>
        </a:p>
      </dgm:t>
    </dgm:pt>
    <dgm:pt modelId="{45D18D5D-EF72-4108-8BE8-B768D397CD34}">
      <dgm:prSet phldrT="[Text]" custT="1"/>
      <dgm:spPr/>
      <dgm:t>
        <a:bodyPr/>
        <a:lstStyle/>
        <a:p>
          <a:r>
            <a:rPr lang="en-US" sz="900"/>
            <a:t>FY Ending</a:t>
          </a:r>
        </a:p>
      </dgm:t>
    </dgm:pt>
    <dgm:pt modelId="{50D46639-A957-41FF-AB64-6C08EEEAF34E}" type="parTrans" cxnId="{4A8255D4-B78C-46E5-8FB3-1A1257D6E918}">
      <dgm:prSet/>
      <dgm:spPr/>
      <dgm:t>
        <a:bodyPr/>
        <a:lstStyle/>
        <a:p>
          <a:endParaRPr lang="en-US" sz="2400"/>
        </a:p>
      </dgm:t>
    </dgm:pt>
    <dgm:pt modelId="{865CE703-01F4-4F98-928B-9918A894C340}" type="sibTrans" cxnId="{4A8255D4-B78C-46E5-8FB3-1A1257D6E918}">
      <dgm:prSet/>
      <dgm:spPr/>
      <dgm:t>
        <a:bodyPr/>
        <a:lstStyle/>
        <a:p>
          <a:endParaRPr lang="en-US" sz="2400"/>
        </a:p>
      </dgm:t>
    </dgm:pt>
    <dgm:pt modelId="{47E43384-E97D-4197-9784-D89689A681DA}">
      <dgm:prSet custT="1"/>
      <dgm:spPr/>
      <dgm:t>
        <a:bodyPr/>
        <a:lstStyle/>
        <a:p>
          <a:r>
            <a:rPr lang="en-US" sz="900"/>
            <a:t>Basic Symbol</a:t>
          </a:r>
          <a:br>
            <a:rPr lang="en-US" sz="900"/>
          </a:br>
          <a:r>
            <a:rPr lang="en-US" sz="900"/>
            <a:t>(Main Account Code)</a:t>
          </a:r>
        </a:p>
      </dgm:t>
    </dgm:pt>
    <dgm:pt modelId="{22C64757-74E6-4DB5-906C-1318CB21CB0A}" type="parTrans" cxnId="{B007F5F5-7F0E-465E-951F-3F7B62EB8D17}">
      <dgm:prSet/>
      <dgm:spPr/>
      <dgm:t>
        <a:bodyPr/>
        <a:lstStyle/>
        <a:p>
          <a:endParaRPr lang="en-US" sz="2400"/>
        </a:p>
      </dgm:t>
    </dgm:pt>
    <dgm:pt modelId="{E398D314-8227-462B-8834-A93B861357B6}" type="sibTrans" cxnId="{B007F5F5-7F0E-465E-951F-3F7B62EB8D17}">
      <dgm:prSet/>
      <dgm:spPr/>
      <dgm:t>
        <a:bodyPr/>
        <a:lstStyle/>
        <a:p>
          <a:endParaRPr lang="en-US" sz="2400"/>
        </a:p>
      </dgm:t>
    </dgm:pt>
    <dgm:pt modelId="{CD9C8B6B-DB3E-4F6D-85CE-5A2F92A918B0}">
      <dgm:prSet custT="1"/>
      <dgm:spPr/>
      <dgm:t>
        <a:bodyPr/>
        <a:lstStyle/>
        <a:p>
          <a:r>
            <a:rPr lang="en-US" sz="900"/>
            <a:t>Supplemental</a:t>
          </a:r>
          <a:br>
            <a:rPr lang="en-US" sz="900"/>
          </a:br>
          <a:r>
            <a:rPr lang="en-US" sz="900"/>
            <a:t>Appn ID</a:t>
          </a:r>
        </a:p>
      </dgm:t>
    </dgm:pt>
    <dgm:pt modelId="{FB13475E-8C89-4504-B9FB-41F56E4EA81B}" type="parTrans" cxnId="{44C77D40-18CA-4603-A809-EDD1F3343770}">
      <dgm:prSet/>
      <dgm:spPr/>
      <dgm:t>
        <a:bodyPr/>
        <a:lstStyle/>
        <a:p>
          <a:endParaRPr lang="en-US" sz="2400"/>
        </a:p>
      </dgm:t>
    </dgm:pt>
    <dgm:pt modelId="{28ED3611-D452-499A-8FF6-AD16B6BE8119}" type="sibTrans" cxnId="{44C77D40-18CA-4603-A809-EDD1F3343770}">
      <dgm:prSet/>
      <dgm:spPr/>
      <dgm:t>
        <a:bodyPr/>
        <a:lstStyle/>
        <a:p>
          <a:endParaRPr lang="en-US" sz="2400"/>
        </a:p>
      </dgm:t>
    </dgm:pt>
    <dgm:pt modelId="{A71C29F2-A648-41C2-B3CC-A0DD7A6C096D}">
      <dgm:prSet custT="1"/>
      <dgm:spPr/>
      <dgm:t>
        <a:bodyPr/>
        <a:lstStyle/>
        <a:p>
          <a:r>
            <a:rPr lang="en-US" sz="900"/>
            <a:t>Fund Type</a:t>
          </a:r>
          <a:br>
            <a:rPr lang="en-US" sz="900"/>
          </a:br>
          <a:r>
            <a:rPr lang="en-US" sz="900"/>
            <a:t>Designator</a:t>
          </a:r>
        </a:p>
      </dgm:t>
    </dgm:pt>
    <dgm:pt modelId="{D596928B-1260-4B9C-9AEA-814D737150F1}" type="parTrans" cxnId="{533EE6D8-AAD9-49A6-AA8A-B0E93786E611}">
      <dgm:prSet/>
      <dgm:spPr/>
      <dgm:t>
        <a:bodyPr/>
        <a:lstStyle/>
        <a:p>
          <a:endParaRPr lang="en-US" sz="2400"/>
        </a:p>
      </dgm:t>
    </dgm:pt>
    <dgm:pt modelId="{BB7B6920-B1B2-46E2-9113-025CD7958BFE}" type="sibTrans" cxnId="{533EE6D8-AAD9-49A6-AA8A-B0E93786E611}">
      <dgm:prSet/>
      <dgm:spPr/>
      <dgm:t>
        <a:bodyPr/>
        <a:lstStyle/>
        <a:p>
          <a:endParaRPr lang="en-US" sz="2400"/>
        </a:p>
      </dgm:t>
    </dgm:pt>
    <dgm:pt modelId="{6BBC1F10-4817-402A-8EA6-8909C1B54E04}">
      <dgm:prSet custT="1"/>
      <dgm:spPr/>
      <dgm:t>
        <a:bodyPr/>
        <a:lstStyle/>
        <a:p>
          <a:r>
            <a:rPr lang="en-US" sz="900"/>
            <a:t>Years of</a:t>
          </a:r>
          <a:br>
            <a:rPr lang="en-US" sz="900"/>
          </a:br>
          <a:r>
            <a:rPr lang="en-US" sz="900"/>
            <a:t>Availability</a:t>
          </a:r>
        </a:p>
      </dgm:t>
    </dgm:pt>
    <dgm:pt modelId="{8073A009-65CE-425B-8A46-E731E90F8F92}" type="parTrans" cxnId="{55115F40-5FE1-412D-8CFF-57EF3683BDD4}">
      <dgm:prSet/>
      <dgm:spPr/>
      <dgm:t>
        <a:bodyPr/>
        <a:lstStyle/>
        <a:p>
          <a:endParaRPr lang="en-US" sz="2400"/>
        </a:p>
      </dgm:t>
    </dgm:pt>
    <dgm:pt modelId="{2EFB6EFE-D453-4C1F-A427-F7958B39E369}" type="sibTrans" cxnId="{55115F40-5FE1-412D-8CFF-57EF3683BDD4}">
      <dgm:prSet/>
      <dgm:spPr/>
      <dgm:t>
        <a:bodyPr/>
        <a:lstStyle/>
        <a:p>
          <a:endParaRPr lang="en-US" sz="2400"/>
        </a:p>
      </dgm:t>
    </dgm:pt>
    <dgm:pt modelId="{BF54B6E4-FA33-4C2B-AC22-FDB1464E4706}">
      <dgm:prSet custT="1"/>
      <dgm:spPr/>
      <dgm:t>
        <a:bodyPr/>
        <a:lstStyle/>
        <a:p>
          <a:r>
            <a:rPr lang="en-US" sz="900">
              <a:solidFill>
                <a:sysClr val="windowText" lastClr="000000"/>
              </a:solidFill>
            </a:rPr>
            <a:t>FY of Issue</a:t>
          </a:r>
        </a:p>
      </dgm:t>
    </dgm:pt>
    <dgm:pt modelId="{9F440046-D070-4DFF-ADDE-1E879D71E5CC}" type="parTrans" cxnId="{148BB23A-DA5B-4C30-A748-0E489917A479}">
      <dgm:prSet/>
      <dgm:spPr/>
      <dgm:t>
        <a:bodyPr/>
        <a:lstStyle/>
        <a:p>
          <a:endParaRPr lang="en-US" sz="2400"/>
        </a:p>
      </dgm:t>
    </dgm:pt>
    <dgm:pt modelId="{5E9D227B-C461-44BE-B7BD-E606B6ABF912}" type="sibTrans" cxnId="{148BB23A-DA5B-4C30-A748-0E489917A479}">
      <dgm:prSet/>
      <dgm:spPr/>
      <dgm:t>
        <a:bodyPr/>
        <a:lstStyle/>
        <a:p>
          <a:endParaRPr lang="en-US" sz="2400"/>
        </a:p>
      </dgm:t>
    </dgm:pt>
    <dgm:pt modelId="{DD602B08-53D6-4CFE-A4E0-6A0E5DD497AC}">
      <dgm:prSet custT="1"/>
      <dgm:spPr/>
      <dgm:t>
        <a:bodyPr/>
        <a:lstStyle/>
        <a:p>
          <a:r>
            <a:rPr lang="en-US" sz="900"/>
            <a:t>APE, SSN, BA, SAG</a:t>
          </a:r>
        </a:p>
      </dgm:t>
    </dgm:pt>
    <dgm:pt modelId="{583991BB-7954-454A-808B-74CD84DC7D90}" type="parTrans" cxnId="{27ED2808-7B06-4890-A5EB-C9191B5678D0}">
      <dgm:prSet/>
      <dgm:spPr/>
      <dgm:t>
        <a:bodyPr/>
        <a:lstStyle/>
        <a:p>
          <a:endParaRPr lang="en-US" sz="2400"/>
        </a:p>
      </dgm:t>
    </dgm:pt>
    <dgm:pt modelId="{37A92349-A523-461A-9EDB-0768C7F93772}" type="sibTrans" cxnId="{27ED2808-7B06-4890-A5EB-C9191B5678D0}">
      <dgm:prSet/>
      <dgm:spPr/>
      <dgm:t>
        <a:bodyPr/>
        <a:lstStyle/>
        <a:p>
          <a:endParaRPr lang="en-US" sz="2400"/>
        </a:p>
      </dgm:t>
    </dgm:pt>
    <dgm:pt modelId="{ECD1511F-798B-4E69-85A9-42F7072A352A}">
      <dgm:prSet custT="1"/>
      <dgm:spPr/>
      <dgm:t>
        <a:bodyPr/>
        <a:lstStyle/>
        <a:p>
          <a:r>
            <a:rPr lang="en-US" sz="900"/>
            <a:t>Proj No</a:t>
          </a:r>
        </a:p>
      </dgm:t>
    </dgm:pt>
    <dgm:pt modelId="{F43765ED-638E-421E-B63B-0DB6FEAB9F85}" type="parTrans" cxnId="{241F4CF5-1616-4E0C-9F52-37F51ED80F48}">
      <dgm:prSet/>
      <dgm:spPr/>
      <dgm:t>
        <a:bodyPr/>
        <a:lstStyle/>
        <a:p>
          <a:endParaRPr lang="en-US" sz="2400"/>
        </a:p>
      </dgm:t>
    </dgm:pt>
    <dgm:pt modelId="{29611B5D-BD7E-4FCD-86D5-119AD4825B39}" type="sibTrans" cxnId="{241F4CF5-1616-4E0C-9F52-37F51ED80F48}">
      <dgm:prSet/>
      <dgm:spPr/>
      <dgm:t>
        <a:bodyPr/>
        <a:lstStyle/>
        <a:p>
          <a:endParaRPr lang="en-US" sz="2400"/>
        </a:p>
      </dgm:t>
    </dgm:pt>
    <dgm:pt modelId="{AFDE8012-EBB0-4EF7-9636-7F3FA8FA1BBB}">
      <dgm:prSet custT="1"/>
      <dgm:spPr/>
      <dgm:t>
        <a:bodyPr/>
        <a:lstStyle/>
        <a:p>
          <a:r>
            <a:rPr lang="en-US" sz="900"/>
            <a:t>Proj No,</a:t>
          </a:r>
          <a:br>
            <a:rPr lang="en-US" sz="900"/>
          </a:br>
          <a:r>
            <a:rPr lang="en-US" sz="900"/>
            <a:t>Work order, </a:t>
          </a:r>
          <a:br>
            <a:rPr lang="en-US" sz="900"/>
          </a:br>
          <a:r>
            <a:rPr lang="en-US" sz="900"/>
            <a:t>WBS element,</a:t>
          </a:r>
          <a:br>
            <a:rPr lang="en-US" sz="900"/>
          </a:br>
          <a:r>
            <a:rPr lang="en-US" sz="900"/>
            <a:t>Legal Limit</a:t>
          </a:r>
          <a:br>
            <a:rPr lang="en-US" sz="900"/>
          </a:br>
          <a:endParaRPr lang="en-US" sz="900"/>
        </a:p>
      </dgm:t>
    </dgm:pt>
    <dgm:pt modelId="{38B15CF6-3BA8-43C4-B974-56508C6B492E}" type="parTrans" cxnId="{553A056A-C740-406E-9FB2-1578A389C035}">
      <dgm:prSet/>
      <dgm:spPr/>
      <dgm:t>
        <a:bodyPr/>
        <a:lstStyle/>
        <a:p>
          <a:endParaRPr lang="en-US" sz="2400"/>
        </a:p>
      </dgm:t>
    </dgm:pt>
    <dgm:pt modelId="{2D989514-8BAF-47A7-9ED7-C9366F75C0B8}" type="sibTrans" cxnId="{553A056A-C740-406E-9FB2-1578A389C035}">
      <dgm:prSet/>
      <dgm:spPr/>
      <dgm:t>
        <a:bodyPr/>
        <a:lstStyle/>
        <a:p>
          <a:endParaRPr lang="en-US" sz="2400"/>
        </a:p>
      </dgm:t>
    </dgm:pt>
    <dgm:pt modelId="{E49F44C0-F63A-46A3-95F0-F2F384A9A3A0}">
      <dgm:prSet custT="1"/>
      <dgm:spPr/>
      <dgm:t>
        <a:bodyPr/>
        <a:lstStyle/>
        <a:p>
          <a:r>
            <a:rPr lang="en-US" sz="900"/>
            <a:t>OMB </a:t>
          </a:r>
          <a:br>
            <a:rPr lang="en-US" sz="900"/>
          </a:br>
          <a:r>
            <a:rPr lang="en-US" sz="900"/>
            <a:t>Object Class</a:t>
          </a:r>
        </a:p>
      </dgm:t>
    </dgm:pt>
    <dgm:pt modelId="{5DE634E5-D43D-40E8-8578-463CAFCF7DBF}" type="parTrans" cxnId="{1F3496BA-20E2-4C22-8DC9-FB05401514CF}">
      <dgm:prSet/>
      <dgm:spPr/>
      <dgm:t>
        <a:bodyPr/>
        <a:lstStyle/>
        <a:p>
          <a:endParaRPr lang="en-US" sz="2400"/>
        </a:p>
      </dgm:t>
    </dgm:pt>
    <dgm:pt modelId="{086ED5E1-9640-41AE-90CD-0361CAAB6C15}" type="sibTrans" cxnId="{1F3496BA-20E2-4C22-8DC9-FB05401514CF}">
      <dgm:prSet/>
      <dgm:spPr/>
      <dgm:t>
        <a:bodyPr/>
        <a:lstStyle/>
        <a:p>
          <a:endParaRPr lang="en-US" sz="2400"/>
        </a:p>
      </dgm:t>
    </dgm:pt>
    <dgm:pt modelId="{80597CE1-8809-4DE2-9F21-EBF7083A6F00}">
      <dgm:prSet custT="1"/>
      <dgm:spPr/>
      <dgm:t>
        <a:bodyPr/>
        <a:lstStyle/>
        <a:p>
          <a:r>
            <a:rPr lang="en-US" sz="900"/>
            <a:t>EOR</a:t>
          </a:r>
        </a:p>
      </dgm:t>
    </dgm:pt>
    <dgm:pt modelId="{06187603-98C7-41F7-A299-E33AAEE2D1D5}" type="parTrans" cxnId="{83110962-0FA0-4751-BAC5-108CBCD704C0}">
      <dgm:prSet/>
      <dgm:spPr/>
      <dgm:t>
        <a:bodyPr/>
        <a:lstStyle/>
        <a:p>
          <a:endParaRPr lang="en-US" sz="2400"/>
        </a:p>
      </dgm:t>
    </dgm:pt>
    <dgm:pt modelId="{8C8D572D-C0BC-4970-88DA-7619AA3CA442}" type="sibTrans" cxnId="{83110962-0FA0-4751-BAC5-108CBCD704C0}">
      <dgm:prSet/>
      <dgm:spPr/>
      <dgm:t>
        <a:bodyPr/>
        <a:lstStyle/>
        <a:p>
          <a:endParaRPr lang="en-US" sz="2400"/>
        </a:p>
      </dgm:t>
    </dgm:pt>
    <dgm:pt modelId="{3ABB4CE5-0245-4135-9953-F78D51B6D750}">
      <dgm:prSet custT="1"/>
      <dgm:spPr/>
      <dgm:t>
        <a:bodyPr/>
        <a:lstStyle/>
        <a:p>
          <a:r>
            <a:rPr lang="en-US" sz="1800"/>
            <a:t>Funds</a:t>
          </a:r>
          <a:br>
            <a:rPr lang="en-US" sz="1800"/>
          </a:br>
          <a:r>
            <a:rPr lang="en-US" sz="1800"/>
            <a:t>Center</a:t>
          </a:r>
        </a:p>
      </dgm:t>
    </dgm:pt>
    <dgm:pt modelId="{32EB6451-83F0-4525-8CF1-57EA90FE40B6}" type="parTrans" cxnId="{22D9370C-23BD-4987-9BAA-160F9904E5CE}">
      <dgm:prSet/>
      <dgm:spPr/>
      <dgm:t>
        <a:bodyPr/>
        <a:lstStyle/>
        <a:p>
          <a:endParaRPr lang="en-US"/>
        </a:p>
      </dgm:t>
    </dgm:pt>
    <dgm:pt modelId="{C763B655-C99D-4982-B0B6-F5CF198710E3}" type="sibTrans" cxnId="{22D9370C-23BD-4987-9BAA-160F9904E5CE}">
      <dgm:prSet/>
      <dgm:spPr/>
      <dgm:t>
        <a:bodyPr/>
        <a:lstStyle/>
        <a:p>
          <a:endParaRPr lang="en-US"/>
        </a:p>
      </dgm:t>
    </dgm:pt>
    <dgm:pt modelId="{14226AA5-F754-484E-90A6-B3DF3F9EC537}">
      <dgm:prSet custT="1"/>
      <dgm:spPr/>
      <dgm:t>
        <a:bodyPr/>
        <a:lstStyle/>
        <a:p>
          <a:r>
            <a:rPr lang="en-US" sz="900"/>
            <a:t>Appropriation</a:t>
          </a:r>
          <a:r>
            <a:rPr lang="en-US" sz="1100"/>
            <a:t/>
          </a:r>
          <a:br>
            <a:rPr lang="en-US" sz="1100"/>
          </a:br>
          <a:r>
            <a:rPr lang="en-US" sz="900"/>
            <a:t>Sponsor</a:t>
          </a:r>
          <a:endParaRPr lang="en-US" sz="1100"/>
        </a:p>
      </dgm:t>
    </dgm:pt>
    <dgm:pt modelId="{883B7D04-E175-4FA1-825A-EF6DC1B7A06E}" type="parTrans" cxnId="{DCD56AF5-F234-494D-BA05-C5DCDA65F1E0}">
      <dgm:prSet/>
      <dgm:spPr/>
      <dgm:t>
        <a:bodyPr/>
        <a:lstStyle/>
        <a:p>
          <a:endParaRPr lang="en-US"/>
        </a:p>
      </dgm:t>
    </dgm:pt>
    <dgm:pt modelId="{718B304F-4341-4EAB-AFC8-DF4E2B37222F}" type="sibTrans" cxnId="{DCD56AF5-F234-494D-BA05-C5DCDA65F1E0}">
      <dgm:prSet/>
      <dgm:spPr/>
      <dgm:t>
        <a:bodyPr/>
        <a:lstStyle/>
        <a:p>
          <a:endParaRPr lang="en-US"/>
        </a:p>
      </dgm:t>
    </dgm:pt>
    <dgm:pt modelId="{B101E0CB-4814-4F6A-AD07-B0F3E87C48DD}">
      <dgm:prSet custT="1"/>
      <dgm:spPr/>
      <dgm:t>
        <a:bodyPr/>
        <a:lstStyle/>
        <a:p>
          <a:r>
            <a:rPr lang="en-US" sz="900"/>
            <a:t>Operating</a:t>
          </a:r>
          <a:br>
            <a:rPr lang="en-US" sz="900"/>
          </a:br>
          <a:r>
            <a:rPr lang="en-US" sz="900"/>
            <a:t>Agency</a:t>
          </a:r>
          <a:endParaRPr lang="en-US" sz="1100"/>
        </a:p>
      </dgm:t>
    </dgm:pt>
    <dgm:pt modelId="{5A473F1B-B036-4D7D-A8D6-C94DBF8B1888}" type="parTrans" cxnId="{64D1BF59-2FD4-48A8-80E7-A2FA31FDC84E}">
      <dgm:prSet/>
      <dgm:spPr/>
      <dgm:t>
        <a:bodyPr/>
        <a:lstStyle/>
        <a:p>
          <a:endParaRPr lang="en-US"/>
        </a:p>
      </dgm:t>
    </dgm:pt>
    <dgm:pt modelId="{76F6D482-0F2F-4725-9F4B-9BC08C40AC71}" type="sibTrans" cxnId="{64D1BF59-2FD4-48A8-80E7-A2FA31FDC84E}">
      <dgm:prSet/>
      <dgm:spPr/>
      <dgm:t>
        <a:bodyPr/>
        <a:lstStyle/>
        <a:p>
          <a:endParaRPr lang="en-US"/>
        </a:p>
      </dgm:t>
    </dgm:pt>
    <dgm:pt modelId="{49A4E974-B9FE-475E-B6F2-2A4F11AC85EB}">
      <dgm:prSet custT="1"/>
      <dgm:spPr/>
      <dgm:t>
        <a:bodyPr/>
        <a:lstStyle/>
        <a:p>
          <a:r>
            <a:rPr lang="en-US" sz="900"/>
            <a:t>ASN or Resource Management</a:t>
          </a:r>
          <a:br>
            <a:rPr lang="en-US" sz="900"/>
          </a:br>
          <a:r>
            <a:rPr lang="en-US" sz="900"/>
            <a:t>Organization</a:t>
          </a:r>
        </a:p>
      </dgm:t>
    </dgm:pt>
    <dgm:pt modelId="{ABDB013C-1583-46E3-8AC8-B246EC9C5D43}" type="parTrans" cxnId="{8ADC61E9-0AEE-4BA8-9086-6A957589CD5F}">
      <dgm:prSet/>
      <dgm:spPr/>
      <dgm:t>
        <a:bodyPr/>
        <a:lstStyle/>
        <a:p>
          <a:endParaRPr lang="en-US"/>
        </a:p>
      </dgm:t>
    </dgm:pt>
    <dgm:pt modelId="{984D242D-F388-4664-87E2-33692ED155C3}" type="sibTrans" cxnId="{8ADC61E9-0AEE-4BA8-9086-6A957589CD5F}">
      <dgm:prSet/>
      <dgm:spPr/>
      <dgm:t>
        <a:bodyPr/>
        <a:lstStyle/>
        <a:p>
          <a:endParaRPr lang="en-US"/>
        </a:p>
      </dgm:t>
    </dgm:pt>
    <dgm:pt modelId="{8F6AD6F6-79CA-4299-B0BC-DDEE05E3C6C4}">
      <dgm:prSet custT="1"/>
      <dgm:spPr/>
      <dgm:t>
        <a:bodyPr/>
        <a:lstStyle/>
        <a:p>
          <a:r>
            <a:rPr lang="en-US" sz="900"/>
            <a:t>Cost Type</a:t>
          </a:r>
        </a:p>
      </dgm:t>
    </dgm:pt>
    <dgm:pt modelId="{3587D6FD-B6CA-42E3-9A66-306EFE120E75}" type="parTrans" cxnId="{C02CA97E-F7E6-4F6C-ADD7-CD969B41A59A}">
      <dgm:prSet/>
      <dgm:spPr/>
      <dgm:t>
        <a:bodyPr/>
        <a:lstStyle/>
        <a:p>
          <a:endParaRPr lang="en-US"/>
        </a:p>
      </dgm:t>
    </dgm:pt>
    <dgm:pt modelId="{C138FC67-3875-42DD-8B46-96E935B77ADB}" type="sibTrans" cxnId="{C02CA97E-F7E6-4F6C-ADD7-CD969B41A59A}">
      <dgm:prSet/>
      <dgm:spPr/>
      <dgm:t>
        <a:bodyPr/>
        <a:lstStyle/>
        <a:p>
          <a:endParaRPr lang="en-US"/>
        </a:p>
      </dgm:t>
    </dgm:pt>
    <dgm:pt modelId="{0E09D379-86A5-4C52-9CA7-F597A705A692}">
      <dgm:prSet custT="1"/>
      <dgm:spPr/>
      <dgm:t>
        <a:bodyPr/>
        <a:lstStyle/>
        <a:p>
          <a:r>
            <a:rPr lang="en-US" sz="900"/>
            <a:t>MDEP</a:t>
          </a:r>
        </a:p>
      </dgm:t>
    </dgm:pt>
    <dgm:pt modelId="{89CE446D-A67D-45CB-9185-856E7625CD7E}" type="parTrans" cxnId="{B6FDD8A2-4D20-4A85-83C2-AB121F869778}">
      <dgm:prSet/>
      <dgm:spPr/>
      <dgm:t>
        <a:bodyPr/>
        <a:lstStyle/>
        <a:p>
          <a:endParaRPr lang="en-US"/>
        </a:p>
      </dgm:t>
    </dgm:pt>
    <dgm:pt modelId="{9A9B4254-3C19-4CD1-B133-8AC4D2056FF2}" type="sibTrans" cxnId="{B6FDD8A2-4D20-4A85-83C2-AB121F869778}">
      <dgm:prSet/>
      <dgm:spPr/>
      <dgm:t>
        <a:bodyPr/>
        <a:lstStyle/>
        <a:p>
          <a:endParaRPr lang="en-US"/>
        </a:p>
      </dgm:t>
    </dgm:pt>
    <dgm:pt modelId="{609F5C92-6F34-4F06-88AC-C9D5B1F6CD92}">
      <dgm:prSet phldrT="[Text]" custT="1"/>
      <dgm:spPr/>
      <dgm:t>
        <a:bodyPr/>
        <a:lstStyle/>
        <a:p>
          <a:r>
            <a:rPr lang="en-US" sz="900"/>
            <a:t>Dept Transfer Code</a:t>
          </a:r>
          <a:br>
            <a:rPr lang="en-US" sz="900"/>
          </a:br>
          <a:r>
            <a:rPr lang="en-US" sz="900"/>
            <a:t>(if applicable)</a:t>
          </a:r>
        </a:p>
      </dgm:t>
    </dgm:pt>
    <dgm:pt modelId="{39F1229F-68CF-4A60-A646-5CC22128F6DC}" type="parTrans" cxnId="{4BB4B9EB-2CF0-44D3-873A-3F22BC8B10B2}">
      <dgm:prSet/>
      <dgm:spPr/>
      <dgm:t>
        <a:bodyPr/>
        <a:lstStyle/>
        <a:p>
          <a:endParaRPr lang="en-US"/>
        </a:p>
      </dgm:t>
    </dgm:pt>
    <dgm:pt modelId="{886264BF-25FA-4B48-82AF-67E5B77C90B6}" type="sibTrans" cxnId="{4BB4B9EB-2CF0-44D3-873A-3F22BC8B10B2}">
      <dgm:prSet/>
      <dgm:spPr/>
      <dgm:t>
        <a:bodyPr/>
        <a:lstStyle/>
        <a:p>
          <a:endParaRPr lang="en-US"/>
        </a:p>
      </dgm:t>
    </dgm:pt>
    <dgm:pt modelId="{B8900B17-A35F-4A53-9145-9FF3CDE14FDE}">
      <dgm:prSet custT="1"/>
      <dgm:spPr/>
      <dgm:t>
        <a:bodyPr/>
        <a:lstStyle/>
        <a:p>
          <a:r>
            <a:rPr lang="en-US" sz="900"/>
            <a:t>Limit (OSD Funds)</a:t>
          </a:r>
        </a:p>
      </dgm:t>
    </dgm:pt>
    <dgm:pt modelId="{7228C097-F948-4625-A1E0-320799ECB313}" type="parTrans" cxnId="{0F3A4CBB-6826-4A29-85E6-4BB7E51FA6EE}">
      <dgm:prSet/>
      <dgm:spPr/>
      <dgm:t>
        <a:bodyPr/>
        <a:lstStyle/>
        <a:p>
          <a:endParaRPr lang="en-US"/>
        </a:p>
      </dgm:t>
    </dgm:pt>
    <dgm:pt modelId="{1CCBDF41-BFE6-40D6-A69C-5A048966840F}" type="sibTrans" cxnId="{0F3A4CBB-6826-4A29-85E6-4BB7E51FA6EE}">
      <dgm:prSet/>
      <dgm:spPr/>
      <dgm:t>
        <a:bodyPr/>
        <a:lstStyle/>
        <a:p>
          <a:endParaRPr lang="en-US"/>
        </a:p>
      </dgm:t>
    </dgm:pt>
    <dgm:pt modelId="{B7EE0505-7FCA-411A-A3C1-0882E841A45D}">
      <dgm:prSet phldrT="[Text]" custT="1"/>
      <dgm:spPr/>
      <dgm:t>
        <a:bodyPr/>
        <a:lstStyle/>
        <a:p>
          <a:r>
            <a:rPr lang="en-US" sz="900"/>
            <a:t>Sub Account Code</a:t>
          </a:r>
        </a:p>
      </dgm:t>
    </dgm:pt>
    <dgm:pt modelId="{919D2FD7-18DE-41E0-A666-D2E52D83E86A}" type="parTrans" cxnId="{1C2A2D19-A5E0-449B-9B9C-A60E6AD1C8EA}">
      <dgm:prSet/>
      <dgm:spPr/>
    </dgm:pt>
    <dgm:pt modelId="{9AD08FB1-4F4F-4F53-8D8F-6DA2CF3F9FDB}" type="sibTrans" cxnId="{1C2A2D19-A5E0-449B-9B9C-A60E6AD1C8EA}">
      <dgm:prSet/>
      <dgm:spPr/>
    </dgm:pt>
    <dgm:pt modelId="{BB87E4EA-6B2C-4A6C-8116-746846992C90}" type="pres">
      <dgm:prSet presAssocID="{B677D211-764C-43FE-8576-33FA1C8D3E09}" presName="theList" presStyleCnt="0">
        <dgm:presLayoutVars>
          <dgm:dir/>
          <dgm:animLvl val="lvl"/>
          <dgm:resizeHandles val="exact"/>
        </dgm:presLayoutVars>
      </dgm:prSet>
      <dgm:spPr/>
      <dgm:t>
        <a:bodyPr/>
        <a:lstStyle/>
        <a:p>
          <a:endParaRPr lang="en-US"/>
        </a:p>
      </dgm:t>
    </dgm:pt>
    <dgm:pt modelId="{B3AE1A9E-7732-49AA-9957-C47B8240526F}" type="pres">
      <dgm:prSet presAssocID="{679D11D7-2945-4E24-BCDB-09E06A1DA2EC}" presName="compNode" presStyleCnt="0"/>
      <dgm:spPr/>
    </dgm:pt>
    <dgm:pt modelId="{8FAFF93E-2CE0-4196-ACDE-4A36B1C30D38}" type="pres">
      <dgm:prSet presAssocID="{679D11D7-2945-4E24-BCDB-09E06A1DA2EC}" presName="aNode" presStyleLbl="bgShp" presStyleIdx="0" presStyleCnt="6"/>
      <dgm:spPr/>
      <dgm:t>
        <a:bodyPr/>
        <a:lstStyle/>
        <a:p>
          <a:endParaRPr lang="en-US"/>
        </a:p>
      </dgm:t>
    </dgm:pt>
    <dgm:pt modelId="{8F79D746-15F7-4FC7-A0D4-F03E6E660C50}" type="pres">
      <dgm:prSet presAssocID="{679D11D7-2945-4E24-BCDB-09E06A1DA2EC}" presName="textNode" presStyleLbl="bgShp" presStyleIdx="0" presStyleCnt="6"/>
      <dgm:spPr/>
      <dgm:t>
        <a:bodyPr/>
        <a:lstStyle/>
        <a:p>
          <a:endParaRPr lang="en-US"/>
        </a:p>
      </dgm:t>
    </dgm:pt>
    <dgm:pt modelId="{44D4F13F-64F9-435D-9667-410507B7497D}" type="pres">
      <dgm:prSet presAssocID="{679D11D7-2945-4E24-BCDB-09E06A1DA2EC}" presName="compChildNode" presStyleCnt="0"/>
      <dgm:spPr/>
    </dgm:pt>
    <dgm:pt modelId="{83316FCB-CEB4-4D85-8333-0388A0457C35}" type="pres">
      <dgm:prSet presAssocID="{679D11D7-2945-4E24-BCDB-09E06A1DA2EC}" presName="theInnerList" presStyleCnt="0"/>
      <dgm:spPr/>
    </dgm:pt>
    <dgm:pt modelId="{4050B59B-48BA-46ED-A85D-760EC1E2F453}" type="pres">
      <dgm:prSet presAssocID="{3E26F02B-FB13-4982-9740-6BD3B6499F26}" presName="childNode" presStyleLbl="node1" presStyleIdx="0" presStyleCnt="22">
        <dgm:presLayoutVars>
          <dgm:bulletEnabled val="1"/>
        </dgm:presLayoutVars>
      </dgm:prSet>
      <dgm:spPr/>
      <dgm:t>
        <a:bodyPr/>
        <a:lstStyle/>
        <a:p>
          <a:endParaRPr lang="en-US"/>
        </a:p>
      </dgm:t>
    </dgm:pt>
    <dgm:pt modelId="{E198FC0C-0324-4C47-B8A0-9D240C4A188B}" type="pres">
      <dgm:prSet presAssocID="{3E26F02B-FB13-4982-9740-6BD3B6499F26}" presName="aSpace2" presStyleCnt="0"/>
      <dgm:spPr/>
    </dgm:pt>
    <dgm:pt modelId="{B29FEFDA-54C5-412E-9A98-4E37DC1CE07F}" type="pres">
      <dgm:prSet presAssocID="{829ADED3-9AF8-4DAA-8936-72DD9ADDA9BE}" presName="childNode" presStyleLbl="node1" presStyleIdx="1" presStyleCnt="22">
        <dgm:presLayoutVars>
          <dgm:bulletEnabled val="1"/>
        </dgm:presLayoutVars>
      </dgm:prSet>
      <dgm:spPr/>
      <dgm:t>
        <a:bodyPr/>
        <a:lstStyle/>
        <a:p>
          <a:endParaRPr lang="en-US"/>
        </a:p>
      </dgm:t>
    </dgm:pt>
    <dgm:pt modelId="{A7356ECF-8A1D-405B-934F-556288B2F190}" type="pres">
      <dgm:prSet presAssocID="{829ADED3-9AF8-4DAA-8936-72DD9ADDA9BE}" presName="aSpace2" presStyleCnt="0"/>
      <dgm:spPr/>
    </dgm:pt>
    <dgm:pt modelId="{5824E04D-A422-46D4-9575-8C99F83C6FF0}" type="pres">
      <dgm:prSet presAssocID="{B7EE0505-7FCA-411A-A3C1-0882E841A45D}" presName="childNode" presStyleLbl="node1" presStyleIdx="2" presStyleCnt="22">
        <dgm:presLayoutVars>
          <dgm:bulletEnabled val="1"/>
        </dgm:presLayoutVars>
      </dgm:prSet>
      <dgm:spPr/>
      <dgm:t>
        <a:bodyPr/>
        <a:lstStyle/>
        <a:p>
          <a:endParaRPr lang="en-US"/>
        </a:p>
      </dgm:t>
    </dgm:pt>
    <dgm:pt modelId="{33800EFF-382C-470B-AC22-86A755709364}" type="pres">
      <dgm:prSet presAssocID="{B7EE0505-7FCA-411A-A3C1-0882E841A45D}" presName="aSpace2" presStyleCnt="0"/>
      <dgm:spPr/>
    </dgm:pt>
    <dgm:pt modelId="{6E04238A-66ED-488E-AFF0-D661BE8E2411}" type="pres">
      <dgm:prSet presAssocID="{9748E686-F478-4F7A-8603-EB490B916750}" presName="childNode" presStyleLbl="node1" presStyleIdx="3" presStyleCnt="22" custScaleY="48124">
        <dgm:presLayoutVars>
          <dgm:bulletEnabled val="1"/>
        </dgm:presLayoutVars>
      </dgm:prSet>
      <dgm:spPr/>
      <dgm:t>
        <a:bodyPr/>
        <a:lstStyle/>
        <a:p>
          <a:endParaRPr lang="en-US"/>
        </a:p>
      </dgm:t>
    </dgm:pt>
    <dgm:pt modelId="{81AA07B8-40AB-4100-935E-0E9C6F1C049F}" type="pres">
      <dgm:prSet presAssocID="{9748E686-F478-4F7A-8603-EB490B916750}" presName="aSpace2" presStyleCnt="0"/>
      <dgm:spPr/>
    </dgm:pt>
    <dgm:pt modelId="{A84D449E-1008-4720-A037-AB604F6FDBB7}" type="pres">
      <dgm:prSet presAssocID="{45D18D5D-EF72-4108-8BE8-B768D397CD34}" presName="childNode" presStyleLbl="node1" presStyleIdx="4" presStyleCnt="22" custScaleY="49426">
        <dgm:presLayoutVars>
          <dgm:bulletEnabled val="1"/>
        </dgm:presLayoutVars>
      </dgm:prSet>
      <dgm:spPr/>
      <dgm:t>
        <a:bodyPr/>
        <a:lstStyle/>
        <a:p>
          <a:endParaRPr lang="en-US"/>
        </a:p>
      </dgm:t>
    </dgm:pt>
    <dgm:pt modelId="{3C93C4AA-DF28-4A54-8AFF-96575A8D4532}" type="pres">
      <dgm:prSet presAssocID="{45D18D5D-EF72-4108-8BE8-B768D397CD34}" presName="aSpace2" presStyleCnt="0"/>
      <dgm:spPr/>
    </dgm:pt>
    <dgm:pt modelId="{D4CBB3E0-E10E-4A47-B899-818BDDF65F8A}" type="pres">
      <dgm:prSet presAssocID="{609F5C92-6F34-4F06-88AC-C9D5B1F6CD92}" presName="childNode" presStyleLbl="node1" presStyleIdx="5" presStyleCnt="22">
        <dgm:presLayoutVars>
          <dgm:bulletEnabled val="1"/>
        </dgm:presLayoutVars>
      </dgm:prSet>
      <dgm:spPr/>
      <dgm:t>
        <a:bodyPr/>
        <a:lstStyle/>
        <a:p>
          <a:endParaRPr lang="en-US"/>
        </a:p>
      </dgm:t>
    </dgm:pt>
    <dgm:pt modelId="{6E37D6C5-345D-4C29-92C0-E40686267A54}" type="pres">
      <dgm:prSet presAssocID="{679D11D7-2945-4E24-BCDB-09E06A1DA2EC}" presName="aSpace" presStyleCnt="0"/>
      <dgm:spPr/>
    </dgm:pt>
    <dgm:pt modelId="{E20535D2-831A-4862-A749-BAB84EF36A9F}" type="pres">
      <dgm:prSet presAssocID="{78480B43-978B-4992-B073-EB0D84449DDD}" presName="compNode" presStyleCnt="0"/>
      <dgm:spPr/>
    </dgm:pt>
    <dgm:pt modelId="{25C5FB81-AC63-4533-AF26-D8354F019E89}" type="pres">
      <dgm:prSet presAssocID="{78480B43-978B-4992-B073-EB0D84449DDD}" presName="aNode" presStyleLbl="bgShp" presStyleIdx="1" presStyleCnt="6"/>
      <dgm:spPr/>
      <dgm:t>
        <a:bodyPr/>
        <a:lstStyle/>
        <a:p>
          <a:endParaRPr lang="en-US"/>
        </a:p>
      </dgm:t>
    </dgm:pt>
    <dgm:pt modelId="{5CFD9050-B627-40DC-BD67-29501480095D}" type="pres">
      <dgm:prSet presAssocID="{78480B43-978B-4992-B073-EB0D84449DDD}" presName="textNode" presStyleLbl="bgShp" presStyleIdx="1" presStyleCnt="6"/>
      <dgm:spPr/>
      <dgm:t>
        <a:bodyPr/>
        <a:lstStyle/>
        <a:p>
          <a:endParaRPr lang="en-US"/>
        </a:p>
      </dgm:t>
    </dgm:pt>
    <dgm:pt modelId="{1D16FB38-6D4A-4C4E-B370-0F3BFCC4EC83}" type="pres">
      <dgm:prSet presAssocID="{78480B43-978B-4992-B073-EB0D84449DDD}" presName="compChildNode" presStyleCnt="0"/>
      <dgm:spPr/>
    </dgm:pt>
    <dgm:pt modelId="{DA24F320-EC04-49FA-85F4-1702604F6C81}" type="pres">
      <dgm:prSet presAssocID="{78480B43-978B-4992-B073-EB0D84449DDD}" presName="theInnerList" presStyleCnt="0"/>
      <dgm:spPr/>
    </dgm:pt>
    <dgm:pt modelId="{9DA7A17E-F1A8-4E01-A674-CAEF4210D9D2}" type="pres">
      <dgm:prSet presAssocID="{47E43384-E97D-4197-9784-D89689A681DA}" presName="childNode" presStyleLbl="node1" presStyleIdx="6" presStyleCnt="22" custScaleY="160073">
        <dgm:presLayoutVars>
          <dgm:bulletEnabled val="1"/>
        </dgm:presLayoutVars>
      </dgm:prSet>
      <dgm:spPr/>
      <dgm:t>
        <a:bodyPr/>
        <a:lstStyle/>
        <a:p>
          <a:endParaRPr lang="en-US"/>
        </a:p>
      </dgm:t>
    </dgm:pt>
    <dgm:pt modelId="{B6229824-6897-4A5B-976C-8C3AA1ACC054}" type="pres">
      <dgm:prSet presAssocID="{47E43384-E97D-4197-9784-D89689A681DA}" presName="aSpace2" presStyleCnt="0"/>
      <dgm:spPr/>
    </dgm:pt>
    <dgm:pt modelId="{EFEF765D-2ECE-4205-B2B2-528C45CB43CA}" type="pres">
      <dgm:prSet presAssocID="{6BBC1F10-4817-402A-8EA6-8909C1B54E04}" presName="childNode" presStyleLbl="node1" presStyleIdx="7" presStyleCnt="22">
        <dgm:presLayoutVars>
          <dgm:bulletEnabled val="1"/>
        </dgm:presLayoutVars>
      </dgm:prSet>
      <dgm:spPr/>
      <dgm:t>
        <a:bodyPr/>
        <a:lstStyle/>
        <a:p>
          <a:endParaRPr lang="en-US"/>
        </a:p>
      </dgm:t>
    </dgm:pt>
    <dgm:pt modelId="{11EE781A-F9C0-481E-B75A-48EC10EF953D}" type="pres">
      <dgm:prSet presAssocID="{6BBC1F10-4817-402A-8EA6-8909C1B54E04}" presName="aSpace2" presStyleCnt="0"/>
      <dgm:spPr/>
    </dgm:pt>
    <dgm:pt modelId="{85C2BA2C-29C2-45A7-87D6-6855010D98DF}" type="pres">
      <dgm:prSet presAssocID="{CD9C8B6B-DB3E-4F6D-85CE-5A2F92A918B0}" presName="childNode" presStyleLbl="node1" presStyleIdx="8" presStyleCnt="22">
        <dgm:presLayoutVars>
          <dgm:bulletEnabled val="1"/>
        </dgm:presLayoutVars>
      </dgm:prSet>
      <dgm:spPr/>
      <dgm:t>
        <a:bodyPr/>
        <a:lstStyle/>
        <a:p>
          <a:endParaRPr lang="en-US"/>
        </a:p>
      </dgm:t>
    </dgm:pt>
    <dgm:pt modelId="{662A99F0-DF85-4D3C-AE64-525B76968550}" type="pres">
      <dgm:prSet presAssocID="{CD9C8B6B-DB3E-4F6D-85CE-5A2F92A918B0}" presName="aSpace2" presStyleCnt="0"/>
      <dgm:spPr/>
    </dgm:pt>
    <dgm:pt modelId="{288F9AC9-B870-4D10-8016-805A335B9850}" type="pres">
      <dgm:prSet presAssocID="{A71C29F2-A648-41C2-B3CC-A0DD7A6C096D}" presName="childNode" presStyleLbl="node1" presStyleIdx="9" presStyleCnt="22">
        <dgm:presLayoutVars>
          <dgm:bulletEnabled val="1"/>
        </dgm:presLayoutVars>
      </dgm:prSet>
      <dgm:spPr/>
      <dgm:t>
        <a:bodyPr/>
        <a:lstStyle/>
        <a:p>
          <a:endParaRPr lang="en-US"/>
        </a:p>
      </dgm:t>
    </dgm:pt>
    <dgm:pt modelId="{6A21FBF9-D59B-46AA-A0FD-43157A9D4DA7}" type="pres">
      <dgm:prSet presAssocID="{A71C29F2-A648-41C2-B3CC-A0DD7A6C096D}" presName="aSpace2" presStyleCnt="0"/>
      <dgm:spPr/>
    </dgm:pt>
    <dgm:pt modelId="{DEB59A00-A511-4759-A2C3-400749B34518}" type="pres">
      <dgm:prSet presAssocID="{BF54B6E4-FA33-4C2B-AC22-FDB1464E4706}" presName="childNode" presStyleLbl="node1" presStyleIdx="10" presStyleCnt="22">
        <dgm:presLayoutVars>
          <dgm:bulletEnabled val="1"/>
        </dgm:presLayoutVars>
      </dgm:prSet>
      <dgm:spPr/>
      <dgm:t>
        <a:bodyPr/>
        <a:lstStyle/>
        <a:p>
          <a:endParaRPr lang="en-US"/>
        </a:p>
      </dgm:t>
    </dgm:pt>
    <dgm:pt modelId="{B6177F60-F8B3-48AA-9BBF-936C27CD71D4}" type="pres">
      <dgm:prSet presAssocID="{BF54B6E4-FA33-4C2B-AC22-FDB1464E4706}" presName="aSpace2" presStyleCnt="0"/>
      <dgm:spPr/>
    </dgm:pt>
    <dgm:pt modelId="{C35B1549-D6DF-4244-AD27-6E6C8D29339E}" type="pres">
      <dgm:prSet presAssocID="{B8900B17-A35F-4A53-9145-9FF3CDE14FDE}" presName="childNode" presStyleLbl="node1" presStyleIdx="11" presStyleCnt="22">
        <dgm:presLayoutVars>
          <dgm:bulletEnabled val="1"/>
        </dgm:presLayoutVars>
      </dgm:prSet>
      <dgm:spPr/>
      <dgm:t>
        <a:bodyPr/>
        <a:lstStyle/>
        <a:p>
          <a:endParaRPr lang="en-US"/>
        </a:p>
      </dgm:t>
    </dgm:pt>
    <dgm:pt modelId="{EB3303D3-E9CE-4A3E-8F92-5FDEC4D61CB3}" type="pres">
      <dgm:prSet presAssocID="{78480B43-978B-4992-B073-EB0D84449DDD}" presName="aSpace" presStyleCnt="0"/>
      <dgm:spPr/>
    </dgm:pt>
    <dgm:pt modelId="{05EB4666-9B0B-4846-A14A-B76A931A0F8A}" type="pres">
      <dgm:prSet presAssocID="{78ADD5EE-9C51-4D04-A940-73FDCC901114}" presName="compNode" presStyleCnt="0"/>
      <dgm:spPr/>
    </dgm:pt>
    <dgm:pt modelId="{2D1FD39E-D964-4B06-A0B4-1DF3C28772F4}" type="pres">
      <dgm:prSet presAssocID="{78ADD5EE-9C51-4D04-A940-73FDCC901114}" presName="aNode" presStyleLbl="bgShp" presStyleIdx="2" presStyleCnt="6"/>
      <dgm:spPr/>
      <dgm:t>
        <a:bodyPr/>
        <a:lstStyle/>
        <a:p>
          <a:endParaRPr lang="en-US"/>
        </a:p>
      </dgm:t>
    </dgm:pt>
    <dgm:pt modelId="{0D3CDF1F-82D6-468F-9D62-8647BAEE0433}" type="pres">
      <dgm:prSet presAssocID="{78ADD5EE-9C51-4D04-A940-73FDCC901114}" presName="textNode" presStyleLbl="bgShp" presStyleIdx="2" presStyleCnt="6"/>
      <dgm:spPr/>
      <dgm:t>
        <a:bodyPr/>
        <a:lstStyle/>
        <a:p>
          <a:endParaRPr lang="en-US"/>
        </a:p>
      </dgm:t>
    </dgm:pt>
    <dgm:pt modelId="{F24A1496-96A7-4FA6-B398-54A3CA7DD9E8}" type="pres">
      <dgm:prSet presAssocID="{78ADD5EE-9C51-4D04-A940-73FDCC901114}" presName="compChildNode" presStyleCnt="0"/>
      <dgm:spPr/>
    </dgm:pt>
    <dgm:pt modelId="{5DC9E042-A2C0-4770-94EE-1581427F3F9A}" type="pres">
      <dgm:prSet presAssocID="{78ADD5EE-9C51-4D04-A940-73FDCC901114}" presName="theInnerList" presStyleCnt="0"/>
      <dgm:spPr/>
    </dgm:pt>
    <dgm:pt modelId="{51C2DCD8-194F-4B4E-88E5-FB4D0CA7B55B}" type="pres">
      <dgm:prSet presAssocID="{DD602B08-53D6-4CFE-A4E0-6A0E5DD497AC}" presName="childNode" presStyleLbl="node1" presStyleIdx="12" presStyleCnt="22">
        <dgm:presLayoutVars>
          <dgm:bulletEnabled val="1"/>
        </dgm:presLayoutVars>
      </dgm:prSet>
      <dgm:spPr/>
      <dgm:t>
        <a:bodyPr/>
        <a:lstStyle/>
        <a:p>
          <a:endParaRPr lang="en-US"/>
        </a:p>
      </dgm:t>
    </dgm:pt>
    <dgm:pt modelId="{3546141C-DC23-4135-97B9-E3D848920D13}" type="pres">
      <dgm:prSet presAssocID="{DD602B08-53D6-4CFE-A4E0-6A0E5DD497AC}" presName="aSpace2" presStyleCnt="0"/>
      <dgm:spPr/>
    </dgm:pt>
    <dgm:pt modelId="{A3625862-4D08-4E9D-81D0-54B7A201753C}" type="pres">
      <dgm:prSet presAssocID="{ECD1511F-798B-4E69-85A9-42F7072A352A}" presName="childNode" presStyleLbl="node1" presStyleIdx="13" presStyleCnt="22">
        <dgm:presLayoutVars>
          <dgm:bulletEnabled val="1"/>
        </dgm:presLayoutVars>
      </dgm:prSet>
      <dgm:spPr/>
      <dgm:t>
        <a:bodyPr/>
        <a:lstStyle/>
        <a:p>
          <a:endParaRPr lang="en-US"/>
        </a:p>
      </dgm:t>
    </dgm:pt>
    <dgm:pt modelId="{09639339-0750-43CE-8E98-236723FE3B10}" type="pres">
      <dgm:prSet presAssocID="{ECD1511F-798B-4E69-85A9-42F7072A352A}" presName="aSpace2" presStyleCnt="0"/>
      <dgm:spPr/>
    </dgm:pt>
    <dgm:pt modelId="{51C66854-F1FD-4E71-9C12-0C82E32F574D}" type="pres">
      <dgm:prSet presAssocID="{0E09D379-86A5-4C52-9CA7-F597A705A692}" presName="childNode" presStyleLbl="node1" presStyleIdx="14" presStyleCnt="22">
        <dgm:presLayoutVars>
          <dgm:bulletEnabled val="1"/>
        </dgm:presLayoutVars>
      </dgm:prSet>
      <dgm:spPr/>
      <dgm:t>
        <a:bodyPr/>
        <a:lstStyle/>
        <a:p>
          <a:endParaRPr lang="en-US"/>
        </a:p>
      </dgm:t>
    </dgm:pt>
    <dgm:pt modelId="{F162CFB7-D830-4632-A1EA-D56D668B7693}" type="pres">
      <dgm:prSet presAssocID="{0E09D379-86A5-4C52-9CA7-F597A705A692}" presName="aSpace2" presStyleCnt="0"/>
      <dgm:spPr/>
    </dgm:pt>
    <dgm:pt modelId="{E29C0EAB-C43A-4C26-A19B-982FC7EF31FC}" type="pres">
      <dgm:prSet presAssocID="{8F6AD6F6-79CA-4299-B0BC-DDEE05E3C6C4}" presName="childNode" presStyleLbl="node1" presStyleIdx="15" presStyleCnt="22">
        <dgm:presLayoutVars>
          <dgm:bulletEnabled val="1"/>
        </dgm:presLayoutVars>
      </dgm:prSet>
      <dgm:spPr/>
      <dgm:t>
        <a:bodyPr/>
        <a:lstStyle/>
        <a:p>
          <a:endParaRPr lang="en-US"/>
        </a:p>
      </dgm:t>
    </dgm:pt>
    <dgm:pt modelId="{4AC089A8-D7EE-43C6-ADC7-F05CA412BDC0}" type="pres">
      <dgm:prSet presAssocID="{78ADD5EE-9C51-4D04-A940-73FDCC901114}" presName="aSpace" presStyleCnt="0"/>
      <dgm:spPr/>
    </dgm:pt>
    <dgm:pt modelId="{3D1CB6FA-9401-421C-B4AA-B85512824090}" type="pres">
      <dgm:prSet presAssocID="{75AE6F32-6F87-4B55-BF2C-F08738D87DD7}" presName="compNode" presStyleCnt="0"/>
      <dgm:spPr/>
    </dgm:pt>
    <dgm:pt modelId="{891F62E5-7608-4E78-B9EC-51DCF112B5FF}" type="pres">
      <dgm:prSet presAssocID="{75AE6F32-6F87-4B55-BF2C-F08738D87DD7}" presName="aNode" presStyleLbl="bgShp" presStyleIdx="3" presStyleCnt="6" custLinFactNeighborX="3699"/>
      <dgm:spPr/>
      <dgm:t>
        <a:bodyPr/>
        <a:lstStyle/>
        <a:p>
          <a:endParaRPr lang="en-US"/>
        </a:p>
      </dgm:t>
    </dgm:pt>
    <dgm:pt modelId="{0F0ED8D2-0C3C-4CB1-9D7F-B9F0E0D315C7}" type="pres">
      <dgm:prSet presAssocID="{75AE6F32-6F87-4B55-BF2C-F08738D87DD7}" presName="textNode" presStyleLbl="bgShp" presStyleIdx="3" presStyleCnt="6"/>
      <dgm:spPr/>
      <dgm:t>
        <a:bodyPr/>
        <a:lstStyle/>
        <a:p>
          <a:endParaRPr lang="en-US"/>
        </a:p>
      </dgm:t>
    </dgm:pt>
    <dgm:pt modelId="{75DA5A40-5436-4E4F-A1DE-C5DEE4CEF942}" type="pres">
      <dgm:prSet presAssocID="{75AE6F32-6F87-4B55-BF2C-F08738D87DD7}" presName="compChildNode" presStyleCnt="0"/>
      <dgm:spPr/>
    </dgm:pt>
    <dgm:pt modelId="{19F91C38-339E-4F0F-A664-BFBF507023D6}" type="pres">
      <dgm:prSet presAssocID="{75AE6F32-6F87-4B55-BF2C-F08738D87DD7}" presName="theInnerList" presStyleCnt="0"/>
      <dgm:spPr/>
    </dgm:pt>
    <dgm:pt modelId="{0BAB74F3-A72E-4BC6-B12E-721EAFD965C8}" type="pres">
      <dgm:prSet presAssocID="{AFDE8012-EBB0-4EF7-9636-7F3FA8FA1BBB}" presName="childNode" presStyleLbl="node1" presStyleIdx="16" presStyleCnt="22">
        <dgm:presLayoutVars>
          <dgm:bulletEnabled val="1"/>
        </dgm:presLayoutVars>
      </dgm:prSet>
      <dgm:spPr/>
      <dgm:t>
        <a:bodyPr/>
        <a:lstStyle/>
        <a:p>
          <a:endParaRPr lang="en-US"/>
        </a:p>
      </dgm:t>
    </dgm:pt>
    <dgm:pt modelId="{AC47E4DB-294C-4AFF-8BCB-09FB13DF3D5C}" type="pres">
      <dgm:prSet presAssocID="{75AE6F32-6F87-4B55-BF2C-F08738D87DD7}" presName="aSpace" presStyleCnt="0"/>
      <dgm:spPr/>
    </dgm:pt>
    <dgm:pt modelId="{A067AADE-EE15-49C0-8719-AD90B48A8A2B}" type="pres">
      <dgm:prSet presAssocID="{F9031066-8486-4A07-82ED-E3FA02FC6676}" presName="compNode" presStyleCnt="0"/>
      <dgm:spPr/>
    </dgm:pt>
    <dgm:pt modelId="{2E2C8E61-6E1D-408C-A1BB-F65D4B7213BD}" type="pres">
      <dgm:prSet presAssocID="{F9031066-8486-4A07-82ED-E3FA02FC6676}" presName="aNode" presStyleLbl="bgShp" presStyleIdx="4" presStyleCnt="6" custScaleX="123534"/>
      <dgm:spPr/>
      <dgm:t>
        <a:bodyPr/>
        <a:lstStyle/>
        <a:p>
          <a:endParaRPr lang="en-US"/>
        </a:p>
      </dgm:t>
    </dgm:pt>
    <dgm:pt modelId="{DB3C3E04-221D-446F-8E90-8D02FF05C7AE}" type="pres">
      <dgm:prSet presAssocID="{F9031066-8486-4A07-82ED-E3FA02FC6676}" presName="textNode" presStyleLbl="bgShp" presStyleIdx="4" presStyleCnt="6"/>
      <dgm:spPr/>
      <dgm:t>
        <a:bodyPr/>
        <a:lstStyle/>
        <a:p>
          <a:endParaRPr lang="en-US"/>
        </a:p>
      </dgm:t>
    </dgm:pt>
    <dgm:pt modelId="{E3899DF6-AD24-4BE3-8B36-996AE2063F61}" type="pres">
      <dgm:prSet presAssocID="{F9031066-8486-4A07-82ED-E3FA02FC6676}" presName="compChildNode" presStyleCnt="0"/>
      <dgm:spPr/>
    </dgm:pt>
    <dgm:pt modelId="{F8FDC528-82C1-4722-A682-0853B4DE38BA}" type="pres">
      <dgm:prSet presAssocID="{F9031066-8486-4A07-82ED-E3FA02FC6676}" presName="theInnerList" presStyleCnt="0"/>
      <dgm:spPr/>
    </dgm:pt>
    <dgm:pt modelId="{9C99882E-CF26-4C3D-9E67-10CE5AE5C171}" type="pres">
      <dgm:prSet presAssocID="{E49F44C0-F63A-46A3-95F0-F2F384A9A3A0}" presName="childNode" presStyleLbl="node1" presStyleIdx="17" presStyleCnt="22">
        <dgm:presLayoutVars>
          <dgm:bulletEnabled val="1"/>
        </dgm:presLayoutVars>
      </dgm:prSet>
      <dgm:spPr/>
      <dgm:t>
        <a:bodyPr/>
        <a:lstStyle/>
        <a:p>
          <a:endParaRPr lang="en-US"/>
        </a:p>
      </dgm:t>
    </dgm:pt>
    <dgm:pt modelId="{B29AD3C4-9A0C-4389-BEA1-87BE9AF8FA26}" type="pres">
      <dgm:prSet presAssocID="{E49F44C0-F63A-46A3-95F0-F2F384A9A3A0}" presName="aSpace2" presStyleCnt="0"/>
      <dgm:spPr/>
    </dgm:pt>
    <dgm:pt modelId="{F5F03945-DE8E-481A-8752-E6B3041AF16C}" type="pres">
      <dgm:prSet presAssocID="{80597CE1-8809-4DE2-9F21-EBF7083A6F00}" presName="childNode" presStyleLbl="node1" presStyleIdx="18" presStyleCnt="22">
        <dgm:presLayoutVars>
          <dgm:bulletEnabled val="1"/>
        </dgm:presLayoutVars>
      </dgm:prSet>
      <dgm:spPr/>
      <dgm:t>
        <a:bodyPr/>
        <a:lstStyle/>
        <a:p>
          <a:endParaRPr lang="en-US"/>
        </a:p>
      </dgm:t>
    </dgm:pt>
    <dgm:pt modelId="{687F0E49-D7D7-4242-A7CB-1F27F2F40A31}" type="pres">
      <dgm:prSet presAssocID="{F9031066-8486-4A07-82ED-E3FA02FC6676}" presName="aSpace" presStyleCnt="0"/>
      <dgm:spPr/>
    </dgm:pt>
    <dgm:pt modelId="{538A66AF-AB68-4317-B393-10E3028F1BF2}" type="pres">
      <dgm:prSet presAssocID="{3ABB4CE5-0245-4135-9953-F78D51B6D750}" presName="compNode" presStyleCnt="0"/>
      <dgm:spPr/>
    </dgm:pt>
    <dgm:pt modelId="{360F853B-FB5B-4077-85E4-FA98F9B2A1AE}" type="pres">
      <dgm:prSet presAssocID="{3ABB4CE5-0245-4135-9953-F78D51B6D750}" presName="aNode" presStyleLbl="bgShp" presStyleIdx="5" presStyleCnt="6"/>
      <dgm:spPr/>
      <dgm:t>
        <a:bodyPr/>
        <a:lstStyle/>
        <a:p>
          <a:endParaRPr lang="en-US"/>
        </a:p>
      </dgm:t>
    </dgm:pt>
    <dgm:pt modelId="{351FD3BA-171C-49D2-9024-4ABE0CFAAC4D}" type="pres">
      <dgm:prSet presAssocID="{3ABB4CE5-0245-4135-9953-F78D51B6D750}" presName="textNode" presStyleLbl="bgShp" presStyleIdx="5" presStyleCnt="6"/>
      <dgm:spPr/>
      <dgm:t>
        <a:bodyPr/>
        <a:lstStyle/>
        <a:p>
          <a:endParaRPr lang="en-US"/>
        </a:p>
      </dgm:t>
    </dgm:pt>
    <dgm:pt modelId="{7B86617A-CB23-43F1-B961-16DD90626BB0}" type="pres">
      <dgm:prSet presAssocID="{3ABB4CE5-0245-4135-9953-F78D51B6D750}" presName="compChildNode" presStyleCnt="0"/>
      <dgm:spPr/>
    </dgm:pt>
    <dgm:pt modelId="{E4A7D2C2-C422-4C16-A1AC-062B9482784B}" type="pres">
      <dgm:prSet presAssocID="{3ABB4CE5-0245-4135-9953-F78D51B6D750}" presName="theInnerList" presStyleCnt="0"/>
      <dgm:spPr/>
    </dgm:pt>
    <dgm:pt modelId="{12E9DE41-2C25-4FB2-A472-27AC011ABC9A}" type="pres">
      <dgm:prSet presAssocID="{14226AA5-F754-484E-90A6-B3DF3F9EC537}" presName="childNode" presStyleLbl="node1" presStyleIdx="19" presStyleCnt="22">
        <dgm:presLayoutVars>
          <dgm:bulletEnabled val="1"/>
        </dgm:presLayoutVars>
      </dgm:prSet>
      <dgm:spPr/>
      <dgm:t>
        <a:bodyPr/>
        <a:lstStyle/>
        <a:p>
          <a:endParaRPr lang="en-US"/>
        </a:p>
      </dgm:t>
    </dgm:pt>
    <dgm:pt modelId="{B9E2544A-1406-4A9B-BA6D-DA60CC5C9E2B}" type="pres">
      <dgm:prSet presAssocID="{14226AA5-F754-484E-90A6-B3DF3F9EC537}" presName="aSpace2" presStyleCnt="0"/>
      <dgm:spPr/>
    </dgm:pt>
    <dgm:pt modelId="{7BFEF926-1292-448B-9685-A012EF8D9B54}" type="pres">
      <dgm:prSet presAssocID="{B101E0CB-4814-4F6A-AD07-B0F3E87C48DD}" presName="childNode" presStyleLbl="node1" presStyleIdx="20" presStyleCnt="22" custAng="0" custFlipVert="0" custScaleY="89651">
        <dgm:presLayoutVars>
          <dgm:bulletEnabled val="1"/>
        </dgm:presLayoutVars>
      </dgm:prSet>
      <dgm:spPr/>
      <dgm:t>
        <a:bodyPr/>
        <a:lstStyle/>
        <a:p>
          <a:endParaRPr lang="en-US"/>
        </a:p>
      </dgm:t>
    </dgm:pt>
    <dgm:pt modelId="{9CDBA0FB-2862-40A8-81F5-505B061522E1}" type="pres">
      <dgm:prSet presAssocID="{B101E0CB-4814-4F6A-AD07-B0F3E87C48DD}" presName="aSpace2" presStyleCnt="0"/>
      <dgm:spPr/>
    </dgm:pt>
    <dgm:pt modelId="{C6405F19-50E3-4469-A594-C19FF0F48F12}" type="pres">
      <dgm:prSet presAssocID="{49A4E974-B9FE-475E-B6F2-2A4F11AC85EB}" presName="childNode" presStyleLbl="node1" presStyleIdx="21" presStyleCnt="22">
        <dgm:presLayoutVars>
          <dgm:bulletEnabled val="1"/>
        </dgm:presLayoutVars>
      </dgm:prSet>
      <dgm:spPr/>
      <dgm:t>
        <a:bodyPr/>
        <a:lstStyle/>
        <a:p>
          <a:endParaRPr lang="en-US"/>
        </a:p>
      </dgm:t>
    </dgm:pt>
  </dgm:ptLst>
  <dgm:cxnLst>
    <dgm:cxn modelId="{83110962-0FA0-4751-BAC5-108CBCD704C0}" srcId="{F9031066-8486-4A07-82ED-E3FA02FC6676}" destId="{80597CE1-8809-4DE2-9F21-EBF7083A6F00}" srcOrd="1" destOrd="0" parTransId="{06187603-98C7-41F7-A299-E33AAEE2D1D5}" sibTransId="{8C8D572D-C0BC-4970-88DA-7619AA3CA442}"/>
    <dgm:cxn modelId="{37BBF0AB-B840-40C3-AB3D-6C20219ECB40}" type="presOf" srcId="{75AE6F32-6F87-4B55-BF2C-F08738D87DD7}" destId="{0F0ED8D2-0C3C-4CB1-9D7F-B9F0E0D315C7}" srcOrd="1" destOrd="0" presId="urn:microsoft.com/office/officeart/2005/8/layout/lProcess2"/>
    <dgm:cxn modelId="{F26291EA-EF33-4303-93F4-BC1B59AD83B7}" type="presOf" srcId="{B677D211-764C-43FE-8576-33FA1C8D3E09}" destId="{BB87E4EA-6B2C-4A6C-8116-746846992C90}" srcOrd="0" destOrd="0" presId="urn:microsoft.com/office/officeart/2005/8/layout/lProcess2"/>
    <dgm:cxn modelId="{27ED2808-7B06-4890-A5EB-C9191B5678D0}" srcId="{78ADD5EE-9C51-4D04-A940-73FDCC901114}" destId="{DD602B08-53D6-4CFE-A4E0-6A0E5DD497AC}" srcOrd="0" destOrd="0" parTransId="{583991BB-7954-454A-808B-74CD84DC7D90}" sibTransId="{37A92349-A523-461A-9EDB-0768C7F93772}"/>
    <dgm:cxn modelId="{DC466E52-25C1-4D94-933C-E69694774576}" type="presOf" srcId="{679D11D7-2945-4E24-BCDB-09E06A1DA2EC}" destId="{8F79D746-15F7-4FC7-A0D4-F03E6E660C50}" srcOrd="1" destOrd="0" presId="urn:microsoft.com/office/officeart/2005/8/layout/lProcess2"/>
    <dgm:cxn modelId="{D275A9FD-CC4A-4B17-B3F9-AF21F757EF35}" type="presOf" srcId="{F9031066-8486-4A07-82ED-E3FA02FC6676}" destId="{DB3C3E04-221D-446F-8E90-8D02FF05C7AE}" srcOrd="1" destOrd="0" presId="urn:microsoft.com/office/officeart/2005/8/layout/lProcess2"/>
    <dgm:cxn modelId="{4BB4B9EB-2CF0-44D3-873A-3F22BC8B10B2}" srcId="{679D11D7-2945-4E24-BCDB-09E06A1DA2EC}" destId="{609F5C92-6F34-4F06-88AC-C9D5B1F6CD92}" srcOrd="5" destOrd="0" parTransId="{39F1229F-68CF-4A60-A646-5CC22128F6DC}" sibTransId="{886264BF-25FA-4B48-82AF-67E5B77C90B6}"/>
    <dgm:cxn modelId="{22D9370C-23BD-4987-9BAA-160F9904E5CE}" srcId="{B677D211-764C-43FE-8576-33FA1C8D3E09}" destId="{3ABB4CE5-0245-4135-9953-F78D51B6D750}" srcOrd="5" destOrd="0" parTransId="{32EB6451-83F0-4525-8CF1-57EA90FE40B6}" sibTransId="{C763B655-C99D-4982-B0B6-F5CF198710E3}"/>
    <dgm:cxn modelId="{0F3A4CBB-6826-4A29-85E6-4BB7E51FA6EE}" srcId="{78480B43-978B-4992-B073-EB0D84449DDD}" destId="{B8900B17-A35F-4A53-9145-9FF3CDE14FDE}" srcOrd="5" destOrd="0" parTransId="{7228C097-F948-4625-A1E0-320799ECB313}" sibTransId="{1CCBDF41-BFE6-40D6-A69C-5A048966840F}"/>
    <dgm:cxn modelId="{B165A982-054C-40EB-A417-9A4B77600D69}" type="presOf" srcId="{E49F44C0-F63A-46A3-95F0-F2F384A9A3A0}" destId="{9C99882E-CF26-4C3D-9E67-10CE5AE5C171}" srcOrd="0" destOrd="0" presId="urn:microsoft.com/office/officeart/2005/8/layout/lProcess2"/>
    <dgm:cxn modelId="{884E286F-EA38-4904-8384-4F376A0F9FE7}" srcId="{B677D211-764C-43FE-8576-33FA1C8D3E09}" destId="{75AE6F32-6F87-4B55-BF2C-F08738D87DD7}" srcOrd="3" destOrd="0" parTransId="{80BEDB91-68A0-4880-A6ED-5F02654C0276}" sibTransId="{6EB90999-46FC-4258-BB75-8354D854E2ED}"/>
    <dgm:cxn modelId="{561EA426-84D9-45D6-8C98-17EF2D342EA8}" type="presOf" srcId="{47E43384-E97D-4197-9784-D89689A681DA}" destId="{9DA7A17E-F1A8-4E01-A674-CAEF4210D9D2}" srcOrd="0" destOrd="0" presId="urn:microsoft.com/office/officeart/2005/8/layout/lProcess2"/>
    <dgm:cxn modelId="{B56328AD-AEE3-4E1A-B0AD-D15F920CD03F}" type="presOf" srcId="{BF54B6E4-FA33-4C2B-AC22-FDB1464E4706}" destId="{DEB59A00-A511-4759-A2C3-400749B34518}" srcOrd="0" destOrd="0" presId="urn:microsoft.com/office/officeart/2005/8/layout/lProcess2"/>
    <dgm:cxn modelId="{8ADC61E9-0AEE-4BA8-9086-6A957589CD5F}" srcId="{3ABB4CE5-0245-4135-9953-F78D51B6D750}" destId="{49A4E974-B9FE-475E-B6F2-2A4F11AC85EB}" srcOrd="2" destOrd="0" parTransId="{ABDB013C-1583-46E3-8AC8-B246EC9C5D43}" sibTransId="{984D242D-F388-4664-87E2-33692ED155C3}"/>
    <dgm:cxn modelId="{32C659B3-5ABB-43D8-81AF-D5FDAECFA24A}" type="presOf" srcId="{3E26F02B-FB13-4982-9740-6BD3B6499F26}" destId="{4050B59B-48BA-46ED-A85D-760EC1E2F453}" srcOrd="0" destOrd="0" presId="urn:microsoft.com/office/officeart/2005/8/layout/lProcess2"/>
    <dgm:cxn modelId="{E1B88FA4-0E30-4F6C-97E1-996FFA2C183F}" type="presOf" srcId="{78ADD5EE-9C51-4D04-A940-73FDCC901114}" destId="{0D3CDF1F-82D6-468F-9D62-8647BAEE0433}" srcOrd="1" destOrd="0" presId="urn:microsoft.com/office/officeart/2005/8/layout/lProcess2"/>
    <dgm:cxn modelId="{18CE50F9-7B5B-46BC-8A57-947DE5E0BE14}" srcId="{B677D211-764C-43FE-8576-33FA1C8D3E09}" destId="{78ADD5EE-9C51-4D04-A940-73FDCC901114}" srcOrd="2" destOrd="0" parTransId="{C8165D1D-CE63-476B-9B79-59151B9A14F3}" sibTransId="{D7EE643C-9DCC-4956-AA63-A163CEE1B2C3}"/>
    <dgm:cxn modelId="{533EE6D8-AAD9-49A6-AA8A-B0E93786E611}" srcId="{78480B43-978B-4992-B073-EB0D84449DDD}" destId="{A71C29F2-A648-41C2-B3CC-A0DD7A6C096D}" srcOrd="3" destOrd="0" parTransId="{D596928B-1260-4B9C-9AEA-814D737150F1}" sibTransId="{BB7B6920-B1B2-46E2-9113-025CD7958BFE}"/>
    <dgm:cxn modelId="{EBADA8FF-232D-4279-908F-293895C1D910}" type="presOf" srcId="{F9031066-8486-4A07-82ED-E3FA02FC6676}" destId="{2E2C8E61-6E1D-408C-A1BB-F65D4B7213BD}" srcOrd="0" destOrd="0" presId="urn:microsoft.com/office/officeart/2005/8/layout/lProcess2"/>
    <dgm:cxn modelId="{0AC32EAD-65A2-48A7-8913-3569B648F9E4}" type="presOf" srcId="{ECD1511F-798B-4E69-85A9-42F7072A352A}" destId="{A3625862-4D08-4E9D-81D0-54B7A201753C}" srcOrd="0" destOrd="0" presId="urn:microsoft.com/office/officeart/2005/8/layout/lProcess2"/>
    <dgm:cxn modelId="{10A977E0-E601-4B2D-8E3B-C4417906B00D}" type="presOf" srcId="{DD602B08-53D6-4CFE-A4E0-6A0E5DD497AC}" destId="{51C2DCD8-194F-4B4E-88E5-FB4D0CA7B55B}" srcOrd="0" destOrd="0" presId="urn:microsoft.com/office/officeart/2005/8/layout/lProcess2"/>
    <dgm:cxn modelId="{44C77D40-18CA-4603-A809-EDD1F3343770}" srcId="{78480B43-978B-4992-B073-EB0D84449DDD}" destId="{CD9C8B6B-DB3E-4F6D-85CE-5A2F92A918B0}" srcOrd="2" destOrd="0" parTransId="{FB13475E-8C89-4504-B9FB-41F56E4EA81B}" sibTransId="{28ED3611-D452-499A-8FF6-AD16B6BE8119}"/>
    <dgm:cxn modelId="{806EDD27-A3B5-47D1-99A9-0558F621CF5E}" type="presOf" srcId="{0E09D379-86A5-4C52-9CA7-F597A705A692}" destId="{51C66854-F1FD-4E71-9C12-0C82E32F574D}" srcOrd="0" destOrd="0" presId="urn:microsoft.com/office/officeart/2005/8/layout/lProcess2"/>
    <dgm:cxn modelId="{553A056A-C740-406E-9FB2-1578A389C035}" srcId="{75AE6F32-6F87-4B55-BF2C-F08738D87DD7}" destId="{AFDE8012-EBB0-4EF7-9636-7F3FA8FA1BBB}" srcOrd="0" destOrd="0" parTransId="{38B15CF6-3BA8-43C4-B974-56508C6B492E}" sibTransId="{2D989514-8BAF-47A7-9ED7-C9366F75C0B8}"/>
    <dgm:cxn modelId="{B007F5F5-7F0E-465E-951F-3F7B62EB8D17}" srcId="{78480B43-978B-4992-B073-EB0D84449DDD}" destId="{47E43384-E97D-4197-9784-D89689A681DA}" srcOrd="0" destOrd="0" parTransId="{22C64757-74E6-4DB5-906C-1318CB21CB0A}" sibTransId="{E398D314-8227-462B-8834-A93B861357B6}"/>
    <dgm:cxn modelId="{982658D3-1584-49E9-8958-54B063888920}" type="presOf" srcId="{609F5C92-6F34-4F06-88AC-C9D5B1F6CD92}" destId="{D4CBB3E0-E10E-4A47-B899-818BDDF65F8A}" srcOrd="0" destOrd="0" presId="urn:microsoft.com/office/officeart/2005/8/layout/lProcess2"/>
    <dgm:cxn modelId="{7AF38C19-8296-4561-9673-C0788807778A}" type="presOf" srcId="{6BBC1F10-4817-402A-8EA6-8909C1B54E04}" destId="{EFEF765D-2ECE-4205-B2B2-528C45CB43CA}" srcOrd="0" destOrd="0" presId="urn:microsoft.com/office/officeart/2005/8/layout/lProcess2"/>
    <dgm:cxn modelId="{C55FD2E5-5B45-4DEC-9405-4C095296FB93}" srcId="{679D11D7-2945-4E24-BCDB-09E06A1DA2EC}" destId="{3E26F02B-FB13-4982-9740-6BD3B6499F26}" srcOrd="0" destOrd="0" parTransId="{14B6C8D3-12D7-463A-9A39-D2F36149D692}" sibTransId="{223D7756-AB88-4D87-9404-263A1DBAA498}"/>
    <dgm:cxn modelId="{4A8255D4-B78C-46E5-8FB3-1A1257D6E918}" srcId="{679D11D7-2945-4E24-BCDB-09E06A1DA2EC}" destId="{45D18D5D-EF72-4108-8BE8-B768D397CD34}" srcOrd="4" destOrd="0" parTransId="{50D46639-A957-41FF-AB64-6C08EEEAF34E}" sibTransId="{865CE703-01F4-4F98-928B-9918A894C340}"/>
    <dgm:cxn modelId="{64D1BF59-2FD4-48A8-80E7-A2FA31FDC84E}" srcId="{3ABB4CE5-0245-4135-9953-F78D51B6D750}" destId="{B101E0CB-4814-4F6A-AD07-B0F3E87C48DD}" srcOrd="1" destOrd="0" parTransId="{5A473F1B-B036-4D7D-A8D6-C94DBF8B1888}" sibTransId="{76F6D482-0F2F-4725-9F4B-9BC08C40AC71}"/>
    <dgm:cxn modelId="{D784B609-FD6C-4A45-87DD-F2E99693D83E}" type="presOf" srcId="{B8900B17-A35F-4A53-9145-9FF3CDE14FDE}" destId="{C35B1549-D6DF-4244-AD27-6E6C8D29339E}" srcOrd="0" destOrd="0" presId="urn:microsoft.com/office/officeart/2005/8/layout/lProcess2"/>
    <dgm:cxn modelId="{1C2A2D19-A5E0-449B-9B9C-A60E6AD1C8EA}" srcId="{679D11D7-2945-4E24-BCDB-09E06A1DA2EC}" destId="{B7EE0505-7FCA-411A-A3C1-0882E841A45D}" srcOrd="2" destOrd="0" parTransId="{919D2FD7-18DE-41E0-A666-D2E52D83E86A}" sibTransId="{9AD08FB1-4F4F-4F53-8D8F-6DA2CF3F9FDB}"/>
    <dgm:cxn modelId="{C3F89350-1608-45F8-A69F-855BEF6DD568}" type="presOf" srcId="{829ADED3-9AF8-4DAA-8936-72DD9ADDA9BE}" destId="{B29FEFDA-54C5-412E-9A98-4E37DC1CE07F}" srcOrd="0" destOrd="0" presId="urn:microsoft.com/office/officeart/2005/8/layout/lProcess2"/>
    <dgm:cxn modelId="{148BB23A-DA5B-4C30-A748-0E489917A479}" srcId="{78480B43-978B-4992-B073-EB0D84449DDD}" destId="{BF54B6E4-FA33-4C2B-AC22-FDB1464E4706}" srcOrd="4" destOrd="0" parTransId="{9F440046-D070-4DFF-ADDE-1E879D71E5CC}" sibTransId="{5E9D227B-C461-44BE-B7BD-E606B6ABF912}"/>
    <dgm:cxn modelId="{ED3340A0-816A-4504-A885-FD084F814108}" type="presOf" srcId="{AFDE8012-EBB0-4EF7-9636-7F3FA8FA1BBB}" destId="{0BAB74F3-A72E-4BC6-B12E-721EAFD965C8}" srcOrd="0" destOrd="0" presId="urn:microsoft.com/office/officeart/2005/8/layout/lProcess2"/>
    <dgm:cxn modelId="{241F4CF5-1616-4E0C-9F52-37F51ED80F48}" srcId="{78ADD5EE-9C51-4D04-A940-73FDCC901114}" destId="{ECD1511F-798B-4E69-85A9-42F7072A352A}" srcOrd="1" destOrd="0" parTransId="{F43765ED-638E-421E-B63B-0DB6FEAB9F85}" sibTransId="{29611B5D-BD7E-4FCD-86D5-119AD4825B39}"/>
    <dgm:cxn modelId="{D7E4F2C3-B65E-4B42-A7A8-20F56964ECDB}" srcId="{B677D211-764C-43FE-8576-33FA1C8D3E09}" destId="{F9031066-8486-4A07-82ED-E3FA02FC6676}" srcOrd="4" destOrd="0" parTransId="{0B976520-3E04-4AF7-B201-8B79E89958C1}" sibTransId="{25D239E3-524B-4993-B288-919A161E9B26}"/>
    <dgm:cxn modelId="{2C018BA0-6A6C-475A-B8B3-82CFD6037838}" srcId="{B677D211-764C-43FE-8576-33FA1C8D3E09}" destId="{679D11D7-2945-4E24-BCDB-09E06A1DA2EC}" srcOrd="0" destOrd="0" parTransId="{9D65265B-C711-4C0F-8F1E-0E3CEB68CB66}" sibTransId="{3B9D82AF-3E7D-4726-957A-DEBB76B52455}"/>
    <dgm:cxn modelId="{1454D313-EA92-4F69-B0F4-9391B0B9CA96}" type="presOf" srcId="{B7EE0505-7FCA-411A-A3C1-0882E841A45D}" destId="{5824E04D-A422-46D4-9575-8C99F83C6FF0}" srcOrd="0" destOrd="0" presId="urn:microsoft.com/office/officeart/2005/8/layout/lProcess2"/>
    <dgm:cxn modelId="{A126C13B-1E7A-4F97-8511-B824E93FDF1E}" type="presOf" srcId="{CD9C8B6B-DB3E-4F6D-85CE-5A2F92A918B0}" destId="{85C2BA2C-29C2-45A7-87D6-6855010D98DF}" srcOrd="0" destOrd="0" presId="urn:microsoft.com/office/officeart/2005/8/layout/lProcess2"/>
    <dgm:cxn modelId="{C71C956F-3467-4EC1-8211-701E30980490}" type="presOf" srcId="{679D11D7-2945-4E24-BCDB-09E06A1DA2EC}" destId="{8FAFF93E-2CE0-4196-ACDE-4A36B1C30D38}" srcOrd="0" destOrd="0" presId="urn:microsoft.com/office/officeart/2005/8/layout/lProcess2"/>
    <dgm:cxn modelId="{7A2788AC-A1AB-4AAE-96CC-CDE537E82BBB}" type="presOf" srcId="{14226AA5-F754-484E-90A6-B3DF3F9EC537}" destId="{12E9DE41-2C25-4FB2-A472-27AC011ABC9A}" srcOrd="0" destOrd="0" presId="urn:microsoft.com/office/officeart/2005/8/layout/lProcess2"/>
    <dgm:cxn modelId="{55115F40-5FE1-412D-8CFF-57EF3683BDD4}" srcId="{78480B43-978B-4992-B073-EB0D84449DDD}" destId="{6BBC1F10-4817-402A-8EA6-8909C1B54E04}" srcOrd="1" destOrd="0" parTransId="{8073A009-65CE-425B-8A46-E731E90F8F92}" sibTransId="{2EFB6EFE-D453-4C1F-A427-F7958B39E369}"/>
    <dgm:cxn modelId="{D755792D-4823-4D4B-A9BD-8227F579A38E}" srcId="{679D11D7-2945-4E24-BCDB-09E06A1DA2EC}" destId="{9748E686-F478-4F7A-8603-EB490B916750}" srcOrd="3" destOrd="0" parTransId="{7D242B03-38A6-4653-8253-A5D66F8CAD31}" sibTransId="{E8528AF2-57A5-4BFB-AE4D-2F10AF30D6D0}"/>
    <dgm:cxn modelId="{D25D3EA1-536E-458E-8514-2AD521C1152E}" type="presOf" srcId="{80597CE1-8809-4DE2-9F21-EBF7083A6F00}" destId="{F5F03945-DE8E-481A-8752-E6B3041AF16C}" srcOrd="0" destOrd="0" presId="urn:microsoft.com/office/officeart/2005/8/layout/lProcess2"/>
    <dgm:cxn modelId="{1F3496BA-20E2-4C22-8DC9-FB05401514CF}" srcId="{F9031066-8486-4A07-82ED-E3FA02FC6676}" destId="{E49F44C0-F63A-46A3-95F0-F2F384A9A3A0}" srcOrd="0" destOrd="0" parTransId="{5DE634E5-D43D-40E8-8578-463CAFCF7DBF}" sibTransId="{086ED5E1-9640-41AE-90CD-0361CAAB6C15}"/>
    <dgm:cxn modelId="{C02CA97E-F7E6-4F6C-ADD7-CD969B41A59A}" srcId="{78ADD5EE-9C51-4D04-A940-73FDCC901114}" destId="{8F6AD6F6-79CA-4299-B0BC-DDEE05E3C6C4}" srcOrd="3" destOrd="0" parTransId="{3587D6FD-B6CA-42E3-9A66-306EFE120E75}" sibTransId="{C138FC67-3875-42DD-8B46-96E935B77ADB}"/>
    <dgm:cxn modelId="{445A9685-A478-4EC4-8BA2-049D718A3112}" type="presOf" srcId="{9748E686-F478-4F7A-8603-EB490B916750}" destId="{6E04238A-66ED-488E-AFF0-D661BE8E2411}" srcOrd="0" destOrd="0" presId="urn:microsoft.com/office/officeart/2005/8/layout/lProcess2"/>
    <dgm:cxn modelId="{CCA15C90-D593-4CD7-8FC8-3D9C18E524E7}" srcId="{B677D211-764C-43FE-8576-33FA1C8D3E09}" destId="{78480B43-978B-4992-B073-EB0D84449DDD}" srcOrd="1" destOrd="0" parTransId="{E80E2FF0-1D83-449E-AE99-E9B2026778D1}" sibTransId="{81347045-21EB-45B3-AA90-1E5FD4EFB6C8}"/>
    <dgm:cxn modelId="{B6FDD8A2-4D20-4A85-83C2-AB121F869778}" srcId="{78ADD5EE-9C51-4D04-A940-73FDCC901114}" destId="{0E09D379-86A5-4C52-9CA7-F597A705A692}" srcOrd="2" destOrd="0" parTransId="{89CE446D-A67D-45CB-9185-856E7625CD7E}" sibTransId="{9A9B4254-3C19-4CD1-B133-8AC4D2056FF2}"/>
    <dgm:cxn modelId="{84A81831-7147-46F8-A827-A7F1E4416A91}" type="presOf" srcId="{78ADD5EE-9C51-4D04-A940-73FDCC901114}" destId="{2D1FD39E-D964-4B06-A0B4-1DF3C28772F4}" srcOrd="0" destOrd="0" presId="urn:microsoft.com/office/officeart/2005/8/layout/lProcess2"/>
    <dgm:cxn modelId="{DCD56AF5-F234-494D-BA05-C5DCDA65F1E0}" srcId="{3ABB4CE5-0245-4135-9953-F78D51B6D750}" destId="{14226AA5-F754-484E-90A6-B3DF3F9EC537}" srcOrd="0" destOrd="0" parTransId="{883B7D04-E175-4FA1-825A-EF6DC1B7A06E}" sibTransId="{718B304F-4341-4EAB-AFC8-DF4E2B37222F}"/>
    <dgm:cxn modelId="{FA518B9D-3B47-4C54-BC4E-B5F01C0CF033}" type="presOf" srcId="{3ABB4CE5-0245-4135-9953-F78D51B6D750}" destId="{351FD3BA-171C-49D2-9024-4ABE0CFAAC4D}" srcOrd="1" destOrd="0" presId="urn:microsoft.com/office/officeart/2005/8/layout/lProcess2"/>
    <dgm:cxn modelId="{36F03BDA-9E8F-4470-B3F1-2D21D3529B43}" type="presOf" srcId="{78480B43-978B-4992-B073-EB0D84449DDD}" destId="{5CFD9050-B627-40DC-BD67-29501480095D}" srcOrd="1" destOrd="0" presId="urn:microsoft.com/office/officeart/2005/8/layout/lProcess2"/>
    <dgm:cxn modelId="{6CD86418-F754-417A-A40D-58AB37872447}" type="presOf" srcId="{3ABB4CE5-0245-4135-9953-F78D51B6D750}" destId="{360F853B-FB5B-4077-85E4-FA98F9B2A1AE}" srcOrd="0" destOrd="0" presId="urn:microsoft.com/office/officeart/2005/8/layout/lProcess2"/>
    <dgm:cxn modelId="{861482AB-B4A9-4BAF-BDB4-B25792BD7433}" type="presOf" srcId="{8F6AD6F6-79CA-4299-B0BC-DDEE05E3C6C4}" destId="{E29C0EAB-C43A-4C26-A19B-982FC7EF31FC}" srcOrd="0" destOrd="0" presId="urn:microsoft.com/office/officeart/2005/8/layout/lProcess2"/>
    <dgm:cxn modelId="{96EEE83C-72AD-436A-95B3-35D3D7A747B3}" type="presOf" srcId="{78480B43-978B-4992-B073-EB0D84449DDD}" destId="{25C5FB81-AC63-4533-AF26-D8354F019E89}" srcOrd="0" destOrd="0" presId="urn:microsoft.com/office/officeart/2005/8/layout/lProcess2"/>
    <dgm:cxn modelId="{3062AE93-041F-4D49-89B1-BCA6F7F2808C}" type="presOf" srcId="{B101E0CB-4814-4F6A-AD07-B0F3E87C48DD}" destId="{7BFEF926-1292-448B-9685-A012EF8D9B54}" srcOrd="0" destOrd="0" presId="urn:microsoft.com/office/officeart/2005/8/layout/lProcess2"/>
    <dgm:cxn modelId="{2F296464-A1B6-444E-8A28-799135DC9A2F}" srcId="{679D11D7-2945-4E24-BCDB-09E06A1DA2EC}" destId="{829ADED3-9AF8-4DAA-8936-72DD9ADDA9BE}" srcOrd="1" destOrd="0" parTransId="{A4BC000C-7D55-463B-ADBD-84E68B5D9568}" sibTransId="{08827FFB-F96F-44BF-947E-9EEF6F972E95}"/>
    <dgm:cxn modelId="{F41B2B6D-B07C-4ADB-8964-AAB502D5DCED}" type="presOf" srcId="{A71C29F2-A648-41C2-B3CC-A0DD7A6C096D}" destId="{288F9AC9-B870-4D10-8016-805A335B9850}" srcOrd="0" destOrd="0" presId="urn:microsoft.com/office/officeart/2005/8/layout/lProcess2"/>
    <dgm:cxn modelId="{129E1ABA-8964-4025-9D0D-379B47E6EC8E}" type="presOf" srcId="{75AE6F32-6F87-4B55-BF2C-F08738D87DD7}" destId="{891F62E5-7608-4E78-B9EC-51DCF112B5FF}" srcOrd="0" destOrd="0" presId="urn:microsoft.com/office/officeart/2005/8/layout/lProcess2"/>
    <dgm:cxn modelId="{3CA033A8-A599-4483-A23E-98842774FE05}" type="presOf" srcId="{45D18D5D-EF72-4108-8BE8-B768D397CD34}" destId="{A84D449E-1008-4720-A037-AB604F6FDBB7}" srcOrd="0" destOrd="0" presId="urn:microsoft.com/office/officeart/2005/8/layout/lProcess2"/>
    <dgm:cxn modelId="{9B421D62-B3C9-47B6-9281-2F64EB334D85}" type="presOf" srcId="{49A4E974-B9FE-475E-B6F2-2A4F11AC85EB}" destId="{C6405F19-50E3-4469-A594-C19FF0F48F12}" srcOrd="0" destOrd="0" presId="urn:microsoft.com/office/officeart/2005/8/layout/lProcess2"/>
    <dgm:cxn modelId="{D6CFF04F-195B-4D29-9F8E-C61807542E7B}" type="presParOf" srcId="{BB87E4EA-6B2C-4A6C-8116-746846992C90}" destId="{B3AE1A9E-7732-49AA-9957-C47B8240526F}" srcOrd="0" destOrd="0" presId="urn:microsoft.com/office/officeart/2005/8/layout/lProcess2"/>
    <dgm:cxn modelId="{66F86234-74E7-49BD-8965-2EE9A355A60E}" type="presParOf" srcId="{B3AE1A9E-7732-49AA-9957-C47B8240526F}" destId="{8FAFF93E-2CE0-4196-ACDE-4A36B1C30D38}" srcOrd="0" destOrd="0" presId="urn:microsoft.com/office/officeart/2005/8/layout/lProcess2"/>
    <dgm:cxn modelId="{AC786F0F-4A63-48C3-849C-A5AA0498FC50}" type="presParOf" srcId="{B3AE1A9E-7732-49AA-9957-C47B8240526F}" destId="{8F79D746-15F7-4FC7-A0D4-F03E6E660C50}" srcOrd="1" destOrd="0" presId="urn:microsoft.com/office/officeart/2005/8/layout/lProcess2"/>
    <dgm:cxn modelId="{96890F55-7837-4A1E-9E08-5FBB86730D1F}" type="presParOf" srcId="{B3AE1A9E-7732-49AA-9957-C47B8240526F}" destId="{44D4F13F-64F9-435D-9667-410507B7497D}" srcOrd="2" destOrd="0" presId="urn:microsoft.com/office/officeart/2005/8/layout/lProcess2"/>
    <dgm:cxn modelId="{4C51B841-7C92-409A-8DF3-9A109BB43C85}" type="presParOf" srcId="{44D4F13F-64F9-435D-9667-410507B7497D}" destId="{83316FCB-CEB4-4D85-8333-0388A0457C35}" srcOrd="0" destOrd="0" presId="urn:microsoft.com/office/officeart/2005/8/layout/lProcess2"/>
    <dgm:cxn modelId="{6EDE15F6-9E3C-4901-9A15-124E44BF3348}" type="presParOf" srcId="{83316FCB-CEB4-4D85-8333-0388A0457C35}" destId="{4050B59B-48BA-46ED-A85D-760EC1E2F453}" srcOrd="0" destOrd="0" presId="urn:microsoft.com/office/officeart/2005/8/layout/lProcess2"/>
    <dgm:cxn modelId="{E45654D8-D867-471A-B5CA-761EF7FEB1AC}" type="presParOf" srcId="{83316FCB-CEB4-4D85-8333-0388A0457C35}" destId="{E198FC0C-0324-4C47-B8A0-9D240C4A188B}" srcOrd="1" destOrd="0" presId="urn:microsoft.com/office/officeart/2005/8/layout/lProcess2"/>
    <dgm:cxn modelId="{11735956-FCEB-4780-A397-D5259A3D1419}" type="presParOf" srcId="{83316FCB-CEB4-4D85-8333-0388A0457C35}" destId="{B29FEFDA-54C5-412E-9A98-4E37DC1CE07F}" srcOrd="2" destOrd="0" presId="urn:microsoft.com/office/officeart/2005/8/layout/lProcess2"/>
    <dgm:cxn modelId="{D6FC5037-7105-420D-A973-2C5B099CC93A}" type="presParOf" srcId="{83316FCB-CEB4-4D85-8333-0388A0457C35}" destId="{A7356ECF-8A1D-405B-934F-556288B2F190}" srcOrd="3" destOrd="0" presId="urn:microsoft.com/office/officeart/2005/8/layout/lProcess2"/>
    <dgm:cxn modelId="{B7080E92-319E-4BC9-93BB-A766B8501041}" type="presParOf" srcId="{83316FCB-CEB4-4D85-8333-0388A0457C35}" destId="{5824E04D-A422-46D4-9575-8C99F83C6FF0}" srcOrd="4" destOrd="0" presId="urn:microsoft.com/office/officeart/2005/8/layout/lProcess2"/>
    <dgm:cxn modelId="{41A047B0-67E1-42B6-806E-4C8D0BD8404B}" type="presParOf" srcId="{83316FCB-CEB4-4D85-8333-0388A0457C35}" destId="{33800EFF-382C-470B-AC22-86A755709364}" srcOrd="5" destOrd="0" presId="urn:microsoft.com/office/officeart/2005/8/layout/lProcess2"/>
    <dgm:cxn modelId="{779C67E6-D926-49D8-A4C7-C993F5865271}" type="presParOf" srcId="{83316FCB-CEB4-4D85-8333-0388A0457C35}" destId="{6E04238A-66ED-488E-AFF0-D661BE8E2411}" srcOrd="6" destOrd="0" presId="urn:microsoft.com/office/officeart/2005/8/layout/lProcess2"/>
    <dgm:cxn modelId="{6000CE55-4329-4F37-A027-5904779B0B02}" type="presParOf" srcId="{83316FCB-CEB4-4D85-8333-0388A0457C35}" destId="{81AA07B8-40AB-4100-935E-0E9C6F1C049F}" srcOrd="7" destOrd="0" presId="urn:microsoft.com/office/officeart/2005/8/layout/lProcess2"/>
    <dgm:cxn modelId="{A389740B-268F-456C-982A-D431774E4B5F}" type="presParOf" srcId="{83316FCB-CEB4-4D85-8333-0388A0457C35}" destId="{A84D449E-1008-4720-A037-AB604F6FDBB7}" srcOrd="8" destOrd="0" presId="urn:microsoft.com/office/officeart/2005/8/layout/lProcess2"/>
    <dgm:cxn modelId="{F0BB0027-E8E8-42E8-B59B-7E5C9535D5C4}" type="presParOf" srcId="{83316FCB-CEB4-4D85-8333-0388A0457C35}" destId="{3C93C4AA-DF28-4A54-8AFF-96575A8D4532}" srcOrd="9" destOrd="0" presId="urn:microsoft.com/office/officeart/2005/8/layout/lProcess2"/>
    <dgm:cxn modelId="{9A270833-FC24-4DD5-9DC3-CD4AC482A918}" type="presParOf" srcId="{83316FCB-CEB4-4D85-8333-0388A0457C35}" destId="{D4CBB3E0-E10E-4A47-B899-818BDDF65F8A}" srcOrd="10" destOrd="0" presId="urn:microsoft.com/office/officeart/2005/8/layout/lProcess2"/>
    <dgm:cxn modelId="{06233423-0F3E-4C9E-877D-CA9A38250F3D}" type="presParOf" srcId="{BB87E4EA-6B2C-4A6C-8116-746846992C90}" destId="{6E37D6C5-345D-4C29-92C0-E40686267A54}" srcOrd="1" destOrd="0" presId="urn:microsoft.com/office/officeart/2005/8/layout/lProcess2"/>
    <dgm:cxn modelId="{840E0E56-3460-4147-B9C8-911CE562E126}" type="presParOf" srcId="{BB87E4EA-6B2C-4A6C-8116-746846992C90}" destId="{E20535D2-831A-4862-A749-BAB84EF36A9F}" srcOrd="2" destOrd="0" presId="urn:microsoft.com/office/officeart/2005/8/layout/lProcess2"/>
    <dgm:cxn modelId="{A639F02E-1B39-45CE-8232-727669ED4EBA}" type="presParOf" srcId="{E20535D2-831A-4862-A749-BAB84EF36A9F}" destId="{25C5FB81-AC63-4533-AF26-D8354F019E89}" srcOrd="0" destOrd="0" presId="urn:microsoft.com/office/officeart/2005/8/layout/lProcess2"/>
    <dgm:cxn modelId="{374847C2-E79E-434F-B25C-AF45914A0F24}" type="presParOf" srcId="{E20535D2-831A-4862-A749-BAB84EF36A9F}" destId="{5CFD9050-B627-40DC-BD67-29501480095D}" srcOrd="1" destOrd="0" presId="urn:microsoft.com/office/officeart/2005/8/layout/lProcess2"/>
    <dgm:cxn modelId="{FE4ACF45-6782-467D-99CB-8E66D292A487}" type="presParOf" srcId="{E20535D2-831A-4862-A749-BAB84EF36A9F}" destId="{1D16FB38-6D4A-4C4E-B370-0F3BFCC4EC83}" srcOrd="2" destOrd="0" presId="urn:microsoft.com/office/officeart/2005/8/layout/lProcess2"/>
    <dgm:cxn modelId="{B35892B7-ADA1-4B91-BD99-31C57B8CCFBD}" type="presParOf" srcId="{1D16FB38-6D4A-4C4E-B370-0F3BFCC4EC83}" destId="{DA24F320-EC04-49FA-85F4-1702604F6C81}" srcOrd="0" destOrd="0" presId="urn:microsoft.com/office/officeart/2005/8/layout/lProcess2"/>
    <dgm:cxn modelId="{8411CBCA-A27C-47C2-9C17-647EDBC5CB2B}" type="presParOf" srcId="{DA24F320-EC04-49FA-85F4-1702604F6C81}" destId="{9DA7A17E-F1A8-4E01-A674-CAEF4210D9D2}" srcOrd="0" destOrd="0" presId="urn:microsoft.com/office/officeart/2005/8/layout/lProcess2"/>
    <dgm:cxn modelId="{82C922C9-4701-43BD-ABF7-1168189CBF94}" type="presParOf" srcId="{DA24F320-EC04-49FA-85F4-1702604F6C81}" destId="{B6229824-6897-4A5B-976C-8C3AA1ACC054}" srcOrd="1" destOrd="0" presId="urn:microsoft.com/office/officeart/2005/8/layout/lProcess2"/>
    <dgm:cxn modelId="{FFC51899-E807-4038-A6FE-55835FB8B86F}" type="presParOf" srcId="{DA24F320-EC04-49FA-85F4-1702604F6C81}" destId="{EFEF765D-2ECE-4205-B2B2-528C45CB43CA}" srcOrd="2" destOrd="0" presId="urn:microsoft.com/office/officeart/2005/8/layout/lProcess2"/>
    <dgm:cxn modelId="{203CDDD5-0110-456E-849A-2963B1648268}" type="presParOf" srcId="{DA24F320-EC04-49FA-85F4-1702604F6C81}" destId="{11EE781A-F9C0-481E-B75A-48EC10EF953D}" srcOrd="3" destOrd="0" presId="urn:microsoft.com/office/officeart/2005/8/layout/lProcess2"/>
    <dgm:cxn modelId="{D6A1F4E7-03EF-4474-B47F-90BA2F0C5165}" type="presParOf" srcId="{DA24F320-EC04-49FA-85F4-1702604F6C81}" destId="{85C2BA2C-29C2-45A7-87D6-6855010D98DF}" srcOrd="4" destOrd="0" presId="urn:microsoft.com/office/officeart/2005/8/layout/lProcess2"/>
    <dgm:cxn modelId="{64BE66E7-75E8-4BD9-BFA3-3E0AFAEC2B59}" type="presParOf" srcId="{DA24F320-EC04-49FA-85F4-1702604F6C81}" destId="{662A99F0-DF85-4D3C-AE64-525B76968550}" srcOrd="5" destOrd="0" presId="urn:microsoft.com/office/officeart/2005/8/layout/lProcess2"/>
    <dgm:cxn modelId="{0ADA6D50-B845-4D86-ABE8-624D75B76B11}" type="presParOf" srcId="{DA24F320-EC04-49FA-85F4-1702604F6C81}" destId="{288F9AC9-B870-4D10-8016-805A335B9850}" srcOrd="6" destOrd="0" presId="urn:microsoft.com/office/officeart/2005/8/layout/lProcess2"/>
    <dgm:cxn modelId="{B6E5745B-9AB8-4484-8644-81452BFE813E}" type="presParOf" srcId="{DA24F320-EC04-49FA-85F4-1702604F6C81}" destId="{6A21FBF9-D59B-46AA-A0FD-43157A9D4DA7}" srcOrd="7" destOrd="0" presId="urn:microsoft.com/office/officeart/2005/8/layout/lProcess2"/>
    <dgm:cxn modelId="{6643FED1-3BBF-46C0-93CC-CD7BEC246445}" type="presParOf" srcId="{DA24F320-EC04-49FA-85F4-1702604F6C81}" destId="{DEB59A00-A511-4759-A2C3-400749B34518}" srcOrd="8" destOrd="0" presId="urn:microsoft.com/office/officeart/2005/8/layout/lProcess2"/>
    <dgm:cxn modelId="{FA2C43DF-A096-4F91-9602-82DDFD688C5B}" type="presParOf" srcId="{DA24F320-EC04-49FA-85F4-1702604F6C81}" destId="{B6177F60-F8B3-48AA-9BBF-936C27CD71D4}" srcOrd="9" destOrd="0" presId="urn:microsoft.com/office/officeart/2005/8/layout/lProcess2"/>
    <dgm:cxn modelId="{A97D3F4E-C167-4CC4-BD09-FB97DD397323}" type="presParOf" srcId="{DA24F320-EC04-49FA-85F4-1702604F6C81}" destId="{C35B1549-D6DF-4244-AD27-6E6C8D29339E}" srcOrd="10" destOrd="0" presId="urn:microsoft.com/office/officeart/2005/8/layout/lProcess2"/>
    <dgm:cxn modelId="{AF225354-19F9-47A6-9561-1BB116F34765}" type="presParOf" srcId="{BB87E4EA-6B2C-4A6C-8116-746846992C90}" destId="{EB3303D3-E9CE-4A3E-8F92-5FDEC4D61CB3}" srcOrd="3" destOrd="0" presId="urn:microsoft.com/office/officeart/2005/8/layout/lProcess2"/>
    <dgm:cxn modelId="{A9373979-475A-4E43-BF3A-A1A5A83F80F0}" type="presParOf" srcId="{BB87E4EA-6B2C-4A6C-8116-746846992C90}" destId="{05EB4666-9B0B-4846-A14A-B76A931A0F8A}" srcOrd="4" destOrd="0" presId="urn:microsoft.com/office/officeart/2005/8/layout/lProcess2"/>
    <dgm:cxn modelId="{DD11BDA1-801A-476F-8EFE-747E7A140E48}" type="presParOf" srcId="{05EB4666-9B0B-4846-A14A-B76A931A0F8A}" destId="{2D1FD39E-D964-4B06-A0B4-1DF3C28772F4}" srcOrd="0" destOrd="0" presId="urn:microsoft.com/office/officeart/2005/8/layout/lProcess2"/>
    <dgm:cxn modelId="{6E5DC8A6-E4AB-474E-9791-93C14CC91D26}" type="presParOf" srcId="{05EB4666-9B0B-4846-A14A-B76A931A0F8A}" destId="{0D3CDF1F-82D6-468F-9D62-8647BAEE0433}" srcOrd="1" destOrd="0" presId="urn:microsoft.com/office/officeart/2005/8/layout/lProcess2"/>
    <dgm:cxn modelId="{A229CF77-9CB8-4CE0-97C8-21CE6FF73716}" type="presParOf" srcId="{05EB4666-9B0B-4846-A14A-B76A931A0F8A}" destId="{F24A1496-96A7-4FA6-B398-54A3CA7DD9E8}" srcOrd="2" destOrd="0" presId="urn:microsoft.com/office/officeart/2005/8/layout/lProcess2"/>
    <dgm:cxn modelId="{D48F6C84-FBFC-463F-B6E3-80069BE46D5D}" type="presParOf" srcId="{F24A1496-96A7-4FA6-B398-54A3CA7DD9E8}" destId="{5DC9E042-A2C0-4770-94EE-1581427F3F9A}" srcOrd="0" destOrd="0" presId="urn:microsoft.com/office/officeart/2005/8/layout/lProcess2"/>
    <dgm:cxn modelId="{C02A6051-A2CA-4FE4-88E5-F7323EBC1E15}" type="presParOf" srcId="{5DC9E042-A2C0-4770-94EE-1581427F3F9A}" destId="{51C2DCD8-194F-4B4E-88E5-FB4D0CA7B55B}" srcOrd="0" destOrd="0" presId="urn:microsoft.com/office/officeart/2005/8/layout/lProcess2"/>
    <dgm:cxn modelId="{C3D6A296-AFD9-4FB6-8D8D-E31067AE754D}" type="presParOf" srcId="{5DC9E042-A2C0-4770-94EE-1581427F3F9A}" destId="{3546141C-DC23-4135-97B9-E3D848920D13}" srcOrd="1" destOrd="0" presId="urn:microsoft.com/office/officeart/2005/8/layout/lProcess2"/>
    <dgm:cxn modelId="{FE36B097-98E7-42FA-BF5E-E5B3B1F4994A}" type="presParOf" srcId="{5DC9E042-A2C0-4770-94EE-1581427F3F9A}" destId="{A3625862-4D08-4E9D-81D0-54B7A201753C}" srcOrd="2" destOrd="0" presId="urn:microsoft.com/office/officeart/2005/8/layout/lProcess2"/>
    <dgm:cxn modelId="{987C8516-443D-46A3-AFB0-BFA815B9DD28}" type="presParOf" srcId="{5DC9E042-A2C0-4770-94EE-1581427F3F9A}" destId="{09639339-0750-43CE-8E98-236723FE3B10}" srcOrd="3" destOrd="0" presId="urn:microsoft.com/office/officeart/2005/8/layout/lProcess2"/>
    <dgm:cxn modelId="{44A07F47-4A2E-4D8F-B716-DE263B5EFA6C}" type="presParOf" srcId="{5DC9E042-A2C0-4770-94EE-1581427F3F9A}" destId="{51C66854-F1FD-4E71-9C12-0C82E32F574D}" srcOrd="4" destOrd="0" presId="urn:microsoft.com/office/officeart/2005/8/layout/lProcess2"/>
    <dgm:cxn modelId="{D03D4947-A8C2-41CE-B37E-96C7910043D4}" type="presParOf" srcId="{5DC9E042-A2C0-4770-94EE-1581427F3F9A}" destId="{F162CFB7-D830-4632-A1EA-D56D668B7693}" srcOrd="5" destOrd="0" presId="urn:microsoft.com/office/officeart/2005/8/layout/lProcess2"/>
    <dgm:cxn modelId="{D1070460-EE37-44E9-BEBE-9E2772D7955A}" type="presParOf" srcId="{5DC9E042-A2C0-4770-94EE-1581427F3F9A}" destId="{E29C0EAB-C43A-4C26-A19B-982FC7EF31FC}" srcOrd="6" destOrd="0" presId="urn:microsoft.com/office/officeart/2005/8/layout/lProcess2"/>
    <dgm:cxn modelId="{343D51AF-5509-4BC1-8156-CD9FC47219CF}" type="presParOf" srcId="{BB87E4EA-6B2C-4A6C-8116-746846992C90}" destId="{4AC089A8-D7EE-43C6-ADC7-F05CA412BDC0}" srcOrd="5" destOrd="0" presId="urn:microsoft.com/office/officeart/2005/8/layout/lProcess2"/>
    <dgm:cxn modelId="{7235CE35-424D-4497-9ECC-AC3CE1ED5B6F}" type="presParOf" srcId="{BB87E4EA-6B2C-4A6C-8116-746846992C90}" destId="{3D1CB6FA-9401-421C-B4AA-B85512824090}" srcOrd="6" destOrd="0" presId="urn:microsoft.com/office/officeart/2005/8/layout/lProcess2"/>
    <dgm:cxn modelId="{9D58A31C-2D30-4301-9653-FDA2C0B2B353}" type="presParOf" srcId="{3D1CB6FA-9401-421C-B4AA-B85512824090}" destId="{891F62E5-7608-4E78-B9EC-51DCF112B5FF}" srcOrd="0" destOrd="0" presId="urn:microsoft.com/office/officeart/2005/8/layout/lProcess2"/>
    <dgm:cxn modelId="{1D03E58B-6717-4705-B17F-AD42F2C51110}" type="presParOf" srcId="{3D1CB6FA-9401-421C-B4AA-B85512824090}" destId="{0F0ED8D2-0C3C-4CB1-9D7F-B9F0E0D315C7}" srcOrd="1" destOrd="0" presId="urn:microsoft.com/office/officeart/2005/8/layout/lProcess2"/>
    <dgm:cxn modelId="{9F3ADFF7-55C0-491C-B702-BA4909603526}" type="presParOf" srcId="{3D1CB6FA-9401-421C-B4AA-B85512824090}" destId="{75DA5A40-5436-4E4F-A1DE-C5DEE4CEF942}" srcOrd="2" destOrd="0" presId="urn:microsoft.com/office/officeart/2005/8/layout/lProcess2"/>
    <dgm:cxn modelId="{A6AB837E-E1A9-4064-A5F0-8DC84CEA1F93}" type="presParOf" srcId="{75DA5A40-5436-4E4F-A1DE-C5DEE4CEF942}" destId="{19F91C38-339E-4F0F-A664-BFBF507023D6}" srcOrd="0" destOrd="0" presId="urn:microsoft.com/office/officeart/2005/8/layout/lProcess2"/>
    <dgm:cxn modelId="{A6C0EF75-4F8D-4D0F-8066-7102F3B3A707}" type="presParOf" srcId="{19F91C38-339E-4F0F-A664-BFBF507023D6}" destId="{0BAB74F3-A72E-4BC6-B12E-721EAFD965C8}" srcOrd="0" destOrd="0" presId="urn:microsoft.com/office/officeart/2005/8/layout/lProcess2"/>
    <dgm:cxn modelId="{06CF5B1C-795E-4BF8-B424-F4A8E5545864}" type="presParOf" srcId="{BB87E4EA-6B2C-4A6C-8116-746846992C90}" destId="{AC47E4DB-294C-4AFF-8BCB-09FB13DF3D5C}" srcOrd="7" destOrd="0" presId="urn:microsoft.com/office/officeart/2005/8/layout/lProcess2"/>
    <dgm:cxn modelId="{13A7810E-9191-499E-BBA1-509760A3DF37}" type="presParOf" srcId="{BB87E4EA-6B2C-4A6C-8116-746846992C90}" destId="{A067AADE-EE15-49C0-8719-AD90B48A8A2B}" srcOrd="8" destOrd="0" presId="urn:microsoft.com/office/officeart/2005/8/layout/lProcess2"/>
    <dgm:cxn modelId="{38F01E30-523F-498F-B273-A9DD541B5589}" type="presParOf" srcId="{A067AADE-EE15-49C0-8719-AD90B48A8A2B}" destId="{2E2C8E61-6E1D-408C-A1BB-F65D4B7213BD}" srcOrd="0" destOrd="0" presId="urn:microsoft.com/office/officeart/2005/8/layout/lProcess2"/>
    <dgm:cxn modelId="{A3F8E1C1-3D13-4F17-9374-2CB39B842EA4}" type="presParOf" srcId="{A067AADE-EE15-49C0-8719-AD90B48A8A2B}" destId="{DB3C3E04-221D-446F-8E90-8D02FF05C7AE}" srcOrd="1" destOrd="0" presId="urn:microsoft.com/office/officeart/2005/8/layout/lProcess2"/>
    <dgm:cxn modelId="{371B62BE-8D10-4C08-8EA5-C0800306CEE1}" type="presParOf" srcId="{A067AADE-EE15-49C0-8719-AD90B48A8A2B}" destId="{E3899DF6-AD24-4BE3-8B36-996AE2063F61}" srcOrd="2" destOrd="0" presId="urn:microsoft.com/office/officeart/2005/8/layout/lProcess2"/>
    <dgm:cxn modelId="{308A988E-ECE9-4AA5-8C52-BECD0BD78A94}" type="presParOf" srcId="{E3899DF6-AD24-4BE3-8B36-996AE2063F61}" destId="{F8FDC528-82C1-4722-A682-0853B4DE38BA}" srcOrd="0" destOrd="0" presId="urn:microsoft.com/office/officeart/2005/8/layout/lProcess2"/>
    <dgm:cxn modelId="{E712AADE-8ACB-458C-8137-6BF43FDDA6F1}" type="presParOf" srcId="{F8FDC528-82C1-4722-A682-0853B4DE38BA}" destId="{9C99882E-CF26-4C3D-9E67-10CE5AE5C171}" srcOrd="0" destOrd="0" presId="urn:microsoft.com/office/officeart/2005/8/layout/lProcess2"/>
    <dgm:cxn modelId="{E01ADBDB-4726-41C7-9879-902F04D4C74D}" type="presParOf" srcId="{F8FDC528-82C1-4722-A682-0853B4DE38BA}" destId="{B29AD3C4-9A0C-4389-BEA1-87BE9AF8FA26}" srcOrd="1" destOrd="0" presId="urn:microsoft.com/office/officeart/2005/8/layout/lProcess2"/>
    <dgm:cxn modelId="{111C4B5F-54CE-40DA-91EE-7C49168DA4F7}" type="presParOf" srcId="{F8FDC528-82C1-4722-A682-0853B4DE38BA}" destId="{F5F03945-DE8E-481A-8752-E6B3041AF16C}" srcOrd="2" destOrd="0" presId="urn:microsoft.com/office/officeart/2005/8/layout/lProcess2"/>
    <dgm:cxn modelId="{9324043B-E341-4D52-8E77-18209722FC3F}" type="presParOf" srcId="{BB87E4EA-6B2C-4A6C-8116-746846992C90}" destId="{687F0E49-D7D7-4242-A7CB-1F27F2F40A31}" srcOrd="9" destOrd="0" presId="urn:microsoft.com/office/officeart/2005/8/layout/lProcess2"/>
    <dgm:cxn modelId="{4094400C-75BB-44AB-BC0C-2676012A9B0A}" type="presParOf" srcId="{BB87E4EA-6B2C-4A6C-8116-746846992C90}" destId="{538A66AF-AB68-4317-B393-10E3028F1BF2}" srcOrd="10" destOrd="0" presId="urn:microsoft.com/office/officeart/2005/8/layout/lProcess2"/>
    <dgm:cxn modelId="{45907230-66D8-4A9A-82A9-26F80F8032F9}" type="presParOf" srcId="{538A66AF-AB68-4317-B393-10E3028F1BF2}" destId="{360F853B-FB5B-4077-85E4-FA98F9B2A1AE}" srcOrd="0" destOrd="0" presId="urn:microsoft.com/office/officeart/2005/8/layout/lProcess2"/>
    <dgm:cxn modelId="{E62F4010-DF4D-411D-B0F7-E577F85A81A1}" type="presParOf" srcId="{538A66AF-AB68-4317-B393-10E3028F1BF2}" destId="{351FD3BA-171C-49D2-9024-4ABE0CFAAC4D}" srcOrd="1" destOrd="0" presId="urn:microsoft.com/office/officeart/2005/8/layout/lProcess2"/>
    <dgm:cxn modelId="{6F4E1E55-7804-41EA-9936-F371940E0575}" type="presParOf" srcId="{538A66AF-AB68-4317-B393-10E3028F1BF2}" destId="{7B86617A-CB23-43F1-B961-16DD90626BB0}" srcOrd="2" destOrd="0" presId="urn:microsoft.com/office/officeart/2005/8/layout/lProcess2"/>
    <dgm:cxn modelId="{9EC8C729-3269-448C-AF5C-C274C40085F8}" type="presParOf" srcId="{7B86617A-CB23-43F1-B961-16DD90626BB0}" destId="{E4A7D2C2-C422-4C16-A1AC-062B9482784B}" srcOrd="0" destOrd="0" presId="urn:microsoft.com/office/officeart/2005/8/layout/lProcess2"/>
    <dgm:cxn modelId="{58EFDBAF-0EB8-43AE-801F-992E89AA1963}" type="presParOf" srcId="{E4A7D2C2-C422-4C16-A1AC-062B9482784B}" destId="{12E9DE41-2C25-4FB2-A472-27AC011ABC9A}" srcOrd="0" destOrd="0" presId="urn:microsoft.com/office/officeart/2005/8/layout/lProcess2"/>
    <dgm:cxn modelId="{6AA22451-6643-447F-B0D8-B537865DAED7}" type="presParOf" srcId="{E4A7D2C2-C422-4C16-A1AC-062B9482784B}" destId="{B9E2544A-1406-4A9B-BA6D-DA60CC5C9E2B}" srcOrd="1" destOrd="0" presId="urn:microsoft.com/office/officeart/2005/8/layout/lProcess2"/>
    <dgm:cxn modelId="{F485ABE8-2BF5-4EDA-82AB-8CD6577BF1A1}" type="presParOf" srcId="{E4A7D2C2-C422-4C16-A1AC-062B9482784B}" destId="{7BFEF926-1292-448B-9685-A012EF8D9B54}" srcOrd="2" destOrd="0" presId="urn:microsoft.com/office/officeart/2005/8/layout/lProcess2"/>
    <dgm:cxn modelId="{EC631F3B-1E7D-4E81-9270-014CE0FD473C}" type="presParOf" srcId="{E4A7D2C2-C422-4C16-A1AC-062B9482784B}" destId="{9CDBA0FB-2862-40A8-81F5-505B061522E1}" srcOrd="3" destOrd="0" presId="urn:microsoft.com/office/officeart/2005/8/layout/lProcess2"/>
    <dgm:cxn modelId="{B9A5D485-6865-47E4-896D-625CFFB16048}" type="presParOf" srcId="{E4A7D2C2-C422-4C16-A1AC-062B9482784B}" destId="{C6405F19-50E3-4469-A594-C19FF0F48F12}" srcOrd="4" destOrd="0" presId="urn:microsoft.com/office/officeart/2005/8/layout/lProcess2"/>
  </dgm:cxnLst>
  <dgm:bg/>
  <dgm:whole/>
  <dgm:extLst>
    <a:ext uri="http://schemas.microsoft.com/office/drawing/2008/diagram">
      <dsp:dataModelExt xmlns:dsp="http://schemas.microsoft.com/office/drawing/2008/diagram" xmlns="" relId="rId20"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B677D211-764C-43FE-8576-33FA1C8D3E09}" type="doc">
      <dgm:prSet loTypeId="urn:microsoft.com/office/officeart/2005/8/layout/lProcess2" loCatId="list" qsTypeId="urn:microsoft.com/office/officeart/2005/8/quickstyle/simple3" qsCatId="simple" csTypeId="urn:microsoft.com/office/officeart/2005/8/colors/accent0_1" csCatId="mainScheme" phldr="1"/>
      <dgm:spPr/>
      <dgm:t>
        <a:bodyPr/>
        <a:lstStyle/>
        <a:p>
          <a:endParaRPr lang="en-US"/>
        </a:p>
      </dgm:t>
    </dgm:pt>
    <dgm:pt modelId="{78480B43-978B-4992-B073-EB0D84449DDD}">
      <dgm:prSet custT="1"/>
      <dgm:spPr/>
      <dgm:t>
        <a:bodyPr/>
        <a:lstStyle/>
        <a:p>
          <a:r>
            <a:rPr lang="en-US" sz="1600"/>
            <a:t>Fund</a:t>
          </a:r>
        </a:p>
      </dgm:t>
    </dgm:pt>
    <dgm:pt modelId="{E80E2FF0-1D83-449E-AE99-E9B2026778D1}" type="parTrans" cxnId="{CCA15C90-D593-4CD7-8FC8-3D9C18E524E7}">
      <dgm:prSet/>
      <dgm:spPr/>
      <dgm:t>
        <a:bodyPr/>
        <a:lstStyle/>
        <a:p>
          <a:endParaRPr lang="en-US" sz="2400"/>
        </a:p>
      </dgm:t>
    </dgm:pt>
    <dgm:pt modelId="{81347045-21EB-45B3-AA90-1E5FD4EFB6C8}" type="sibTrans" cxnId="{CCA15C90-D593-4CD7-8FC8-3D9C18E524E7}">
      <dgm:prSet/>
      <dgm:spPr/>
      <dgm:t>
        <a:bodyPr/>
        <a:lstStyle/>
        <a:p>
          <a:endParaRPr lang="en-US" sz="2400"/>
        </a:p>
      </dgm:t>
    </dgm:pt>
    <dgm:pt modelId="{78ADD5EE-9C51-4D04-A940-73FDCC901114}">
      <dgm:prSet custT="1"/>
      <dgm:spPr/>
      <dgm:t>
        <a:bodyPr/>
        <a:lstStyle/>
        <a:p>
          <a:r>
            <a:rPr lang="en-US" sz="1600"/>
            <a:t>Functional Area</a:t>
          </a:r>
        </a:p>
      </dgm:t>
    </dgm:pt>
    <dgm:pt modelId="{C8165D1D-CE63-476B-9B79-59151B9A14F3}" type="parTrans" cxnId="{18CE50F9-7B5B-46BC-8A57-947DE5E0BE14}">
      <dgm:prSet/>
      <dgm:spPr/>
      <dgm:t>
        <a:bodyPr/>
        <a:lstStyle/>
        <a:p>
          <a:endParaRPr lang="en-US" sz="2400"/>
        </a:p>
      </dgm:t>
    </dgm:pt>
    <dgm:pt modelId="{D7EE643C-9DCC-4956-AA63-A163CEE1B2C3}" type="sibTrans" cxnId="{18CE50F9-7B5B-46BC-8A57-947DE5E0BE14}">
      <dgm:prSet/>
      <dgm:spPr/>
      <dgm:t>
        <a:bodyPr/>
        <a:lstStyle/>
        <a:p>
          <a:endParaRPr lang="en-US" sz="2400"/>
        </a:p>
      </dgm:t>
    </dgm:pt>
    <dgm:pt modelId="{75AE6F32-6F87-4B55-BF2C-F08738D87DD7}">
      <dgm:prSet custT="1"/>
      <dgm:spPr/>
      <dgm:t>
        <a:bodyPr/>
        <a:lstStyle/>
        <a:p>
          <a:r>
            <a:rPr lang="en-US" sz="1600"/>
            <a:t>Funded Program</a:t>
          </a:r>
        </a:p>
      </dgm:t>
    </dgm:pt>
    <dgm:pt modelId="{80BEDB91-68A0-4880-A6ED-5F02654C0276}" type="parTrans" cxnId="{884E286F-EA38-4904-8384-4F376A0F9FE7}">
      <dgm:prSet/>
      <dgm:spPr/>
      <dgm:t>
        <a:bodyPr/>
        <a:lstStyle/>
        <a:p>
          <a:endParaRPr lang="en-US" sz="2400"/>
        </a:p>
      </dgm:t>
    </dgm:pt>
    <dgm:pt modelId="{6EB90999-46FC-4258-BB75-8354D854E2ED}" type="sibTrans" cxnId="{884E286F-EA38-4904-8384-4F376A0F9FE7}">
      <dgm:prSet/>
      <dgm:spPr/>
      <dgm:t>
        <a:bodyPr/>
        <a:lstStyle/>
        <a:p>
          <a:endParaRPr lang="en-US" sz="2400"/>
        </a:p>
      </dgm:t>
    </dgm:pt>
    <dgm:pt modelId="{F9031066-8486-4A07-82ED-E3FA02FC6676}">
      <dgm:prSet custT="1"/>
      <dgm:spPr/>
      <dgm:t>
        <a:bodyPr/>
        <a:lstStyle/>
        <a:p>
          <a:r>
            <a:rPr lang="en-US" sz="1600"/>
            <a:t>Funds</a:t>
          </a:r>
          <a:br>
            <a:rPr lang="en-US" sz="1600"/>
          </a:br>
          <a:r>
            <a:rPr lang="en-US" sz="1600"/>
            <a:t>Center</a:t>
          </a:r>
          <a:endParaRPr lang="en-US" sz="1800"/>
        </a:p>
      </dgm:t>
    </dgm:pt>
    <dgm:pt modelId="{0B976520-3E04-4AF7-B201-8B79E89958C1}" type="parTrans" cxnId="{D7E4F2C3-B65E-4B42-A7A8-20F56964ECDB}">
      <dgm:prSet/>
      <dgm:spPr/>
      <dgm:t>
        <a:bodyPr/>
        <a:lstStyle/>
        <a:p>
          <a:endParaRPr lang="en-US" sz="2400"/>
        </a:p>
      </dgm:t>
    </dgm:pt>
    <dgm:pt modelId="{25D239E3-524B-4993-B288-919A161E9B26}" type="sibTrans" cxnId="{D7E4F2C3-B65E-4B42-A7A8-20F56964ECDB}">
      <dgm:prSet/>
      <dgm:spPr/>
      <dgm:t>
        <a:bodyPr/>
        <a:lstStyle/>
        <a:p>
          <a:endParaRPr lang="en-US" sz="2400"/>
        </a:p>
      </dgm:t>
    </dgm:pt>
    <dgm:pt modelId="{47E43384-E97D-4197-9784-D89689A681DA}">
      <dgm:prSet custT="1"/>
      <dgm:spPr/>
      <dgm:t>
        <a:bodyPr/>
        <a:lstStyle/>
        <a:p>
          <a:r>
            <a:rPr lang="en-US" sz="900"/>
            <a:t>Basic Symbol</a:t>
          </a:r>
          <a:br>
            <a:rPr lang="en-US" sz="900"/>
          </a:br>
          <a:r>
            <a:rPr lang="en-US" sz="900"/>
            <a:t>2020</a:t>
          </a:r>
        </a:p>
      </dgm:t>
    </dgm:pt>
    <dgm:pt modelId="{22C64757-74E6-4DB5-906C-1318CB21CB0A}" type="parTrans" cxnId="{B007F5F5-7F0E-465E-951F-3F7B62EB8D17}">
      <dgm:prSet/>
      <dgm:spPr/>
      <dgm:t>
        <a:bodyPr/>
        <a:lstStyle/>
        <a:p>
          <a:endParaRPr lang="en-US" sz="2400"/>
        </a:p>
      </dgm:t>
    </dgm:pt>
    <dgm:pt modelId="{E398D314-8227-462B-8834-A93B861357B6}" type="sibTrans" cxnId="{B007F5F5-7F0E-465E-951F-3F7B62EB8D17}">
      <dgm:prSet/>
      <dgm:spPr/>
      <dgm:t>
        <a:bodyPr/>
        <a:lstStyle/>
        <a:p>
          <a:endParaRPr lang="en-US" sz="2400"/>
        </a:p>
      </dgm:t>
    </dgm:pt>
    <dgm:pt modelId="{CD9C8B6B-DB3E-4F6D-85CE-5A2F92A918B0}">
      <dgm:prSet custT="1"/>
      <dgm:spPr/>
      <dgm:t>
        <a:bodyPr/>
        <a:lstStyle/>
        <a:p>
          <a:r>
            <a:rPr lang="en-US" sz="900"/>
            <a:t>Supplemental</a:t>
          </a:r>
          <a:br>
            <a:rPr lang="en-US" sz="900"/>
          </a:br>
          <a:r>
            <a:rPr lang="en-US" sz="900"/>
            <a:t>Appn ID</a:t>
          </a:r>
          <a:br>
            <a:rPr lang="en-US" sz="900"/>
          </a:br>
          <a:r>
            <a:rPr lang="en-US" sz="900"/>
            <a:t>0 (none)</a:t>
          </a:r>
        </a:p>
      </dgm:t>
    </dgm:pt>
    <dgm:pt modelId="{FB13475E-8C89-4504-B9FB-41F56E4EA81B}" type="parTrans" cxnId="{44C77D40-18CA-4603-A809-EDD1F3343770}">
      <dgm:prSet/>
      <dgm:spPr/>
      <dgm:t>
        <a:bodyPr/>
        <a:lstStyle/>
        <a:p>
          <a:endParaRPr lang="en-US" sz="2400"/>
        </a:p>
      </dgm:t>
    </dgm:pt>
    <dgm:pt modelId="{28ED3611-D452-499A-8FF6-AD16B6BE8119}" type="sibTrans" cxnId="{44C77D40-18CA-4603-A809-EDD1F3343770}">
      <dgm:prSet/>
      <dgm:spPr/>
      <dgm:t>
        <a:bodyPr/>
        <a:lstStyle/>
        <a:p>
          <a:endParaRPr lang="en-US" sz="2400"/>
        </a:p>
      </dgm:t>
    </dgm:pt>
    <dgm:pt modelId="{A71C29F2-A648-41C2-B3CC-A0DD7A6C096D}">
      <dgm:prSet custT="1"/>
      <dgm:spPr/>
      <dgm:t>
        <a:bodyPr/>
        <a:lstStyle/>
        <a:p>
          <a:r>
            <a:rPr lang="en-US" sz="900"/>
            <a:t>Fund Type</a:t>
          </a:r>
          <a:br>
            <a:rPr lang="en-US" sz="900"/>
          </a:br>
          <a:r>
            <a:rPr lang="en-US" sz="900"/>
            <a:t>Designator</a:t>
          </a:r>
          <a:br>
            <a:rPr lang="en-US" sz="900"/>
          </a:br>
          <a:r>
            <a:rPr lang="en-US" sz="900"/>
            <a:t>D (Direct)</a:t>
          </a:r>
        </a:p>
      </dgm:t>
    </dgm:pt>
    <dgm:pt modelId="{D596928B-1260-4B9C-9AEA-814D737150F1}" type="parTrans" cxnId="{533EE6D8-AAD9-49A6-AA8A-B0E93786E611}">
      <dgm:prSet/>
      <dgm:spPr/>
      <dgm:t>
        <a:bodyPr/>
        <a:lstStyle/>
        <a:p>
          <a:endParaRPr lang="en-US" sz="2400"/>
        </a:p>
      </dgm:t>
    </dgm:pt>
    <dgm:pt modelId="{BB7B6920-B1B2-46E2-9113-025CD7958BFE}" type="sibTrans" cxnId="{533EE6D8-AAD9-49A6-AA8A-B0E93786E611}">
      <dgm:prSet/>
      <dgm:spPr/>
      <dgm:t>
        <a:bodyPr/>
        <a:lstStyle/>
        <a:p>
          <a:endParaRPr lang="en-US" sz="2400"/>
        </a:p>
      </dgm:t>
    </dgm:pt>
    <dgm:pt modelId="{6BBC1F10-4817-402A-8EA6-8909C1B54E04}">
      <dgm:prSet custT="1"/>
      <dgm:spPr/>
      <dgm:t>
        <a:bodyPr/>
        <a:lstStyle/>
        <a:p>
          <a:r>
            <a:rPr lang="en-US" sz="900"/>
            <a:t>Years of</a:t>
          </a:r>
          <a:br>
            <a:rPr lang="en-US" sz="900"/>
          </a:br>
          <a:r>
            <a:rPr lang="en-US" sz="900"/>
            <a:t>Availability</a:t>
          </a:r>
          <a:br>
            <a:rPr lang="en-US" sz="900"/>
          </a:br>
          <a:r>
            <a:rPr lang="en-US" sz="900"/>
            <a:t>1 </a:t>
          </a:r>
        </a:p>
      </dgm:t>
    </dgm:pt>
    <dgm:pt modelId="{8073A009-65CE-425B-8A46-E731E90F8F92}" type="parTrans" cxnId="{55115F40-5FE1-412D-8CFF-57EF3683BDD4}">
      <dgm:prSet/>
      <dgm:spPr/>
      <dgm:t>
        <a:bodyPr/>
        <a:lstStyle/>
        <a:p>
          <a:endParaRPr lang="en-US" sz="2400"/>
        </a:p>
      </dgm:t>
    </dgm:pt>
    <dgm:pt modelId="{2EFB6EFE-D453-4C1F-A427-F7958B39E369}" type="sibTrans" cxnId="{55115F40-5FE1-412D-8CFF-57EF3683BDD4}">
      <dgm:prSet/>
      <dgm:spPr/>
      <dgm:t>
        <a:bodyPr/>
        <a:lstStyle/>
        <a:p>
          <a:endParaRPr lang="en-US" sz="2400"/>
        </a:p>
      </dgm:t>
    </dgm:pt>
    <dgm:pt modelId="{BF54B6E4-FA33-4C2B-AC22-FDB1464E4706}">
      <dgm:prSet custT="1"/>
      <dgm:spPr/>
      <dgm:t>
        <a:bodyPr/>
        <a:lstStyle/>
        <a:p>
          <a:r>
            <a:rPr lang="en-US" sz="900">
              <a:solidFill>
                <a:sysClr val="windowText" lastClr="000000"/>
              </a:solidFill>
            </a:rPr>
            <a:t>FY of Issue</a:t>
          </a:r>
          <a:br>
            <a:rPr lang="en-US" sz="900">
              <a:solidFill>
                <a:sysClr val="windowText" lastClr="000000"/>
              </a:solidFill>
            </a:rPr>
          </a:br>
          <a:r>
            <a:rPr lang="en-US" sz="900">
              <a:solidFill>
                <a:sysClr val="windowText" lastClr="000000"/>
              </a:solidFill>
            </a:rPr>
            <a:t>11</a:t>
          </a:r>
        </a:p>
      </dgm:t>
    </dgm:pt>
    <dgm:pt modelId="{9F440046-D070-4DFF-ADDE-1E879D71E5CC}" type="parTrans" cxnId="{148BB23A-DA5B-4C30-A748-0E489917A479}">
      <dgm:prSet/>
      <dgm:spPr/>
      <dgm:t>
        <a:bodyPr/>
        <a:lstStyle/>
        <a:p>
          <a:endParaRPr lang="en-US" sz="2400"/>
        </a:p>
      </dgm:t>
    </dgm:pt>
    <dgm:pt modelId="{5E9D227B-C461-44BE-B7BD-E606B6ABF912}" type="sibTrans" cxnId="{148BB23A-DA5B-4C30-A748-0E489917A479}">
      <dgm:prSet/>
      <dgm:spPr/>
      <dgm:t>
        <a:bodyPr/>
        <a:lstStyle/>
        <a:p>
          <a:endParaRPr lang="en-US" sz="2400"/>
        </a:p>
      </dgm:t>
    </dgm:pt>
    <dgm:pt modelId="{DD602B08-53D6-4CFE-A4E0-6A0E5DD497AC}">
      <dgm:prSet custT="1"/>
      <dgm:spPr/>
      <dgm:t>
        <a:bodyPr/>
        <a:lstStyle/>
        <a:p>
          <a:r>
            <a:rPr lang="en-US" sz="900"/>
            <a:t>SAG</a:t>
          </a:r>
          <a:br>
            <a:rPr lang="en-US" sz="900"/>
          </a:br>
          <a:r>
            <a:rPr lang="en-US" sz="900"/>
            <a:t>131</a:t>
          </a:r>
        </a:p>
      </dgm:t>
    </dgm:pt>
    <dgm:pt modelId="{583991BB-7954-454A-808B-74CD84DC7D90}" type="parTrans" cxnId="{27ED2808-7B06-4890-A5EB-C9191B5678D0}">
      <dgm:prSet/>
      <dgm:spPr/>
      <dgm:t>
        <a:bodyPr/>
        <a:lstStyle/>
        <a:p>
          <a:endParaRPr lang="en-US" sz="2400"/>
        </a:p>
      </dgm:t>
    </dgm:pt>
    <dgm:pt modelId="{37A92349-A523-461A-9EDB-0768C7F93772}" type="sibTrans" cxnId="{27ED2808-7B06-4890-A5EB-C9191B5678D0}">
      <dgm:prSet/>
      <dgm:spPr/>
      <dgm:t>
        <a:bodyPr/>
        <a:lstStyle/>
        <a:p>
          <a:endParaRPr lang="en-US" sz="2400"/>
        </a:p>
      </dgm:t>
    </dgm:pt>
    <dgm:pt modelId="{AFDE8012-EBB0-4EF7-9636-7F3FA8FA1BBB}">
      <dgm:prSet custT="1"/>
      <dgm:spPr/>
      <dgm:t>
        <a:bodyPr/>
        <a:lstStyle/>
        <a:p>
          <a:r>
            <a:rPr lang="en-US" sz="900"/>
            <a:t>Generic</a:t>
          </a:r>
          <a:br>
            <a:rPr lang="en-US" sz="900"/>
          </a:br>
          <a:r>
            <a:rPr lang="en-US" sz="900"/>
            <a:t>ARMY</a:t>
          </a:r>
        </a:p>
      </dgm:t>
    </dgm:pt>
    <dgm:pt modelId="{38B15CF6-3BA8-43C4-B974-56508C6B492E}" type="parTrans" cxnId="{553A056A-C740-406E-9FB2-1578A389C035}">
      <dgm:prSet/>
      <dgm:spPr/>
      <dgm:t>
        <a:bodyPr/>
        <a:lstStyle/>
        <a:p>
          <a:endParaRPr lang="en-US" sz="2400"/>
        </a:p>
      </dgm:t>
    </dgm:pt>
    <dgm:pt modelId="{2D989514-8BAF-47A7-9ED7-C9366F75C0B8}" type="sibTrans" cxnId="{553A056A-C740-406E-9FB2-1578A389C035}">
      <dgm:prSet/>
      <dgm:spPr/>
      <dgm:t>
        <a:bodyPr/>
        <a:lstStyle/>
        <a:p>
          <a:endParaRPr lang="en-US" sz="2400"/>
        </a:p>
      </dgm:t>
    </dgm:pt>
    <dgm:pt modelId="{E49F44C0-F63A-46A3-95F0-F2F384A9A3A0}">
      <dgm:prSet custT="1"/>
      <dgm:spPr/>
      <dgm:t>
        <a:bodyPr/>
        <a:lstStyle/>
        <a:p>
          <a:r>
            <a:rPr lang="en-US" sz="900"/>
            <a:t>OMB </a:t>
          </a:r>
          <a:br>
            <a:rPr lang="en-US" sz="900"/>
          </a:br>
          <a:r>
            <a:rPr lang="en-US" sz="900"/>
            <a:t>Object Class</a:t>
          </a:r>
          <a:br>
            <a:rPr lang="en-US" sz="900"/>
          </a:br>
          <a:r>
            <a:rPr lang="en-US" sz="900"/>
            <a:t>ALLOBJ</a:t>
          </a:r>
        </a:p>
      </dgm:t>
    </dgm:pt>
    <dgm:pt modelId="{5DE634E5-D43D-40E8-8578-463CAFCF7DBF}" type="parTrans" cxnId="{1F3496BA-20E2-4C22-8DC9-FB05401514CF}">
      <dgm:prSet/>
      <dgm:spPr/>
      <dgm:t>
        <a:bodyPr/>
        <a:lstStyle/>
        <a:p>
          <a:endParaRPr lang="en-US" sz="2400"/>
        </a:p>
      </dgm:t>
    </dgm:pt>
    <dgm:pt modelId="{086ED5E1-9640-41AE-90CD-0361CAAB6C15}" type="sibTrans" cxnId="{1F3496BA-20E2-4C22-8DC9-FB05401514CF}">
      <dgm:prSet/>
      <dgm:spPr/>
      <dgm:t>
        <a:bodyPr/>
        <a:lstStyle/>
        <a:p>
          <a:endParaRPr lang="en-US" sz="2400"/>
        </a:p>
      </dgm:t>
    </dgm:pt>
    <dgm:pt modelId="{80597CE1-8809-4DE2-9F21-EBF7083A6F00}">
      <dgm:prSet custT="1"/>
      <dgm:spPr/>
      <dgm:t>
        <a:bodyPr/>
        <a:lstStyle/>
        <a:p>
          <a:r>
            <a:rPr lang="en-US" sz="900"/>
            <a:t>EOR</a:t>
          </a:r>
          <a:br>
            <a:rPr lang="en-US" sz="900"/>
          </a:br>
          <a:r>
            <a:rPr lang="en-US" sz="900"/>
            <a:t>Blank</a:t>
          </a:r>
        </a:p>
      </dgm:t>
    </dgm:pt>
    <dgm:pt modelId="{06187603-98C7-41F7-A299-E33AAEE2D1D5}" type="parTrans" cxnId="{83110962-0FA0-4751-BAC5-108CBCD704C0}">
      <dgm:prSet/>
      <dgm:spPr/>
      <dgm:t>
        <a:bodyPr/>
        <a:lstStyle/>
        <a:p>
          <a:endParaRPr lang="en-US" sz="2400"/>
        </a:p>
      </dgm:t>
    </dgm:pt>
    <dgm:pt modelId="{8C8D572D-C0BC-4970-88DA-7619AA3CA442}" type="sibTrans" cxnId="{83110962-0FA0-4751-BAC5-108CBCD704C0}">
      <dgm:prSet/>
      <dgm:spPr/>
      <dgm:t>
        <a:bodyPr/>
        <a:lstStyle/>
        <a:p>
          <a:endParaRPr lang="en-US" sz="2400"/>
        </a:p>
      </dgm:t>
    </dgm:pt>
    <dgm:pt modelId="{ECD1511F-798B-4E69-85A9-42F7072A352A}">
      <dgm:prSet custT="1"/>
      <dgm:spPr/>
      <dgm:t>
        <a:bodyPr/>
        <a:lstStyle/>
        <a:p>
          <a:r>
            <a:rPr lang="en-US" sz="900"/>
            <a:t>MDEP</a:t>
          </a:r>
          <a:br>
            <a:rPr lang="en-US" sz="900"/>
          </a:br>
          <a:r>
            <a:rPr lang="en-US" sz="900"/>
            <a:t>Blank</a:t>
          </a:r>
        </a:p>
      </dgm:t>
    </dgm:pt>
    <dgm:pt modelId="{29611B5D-BD7E-4FCD-86D5-119AD4825B39}" type="sibTrans" cxnId="{241F4CF5-1616-4E0C-9F52-37F51ED80F48}">
      <dgm:prSet/>
      <dgm:spPr/>
      <dgm:t>
        <a:bodyPr/>
        <a:lstStyle/>
        <a:p>
          <a:endParaRPr lang="en-US" sz="2400"/>
        </a:p>
      </dgm:t>
    </dgm:pt>
    <dgm:pt modelId="{F43765ED-638E-421E-B63B-0DB6FEAB9F85}" type="parTrans" cxnId="{241F4CF5-1616-4E0C-9F52-37F51ED80F48}">
      <dgm:prSet/>
      <dgm:spPr/>
      <dgm:t>
        <a:bodyPr/>
        <a:lstStyle/>
        <a:p>
          <a:endParaRPr lang="en-US" sz="2400"/>
        </a:p>
      </dgm:t>
    </dgm:pt>
    <dgm:pt modelId="{40BBD0C1-A6F9-43DB-AEAC-717A32F6C575}">
      <dgm:prSet custT="1"/>
      <dgm:spPr/>
      <dgm:t>
        <a:bodyPr/>
        <a:lstStyle/>
        <a:p>
          <a:r>
            <a:rPr lang="en-US" sz="900"/>
            <a:t>Level 1 </a:t>
          </a:r>
          <a:br>
            <a:rPr lang="en-US" sz="900"/>
          </a:br>
          <a:r>
            <a:rPr lang="en-US" sz="900"/>
            <a:t>A</a:t>
          </a:r>
        </a:p>
        <a:p>
          <a:r>
            <a:rPr lang="en-US" sz="900"/>
            <a:t>OA</a:t>
          </a:r>
          <a:br>
            <a:rPr lang="en-US" sz="900"/>
          </a:br>
          <a:r>
            <a:rPr lang="en-US" sz="900"/>
            <a:t>Blank</a:t>
          </a:r>
        </a:p>
      </dgm:t>
    </dgm:pt>
    <dgm:pt modelId="{1FDF11AC-6B26-4ACD-8512-9FB676654FC7}" type="parTrans" cxnId="{7591A828-E8E7-40D4-97D8-2C2D90AB59D8}">
      <dgm:prSet/>
      <dgm:spPr/>
      <dgm:t>
        <a:bodyPr/>
        <a:lstStyle/>
        <a:p>
          <a:endParaRPr lang="en-US"/>
        </a:p>
      </dgm:t>
    </dgm:pt>
    <dgm:pt modelId="{FF88010A-E7B3-4474-BD47-6839736061CD}" type="sibTrans" cxnId="{7591A828-E8E7-40D4-97D8-2C2D90AB59D8}">
      <dgm:prSet/>
      <dgm:spPr/>
      <dgm:t>
        <a:bodyPr/>
        <a:lstStyle/>
        <a:p>
          <a:endParaRPr lang="en-US"/>
        </a:p>
      </dgm:t>
    </dgm:pt>
    <dgm:pt modelId="{E604EE45-28C1-41BA-B6FE-78797E15C68D}">
      <dgm:prSet custT="1"/>
      <dgm:spPr/>
      <dgm:t>
        <a:bodyPr/>
        <a:lstStyle/>
        <a:p>
          <a:r>
            <a:rPr lang="en-US" sz="1600"/>
            <a:t>Commitment</a:t>
          </a:r>
          <a:r>
            <a:rPr lang="en-US" sz="1800"/>
            <a:t> </a:t>
          </a:r>
          <a:r>
            <a:rPr lang="en-US" sz="1600"/>
            <a:t>Item</a:t>
          </a:r>
          <a:r>
            <a:rPr lang="en-US" sz="1800"/>
            <a:t> </a:t>
          </a:r>
          <a:endParaRPr lang="en-US"/>
        </a:p>
      </dgm:t>
    </dgm:pt>
    <dgm:pt modelId="{20C07547-9DC4-44E2-B74A-E933132B6DC5}" type="parTrans" cxnId="{22B17175-FC0B-415F-80D8-97126FFC62AF}">
      <dgm:prSet/>
      <dgm:spPr/>
      <dgm:t>
        <a:bodyPr/>
        <a:lstStyle/>
        <a:p>
          <a:endParaRPr lang="en-US"/>
        </a:p>
      </dgm:t>
    </dgm:pt>
    <dgm:pt modelId="{62F7BDE3-90B4-4AFC-ADED-EA67F5CA015E}" type="sibTrans" cxnId="{22B17175-FC0B-415F-80D8-97126FFC62AF}">
      <dgm:prSet/>
      <dgm:spPr/>
      <dgm:t>
        <a:bodyPr/>
        <a:lstStyle/>
        <a:p>
          <a:endParaRPr lang="en-US"/>
        </a:p>
      </dgm:t>
    </dgm:pt>
    <dgm:pt modelId="{BB87E4EA-6B2C-4A6C-8116-746846992C90}" type="pres">
      <dgm:prSet presAssocID="{B677D211-764C-43FE-8576-33FA1C8D3E09}" presName="theList" presStyleCnt="0">
        <dgm:presLayoutVars>
          <dgm:dir/>
          <dgm:animLvl val="lvl"/>
          <dgm:resizeHandles val="exact"/>
        </dgm:presLayoutVars>
      </dgm:prSet>
      <dgm:spPr/>
      <dgm:t>
        <a:bodyPr/>
        <a:lstStyle/>
        <a:p>
          <a:endParaRPr lang="en-US"/>
        </a:p>
      </dgm:t>
    </dgm:pt>
    <dgm:pt modelId="{E20535D2-831A-4862-A749-BAB84EF36A9F}" type="pres">
      <dgm:prSet presAssocID="{78480B43-978B-4992-B073-EB0D84449DDD}" presName="compNode" presStyleCnt="0"/>
      <dgm:spPr/>
    </dgm:pt>
    <dgm:pt modelId="{25C5FB81-AC63-4533-AF26-D8354F019E89}" type="pres">
      <dgm:prSet presAssocID="{78480B43-978B-4992-B073-EB0D84449DDD}" presName="aNode" presStyleLbl="bgShp" presStyleIdx="0" presStyleCnt="5" custScaleY="100000"/>
      <dgm:spPr/>
      <dgm:t>
        <a:bodyPr/>
        <a:lstStyle/>
        <a:p>
          <a:endParaRPr lang="en-US"/>
        </a:p>
      </dgm:t>
    </dgm:pt>
    <dgm:pt modelId="{5CFD9050-B627-40DC-BD67-29501480095D}" type="pres">
      <dgm:prSet presAssocID="{78480B43-978B-4992-B073-EB0D84449DDD}" presName="textNode" presStyleLbl="bgShp" presStyleIdx="0" presStyleCnt="5"/>
      <dgm:spPr/>
      <dgm:t>
        <a:bodyPr/>
        <a:lstStyle/>
        <a:p>
          <a:endParaRPr lang="en-US"/>
        </a:p>
      </dgm:t>
    </dgm:pt>
    <dgm:pt modelId="{1D16FB38-6D4A-4C4E-B370-0F3BFCC4EC83}" type="pres">
      <dgm:prSet presAssocID="{78480B43-978B-4992-B073-EB0D84449DDD}" presName="compChildNode" presStyleCnt="0"/>
      <dgm:spPr/>
    </dgm:pt>
    <dgm:pt modelId="{DA24F320-EC04-49FA-85F4-1702604F6C81}" type="pres">
      <dgm:prSet presAssocID="{78480B43-978B-4992-B073-EB0D84449DDD}" presName="theInnerList" presStyleCnt="0"/>
      <dgm:spPr/>
    </dgm:pt>
    <dgm:pt modelId="{9DA7A17E-F1A8-4E01-A674-CAEF4210D9D2}" type="pres">
      <dgm:prSet presAssocID="{47E43384-E97D-4197-9784-D89689A681DA}" presName="childNode" presStyleLbl="node1" presStyleIdx="0" presStyleCnt="11" custLinFactY="-37656" custLinFactNeighborY="-100000">
        <dgm:presLayoutVars>
          <dgm:bulletEnabled val="1"/>
        </dgm:presLayoutVars>
      </dgm:prSet>
      <dgm:spPr/>
      <dgm:t>
        <a:bodyPr/>
        <a:lstStyle/>
        <a:p>
          <a:endParaRPr lang="en-US"/>
        </a:p>
      </dgm:t>
    </dgm:pt>
    <dgm:pt modelId="{B6229824-6897-4A5B-976C-8C3AA1ACC054}" type="pres">
      <dgm:prSet presAssocID="{47E43384-E97D-4197-9784-D89689A681DA}" presName="aSpace2" presStyleCnt="0"/>
      <dgm:spPr/>
    </dgm:pt>
    <dgm:pt modelId="{EFEF765D-2ECE-4205-B2B2-528C45CB43CA}" type="pres">
      <dgm:prSet presAssocID="{6BBC1F10-4817-402A-8EA6-8909C1B54E04}" presName="childNode" presStyleLbl="node1" presStyleIdx="1" presStyleCnt="11" custLinFactY="-37656" custLinFactNeighborY="-100000">
        <dgm:presLayoutVars>
          <dgm:bulletEnabled val="1"/>
        </dgm:presLayoutVars>
      </dgm:prSet>
      <dgm:spPr/>
      <dgm:t>
        <a:bodyPr/>
        <a:lstStyle/>
        <a:p>
          <a:endParaRPr lang="en-US"/>
        </a:p>
      </dgm:t>
    </dgm:pt>
    <dgm:pt modelId="{11EE781A-F9C0-481E-B75A-48EC10EF953D}" type="pres">
      <dgm:prSet presAssocID="{6BBC1F10-4817-402A-8EA6-8909C1B54E04}" presName="aSpace2" presStyleCnt="0"/>
      <dgm:spPr/>
    </dgm:pt>
    <dgm:pt modelId="{85C2BA2C-29C2-45A7-87D6-6855010D98DF}" type="pres">
      <dgm:prSet presAssocID="{CD9C8B6B-DB3E-4F6D-85CE-5A2F92A918B0}" presName="childNode" presStyleLbl="node1" presStyleIdx="2" presStyleCnt="11" custLinFactY="-37656" custLinFactNeighborY="-100000">
        <dgm:presLayoutVars>
          <dgm:bulletEnabled val="1"/>
        </dgm:presLayoutVars>
      </dgm:prSet>
      <dgm:spPr/>
      <dgm:t>
        <a:bodyPr/>
        <a:lstStyle/>
        <a:p>
          <a:endParaRPr lang="en-US"/>
        </a:p>
      </dgm:t>
    </dgm:pt>
    <dgm:pt modelId="{662A99F0-DF85-4D3C-AE64-525B76968550}" type="pres">
      <dgm:prSet presAssocID="{CD9C8B6B-DB3E-4F6D-85CE-5A2F92A918B0}" presName="aSpace2" presStyleCnt="0"/>
      <dgm:spPr/>
    </dgm:pt>
    <dgm:pt modelId="{288F9AC9-B870-4D10-8016-805A335B9850}" type="pres">
      <dgm:prSet presAssocID="{A71C29F2-A648-41C2-B3CC-A0DD7A6C096D}" presName="childNode" presStyleLbl="node1" presStyleIdx="3" presStyleCnt="11" custLinFactY="-37656" custLinFactNeighborY="-100000">
        <dgm:presLayoutVars>
          <dgm:bulletEnabled val="1"/>
        </dgm:presLayoutVars>
      </dgm:prSet>
      <dgm:spPr/>
      <dgm:t>
        <a:bodyPr/>
        <a:lstStyle/>
        <a:p>
          <a:endParaRPr lang="en-US"/>
        </a:p>
      </dgm:t>
    </dgm:pt>
    <dgm:pt modelId="{6A21FBF9-D59B-46AA-A0FD-43157A9D4DA7}" type="pres">
      <dgm:prSet presAssocID="{A71C29F2-A648-41C2-B3CC-A0DD7A6C096D}" presName="aSpace2" presStyleCnt="0"/>
      <dgm:spPr/>
    </dgm:pt>
    <dgm:pt modelId="{DEB59A00-A511-4759-A2C3-400749B34518}" type="pres">
      <dgm:prSet presAssocID="{BF54B6E4-FA33-4C2B-AC22-FDB1464E4706}" presName="childNode" presStyleLbl="node1" presStyleIdx="4" presStyleCnt="11" custLinFactY="-29628" custLinFactNeighborY="-100000">
        <dgm:presLayoutVars>
          <dgm:bulletEnabled val="1"/>
        </dgm:presLayoutVars>
      </dgm:prSet>
      <dgm:spPr/>
      <dgm:t>
        <a:bodyPr/>
        <a:lstStyle/>
        <a:p>
          <a:endParaRPr lang="en-US"/>
        </a:p>
      </dgm:t>
    </dgm:pt>
    <dgm:pt modelId="{EB3303D3-E9CE-4A3E-8F92-5FDEC4D61CB3}" type="pres">
      <dgm:prSet presAssocID="{78480B43-978B-4992-B073-EB0D84449DDD}" presName="aSpace" presStyleCnt="0"/>
      <dgm:spPr/>
    </dgm:pt>
    <dgm:pt modelId="{05EB4666-9B0B-4846-A14A-B76A931A0F8A}" type="pres">
      <dgm:prSet presAssocID="{78ADD5EE-9C51-4D04-A940-73FDCC901114}" presName="compNode" presStyleCnt="0"/>
      <dgm:spPr/>
    </dgm:pt>
    <dgm:pt modelId="{2D1FD39E-D964-4B06-A0B4-1DF3C28772F4}" type="pres">
      <dgm:prSet presAssocID="{78ADD5EE-9C51-4D04-A940-73FDCC901114}" presName="aNode" presStyleLbl="bgShp" presStyleIdx="1" presStyleCnt="5" custScaleY="100000"/>
      <dgm:spPr/>
      <dgm:t>
        <a:bodyPr/>
        <a:lstStyle/>
        <a:p>
          <a:endParaRPr lang="en-US"/>
        </a:p>
      </dgm:t>
    </dgm:pt>
    <dgm:pt modelId="{0D3CDF1F-82D6-468F-9D62-8647BAEE0433}" type="pres">
      <dgm:prSet presAssocID="{78ADD5EE-9C51-4D04-A940-73FDCC901114}" presName="textNode" presStyleLbl="bgShp" presStyleIdx="1" presStyleCnt="5"/>
      <dgm:spPr/>
      <dgm:t>
        <a:bodyPr/>
        <a:lstStyle/>
        <a:p>
          <a:endParaRPr lang="en-US"/>
        </a:p>
      </dgm:t>
    </dgm:pt>
    <dgm:pt modelId="{F24A1496-96A7-4FA6-B398-54A3CA7DD9E8}" type="pres">
      <dgm:prSet presAssocID="{78ADD5EE-9C51-4D04-A940-73FDCC901114}" presName="compChildNode" presStyleCnt="0"/>
      <dgm:spPr/>
    </dgm:pt>
    <dgm:pt modelId="{5DC9E042-A2C0-4770-94EE-1581427F3F9A}" type="pres">
      <dgm:prSet presAssocID="{78ADD5EE-9C51-4D04-A940-73FDCC901114}" presName="theInnerList" presStyleCnt="0"/>
      <dgm:spPr/>
    </dgm:pt>
    <dgm:pt modelId="{51C2DCD8-194F-4B4E-88E5-FB4D0CA7B55B}" type="pres">
      <dgm:prSet presAssocID="{DD602B08-53D6-4CFE-A4E0-6A0E5DD497AC}" presName="childNode" presStyleLbl="node1" presStyleIdx="5" presStyleCnt="11" custScaleY="24930" custLinFactY="-4964" custLinFactNeighborY="-100000">
        <dgm:presLayoutVars>
          <dgm:bulletEnabled val="1"/>
        </dgm:presLayoutVars>
      </dgm:prSet>
      <dgm:spPr/>
      <dgm:t>
        <a:bodyPr/>
        <a:lstStyle/>
        <a:p>
          <a:endParaRPr lang="en-US"/>
        </a:p>
      </dgm:t>
    </dgm:pt>
    <dgm:pt modelId="{3546141C-DC23-4135-97B9-E3D848920D13}" type="pres">
      <dgm:prSet presAssocID="{DD602B08-53D6-4CFE-A4E0-6A0E5DD497AC}" presName="aSpace2" presStyleCnt="0"/>
      <dgm:spPr/>
    </dgm:pt>
    <dgm:pt modelId="{A3625862-4D08-4E9D-81D0-54B7A201753C}" type="pres">
      <dgm:prSet presAssocID="{ECD1511F-798B-4E69-85A9-42F7072A352A}" presName="childNode" presStyleLbl="node1" presStyleIdx="6" presStyleCnt="11" custScaleY="25307" custLinFactY="-15919" custLinFactNeighborY="-100000">
        <dgm:presLayoutVars>
          <dgm:bulletEnabled val="1"/>
        </dgm:presLayoutVars>
      </dgm:prSet>
      <dgm:spPr/>
      <dgm:t>
        <a:bodyPr/>
        <a:lstStyle/>
        <a:p>
          <a:endParaRPr lang="en-US"/>
        </a:p>
      </dgm:t>
    </dgm:pt>
    <dgm:pt modelId="{4AC089A8-D7EE-43C6-ADC7-F05CA412BDC0}" type="pres">
      <dgm:prSet presAssocID="{78ADD5EE-9C51-4D04-A940-73FDCC901114}" presName="aSpace" presStyleCnt="0"/>
      <dgm:spPr/>
    </dgm:pt>
    <dgm:pt modelId="{3D1CB6FA-9401-421C-B4AA-B85512824090}" type="pres">
      <dgm:prSet presAssocID="{75AE6F32-6F87-4B55-BF2C-F08738D87DD7}" presName="compNode" presStyleCnt="0"/>
      <dgm:spPr/>
    </dgm:pt>
    <dgm:pt modelId="{891F62E5-7608-4E78-B9EC-51DCF112B5FF}" type="pres">
      <dgm:prSet presAssocID="{75AE6F32-6F87-4B55-BF2C-F08738D87DD7}" presName="aNode" presStyleLbl="bgShp" presStyleIdx="2" presStyleCnt="5"/>
      <dgm:spPr/>
      <dgm:t>
        <a:bodyPr/>
        <a:lstStyle/>
        <a:p>
          <a:endParaRPr lang="en-US"/>
        </a:p>
      </dgm:t>
    </dgm:pt>
    <dgm:pt modelId="{0F0ED8D2-0C3C-4CB1-9D7F-B9F0E0D315C7}" type="pres">
      <dgm:prSet presAssocID="{75AE6F32-6F87-4B55-BF2C-F08738D87DD7}" presName="textNode" presStyleLbl="bgShp" presStyleIdx="2" presStyleCnt="5"/>
      <dgm:spPr/>
      <dgm:t>
        <a:bodyPr/>
        <a:lstStyle/>
        <a:p>
          <a:endParaRPr lang="en-US"/>
        </a:p>
      </dgm:t>
    </dgm:pt>
    <dgm:pt modelId="{75DA5A40-5436-4E4F-A1DE-C5DEE4CEF942}" type="pres">
      <dgm:prSet presAssocID="{75AE6F32-6F87-4B55-BF2C-F08738D87DD7}" presName="compChildNode" presStyleCnt="0"/>
      <dgm:spPr/>
    </dgm:pt>
    <dgm:pt modelId="{19F91C38-339E-4F0F-A664-BFBF507023D6}" type="pres">
      <dgm:prSet presAssocID="{75AE6F32-6F87-4B55-BF2C-F08738D87DD7}" presName="theInnerList" presStyleCnt="0"/>
      <dgm:spPr/>
    </dgm:pt>
    <dgm:pt modelId="{0BAB74F3-A72E-4BC6-B12E-721EAFD965C8}" type="pres">
      <dgm:prSet presAssocID="{AFDE8012-EBB0-4EF7-9636-7F3FA8FA1BBB}" presName="childNode" presStyleLbl="node1" presStyleIdx="7" presStyleCnt="11" custScaleY="19904" custLinFactNeighborX="-799" custLinFactNeighborY="-44208">
        <dgm:presLayoutVars>
          <dgm:bulletEnabled val="1"/>
        </dgm:presLayoutVars>
      </dgm:prSet>
      <dgm:spPr/>
      <dgm:t>
        <a:bodyPr/>
        <a:lstStyle/>
        <a:p>
          <a:endParaRPr lang="en-US"/>
        </a:p>
      </dgm:t>
    </dgm:pt>
    <dgm:pt modelId="{AC47E4DB-294C-4AFF-8BCB-09FB13DF3D5C}" type="pres">
      <dgm:prSet presAssocID="{75AE6F32-6F87-4B55-BF2C-F08738D87DD7}" presName="aSpace" presStyleCnt="0"/>
      <dgm:spPr/>
    </dgm:pt>
    <dgm:pt modelId="{A067AADE-EE15-49C0-8719-AD90B48A8A2B}" type="pres">
      <dgm:prSet presAssocID="{F9031066-8486-4A07-82ED-E3FA02FC6676}" presName="compNode" presStyleCnt="0"/>
      <dgm:spPr/>
    </dgm:pt>
    <dgm:pt modelId="{2E2C8E61-6E1D-408C-A1BB-F65D4B7213BD}" type="pres">
      <dgm:prSet presAssocID="{F9031066-8486-4A07-82ED-E3FA02FC6676}" presName="aNode" presStyleLbl="bgShp" presStyleIdx="3" presStyleCnt="5"/>
      <dgm:spPr/>
      <dgm:t>
        <a:bodyPr/>
        <a:lstStyle/>
        <a:p>
          <a:endParaRPr lang="en-US"/>
        </a:p>
      </dgm:t>
    </dgm:pt>
    <dgm:pt modelId="{DB3C3E04-221D-446F-8E90-8D02FF05C7AE}" type="pres">
      <dgm:prSet presAssocID="{F9031066-8486-4A07-82ED-E3FA02FC6676}" presName="textNode" presStyleLbl="bgShp" presStyleIdx="3" presStyleCnt="5"/>
      <dgm:spPr/>
      <dgm:t>
        <a:bodyPr/>
        <a:lstStyle/>
        <a:p>
          <a:endParaRPr lang="en-US"/>
        </a:p>
      </dgm:t>
    </dgm:pt>
    <dgm:pt modelId="{E3899DF6-AD24-4BE3-8B36-996AE2063F61}" type="pres">
      <dgm:prSet presAssocID="{F9031066-8486-4A07-82ED-E3FA02FC6676}" presName="compChildNode" presStyleCnt="0"/>
      <dgm:spPr/>
    </dgm:pt>
    <dgm:pt modelId="{F8FDC528-82C1-4722-A682-0853B4DE38BA}" type="pres">
      <dgm:prSet presAssocID="{F9031066-8486-4A07-82ED-E3FA02FC6676}" presName="theInnerList" presStyleCnt="0"/>
      <dgm:spPr/>
    </dgm:pt>
    <dgm:pt modelId="{22D2BA79-DFFA-4342-AF2F-4923312D439F}" type="pres">
      <dgm:prSet presAssocID="{40BBD0C1-A6F9-43DB-AEAC-717A32F6C575}" presName="childNode" presStyleLbl="node1" presStyleIdx="8" presStyleCnt="11" custScaleY="67550" custLinFactNeighborX="-799" custLinFactNeighborY="-20391">
        <dgm:presLayoutVars>
          <dgm:bulletEnabled val="1"/>
        </dgm:presLayoutVars>
      </dgm:prSet>
      <dgm:spPr/>
      <dgm:t>
        <a:bodyPr/>
        <a:lstStyle/>
        <a:p>
          <a:endParaRPr lang="en-US"/>
        </a:p>
      </dgm:t>
    </dgm:pt>
    <dgm:pt modelId="{687F0E49-D7D7-4242-A7CB-1F27F2F40A31}" type="pres">
      <dgm:prSet presAssocID="{F9031066-8486-4A07-82ED-E3FA02FC6676}" presName="aSpace" presStyleCnt="0"/>
      <dgm:spPr/>
    </dgm:pt>
    <dgm:pt modelId="{501E8F07-A1AC-4A9C-9B29-E5486D7C352A}" type="pres">
      <dgm:prSet presAssocID="{E604EE45-28C1-41BA-B6FE-78797E15C68D}" presName="compNode" presStyleCnt="0"/>
      <dgm:spPr/>
    </dgm:pt>
    <dgm:pt modelId="{213DA90A-484A-4B45-99FB-4F7F2256323A}" type="pres">
      <dgm:prSet presAssocID="{E604EE45-28C1-41BA-B6FE-78797E15C68D}" presName="aNode" presStyleLbl="bgShp" presStyleIdx="4" presStyleCnt="5"/>
      <dgm:spPr/>
      <dgm:t>
        <a:bodyPr/>
        <a:lstStyle/>
        <a:p>
          <a:endParaRPr lang="en-US"/>
        </a:p>
      </dgm:t>
    </dgm:pt>
    <dgm:pt modelId="{EF4277DB-0B6A-42A8-842B-E2A2C63A8417}" type="pres">
      <dgm:prSet presAssocID="{E604EE45-28C1-41BA-B6FE-78797E15C68D}" presName="textNode" presStyleLbl="bgShp" presStyleIdx="4" presStyleCnt="5"/>
      <dgm:spPr/>
      <dgm:t>
        <a:bodyPr/>
        <a:lstStyle/>
        <a:p>
          <a:endParaRPr lang="en-US"/>
        </a:p>
      </dgm:t>
    </dgm:pt>
    <dgm:pt modelId="{DF93EFC4-9FF6-4FDF-B46B-EF8F2E93B32A}" type="pres">
      <dgm:prSet presAssocID="{E604EE45-28C1-41BA-B6FE-78797E15C68D}" presName="compChildNode" presStyleCnt="0"/>
      <dgm:spPr/>
    </dgm:pt>
    <dgm:pt modelId="{DA819688-663A-4BD7-8C36-B1D2C14D1087}" type="pres">
      <dgm:prSet presAssocID="{E604EE45-28C1-41BA-B6FE-78797E15C68D}" presName="theInnerList" presStyleCnt="0"/>
      <dgm:spPr/>
    </dgm:pt>
    <dgm:pt modelId="{9C99882E-CF26-4C3D-9E67-10CE5AE5C171}" type="pres">
      <dgm:prSet presAssocID="{E49F44C0-F63A-46A3-95F0-F2F384A9A3A0}" presName="childNode" presStyleLbl="node1" presStyleIdx="9" presStyleCnt="11" custScaleY="36717" custLinFactY="-2420" custLinFactNeighborX="2" custLinFactNeighborY="-100000">
        <dgm:presLayoutVars>
          <dgm:bulletEnabled val="1"/>
        </dgm:presLayoutVars>
      </dgm:prSet>
      <dgm:spPr/>
      <dgm:t>
        <a:bodyPr/>
        <a:lstStyle/>
        <a:p>
          <a:endParaRPr lang="en-US"/>
        </a:p>
      </dgm:t>
    </dgm:pt>
    <dgm:pt modelId="{B29AD3C4-9A0C-4389-BEA1-87BE9AF8FA26}" type="pres">
      <dgm:prSet presAssocID="{E49F44C0-F63A-46A3-95F0-F2F384A9A3A0}" presName="aSpace2" presStyleCnt="0"/>
      <dgm:spPr/>
    </dgm:pt>
    <dgm:pt modelId="{F5F03945-DE8E-481A-8752-E6B3041AF16C}" type="pres">
      <dgm:prSet presAssocID="{80597CE1-8809-4DE2-9F21-EBF7083A6F00}" presName="childNode" presStyleLbl="node1" presStyleIdx="10" presStyleCnt="11" custScaleY="21372" custLinFactY="-4506" custLinFactNeighborX="800" custLinFactNeighborY="-100000">
        <dgm:presLayoutVars>
          <dgm:bulletEnabled val="1"/>
        </dgm:presLayoutVars>
      </dgm:prSet>
      <dgm:spPr/>
      <dgm:t>
        <a:bodyPr/>
        <a:lstStyle/>
        <a:p>
          <a:endParaRPr lang="en-US"/>
        </a:p>
      </dgm:t>
    </dgm:pt>
  </dgm:ptLst>
  <dgm:cxnLst>
    <dgm:cxn modelId="{FCFCD94C-8FD1-40A4-A9FD-566A8556884C}" type="presOf" srcId="{78480B43-978B-4992-B073-EB0D84449DDD}" destId="{25C5FB81-AC63-4533-AF26-D8354F019E89}" srcOrd="0" destOrd="0" presId="urn:microsoft.com/office/officeart/2005/8/layout/lProcess2"/>
    <dgm:cxn modelId="{148BB23A-DA5B-4C30-A748-0E489917A479}" srcId="{78480B43-978B-4992-B073-EB0D84449DDD}" destId="{BF54B6E4-FA33-4C2B-AC22-FDB1464E4706}" srcOrd="4" destOrd="0" parTransId="{9F440046-D070-4DFF-ADDE-1E879D71E5CC}" sibTransId="{5E9D227B-C461-44BE-B7BD-E606B6ABF912}"/>
    <dgm:cxn modelId="{44C77D40-18CA-4603-A809-EDD1F3343770}" srcId="{78480B43-978B-4992-B073-EB0D84449DDD}" destId="{CD9C8B6B-DB3E-4F6D-85CE-5A2F92A918B0}" srcOrd="2" destOrd="0" parTransId="{FB13475E-8C89-4504-B9FB-41F56E4EA81B}" sibTransId="{28ED3611-D452-499A-8FF6-AD16B6BE8119}"/>
    <dgm:cxn modelId="{8D291D91-F138-4E2D-A54D-C27E293A1BD9}" type="presOf" srcId="{75AE6F32-6F87-4B55-BF2C-F08738D87DD7}" destId="{0F0ED8D2-0C3C-4CB1-9D7F-B9F0E0D315C7}" srcOrd="1" destOrd="0" presId="urn:microsoft.com/office/officeart/2005/8/layout/lProcess2"/>
    <dgm:cxn modelId="{031F1B7E-78FF-4C94-BECF-BCE7B24EED51}" type="presOf" srcId="{DD602B08-53D6-4CFE-A4E0-6A0E5DD497AC}" destId="{51C2DCD8-194F-4B4E-88E5-FB4D0CA7B55B}" srcOrd="0" destOrd="0" presId="urn:microsoft.com/office/officeart/2005/8/layout/lProcess2"/>
    <dgm:cxn modelId="{7F74B0B7-B806-4833-ACA9-46DCA73A902D}" type="presOf" srcId="{E49F44C0-F63A-46A3-95F0-F2F384A9A3A0}" destId="{9C99882E-CF26-4C3D-9E67-10CE5AE5C171}" srcOrd="0" destOrd="0" presId="urn:microsoft.com/office/officeart/2005/8/layout/lProcess2"/>
    <dgm:cxn modelId="{AC404D3A-6DFF-434A-8BFB-BFAFB0B9ADF0}" type="presOf" srcId="{BF54B6E4-FA33-4C2B-AC22-FDB1464E4706}" destId="{DEB59A00-A511-4759-A2C3-400749B34518}" srcOrd="0" destOrd="0" presId="urn:microsoft.com/office/officeart/2005/8/layout/lProcess2"/>
    <dgm:cxn modelId="{BD17B154-AD18-46A9-B561-EEF421265556}" type="presOf" srcId="{78ADD5EE-9C51-4D04-A940-73FDCC901114}" destId="{0D3CDF1F-82D6-468F-9D62-8647BAEE0433}" srcOrd="1" destOrd="0" presId="urn:microsoft.com/office/officeart/2005/8/layout/lProcess2"/>
    <dgm:cxn modelId="{55115F40-5FE1-412D-8CFF-57EF3683BDD4}" srcId="{78480B43-978B-4992-B073-EB0D84449DDD}" destId="{6BBC1F10-4817-402A-8EA6-8909C1B54E04}" srcOrd="1" destOrd="0" parTransId="{8073A009-65CE-425B-8A46-E731E90F8F92}" sibTransId="{2EFB6EFE-D453-4C1F-A427-F7958B39E369}"/>
    <dgm:cxn modelId="{6DE0206C-FED6-4941-B92E-F4F085298387}" type="presOf" srcId="{40BBD0C1-A6F9-43DB-AEAC-717A32F6C575}" destId="{22D2BA79-DFFA-4342-AF2F-4923312D439F}" srcOrd="0" destOrd="0" presId="urn:microsoft.com/office/officeart/2005/8/layout/lProcess2"/>
    <dgm:cxn modelId="{4A9CCC2B-F9E8-4C78-B67D-9AF96B75B0E0}" type="presOf" srcId="{47E43384-E97D-4197-9784-D89689A681DA}" destId="{9DA7A17E-F1A8-4E01-A674-CAEF4210D9D2}" srcOrd="0" destOrd="0" presId="urn:microsoft.com/office/officeart/2005/8/layout/lProcess2"/>
    <dgm:cxn modelId="{884E286F-EA38-4904-8384-4F376A0F9FE7}" srcId="{B677D211-764C-43FE-8576-33FA1C8D3E09}" destId="{75AE6F32-6F87-4B55-BF2C-F08738D87DD7}" srcOrd="2" destOrd="0" parTransId="{80BEDB91-68A0-4880-A6ED-5F02654C0276}" sibTransId="{6EB90999-46FC-4258-BB75-8354D854E2ED}"/>
    <dgm:cxn modelId="{A111C4A5-7A84-4A70-85BB-D0BC741C79A3}" type="presOf" srcId="{ECD1511F-798B-4E69-85A9-42F7072A352A}" destId="{A3625862-4D08-4E9D-81D0-54B7A201753C}" srcOrd="0" destOrd="0" presId="urn:microsoft.com/office/officeart/2005/8/layout/lProcess2"/>
    <dgm:cxn modelId="{75A91A2F-B67C-4A4D-B01B-C9D8E219CB43}" type="presOf" srcId="{E604EE45-28C1-41BA-B6FE-78797E15C68D}" destId="{213DA90A-484A-4B45-99FB-4F7F2256323A}" srcOrd="0" destOrd="0" presId="urn:microsoft.com/office/officeart/2005/8/layout/lProcess2"/>
    <dgm:cxn modelId="{8A1047D2-3BB7-4AFF-9563-BF13BD68E3A5}" type="presOf" srcId="{F9031066-8486-4A07-82ED-E3FA02FC6676}" destId="{2E2C8E61-6E1D-408C-A1BB-F65D4B7213BD}" srcOrd="0" destOrd="0" presId="urn:microsoft.com/office/officeart/2005/8/layout/lProcess2"/>
    <dgm:cxn modelId="{D7E4F2C3-B65E-4B42-A7A8-20F56964ECDB}" srcId="{B677D211-764C-43FE-8576-33FA1C8D3E09}" destId="{F9031066-8486-4A07-82ED-E3FA02FC6676}" srcOrd="3" destOrd="0" parTransId="{0B976520-3E04-4AF7-B201-8B79E89958C1}" sibTransId="{25D239E3-524B-4993-B288-919A161E9B26}"/>
    <dgm:cxn modelId="{7524B1A6-65E9-4167-BF45-772DB1F112BF}" type="presOf" srcId="{78480B43-978B-4992-B073-EB0D84449DDD}" destId="{5CFD9050-B627-40DC-BD67-29501480095D}" srcOrd="1" destOrd="0" presId="urn:microsoft.com/office/officeart/2005/8/layout/lProcess2"/>
    <dgm:cxn modelId="{22B17175-FC0B-415F-80D8-97126FFC62AF}" srcId="{B677D211-764C-43FE-8576-33FA1C8D3E09}" destId="{E604EE45-28C1-41BA-B6FE-78797E15C68D}" srcOrd="4" destOrd="0" parTransId="{20C07547-9DC4-44E2-B74A-E933132B6DC5}" sibTransId="{62F7BDE3-90B4-4AFC-ADED-EA67F5CA015E}"/>
    <dgm:cxn modelId="{18CE50F9-7B5B-46BC-8A57-947DE5E0BE14}" srcId="{B677D211-764C-43FE-8576-33FA1C8D3E09}" destId="{78ADD5EE-9C51-4D04-A940-73FDCC901114}" srcOrd="1" destOrd="0" parTransId="{C8165D1D-CE63-476B-9B79-59151B9A14F3}" sibTransId="{D7EE643C-9DCC-4956-AA63-A163CEE1B2C3}"/>
    <dgm:cxn modelId="{CCA15C90-D593-4CD7-8FC8-3D9C18E524E7}" srcId="{B677D211-764C-43FE-8576-33FA1C8D3E09}" destId="{78480B43-978B-4992-B073-EB0D84449DDD}" srcOrd="0" destOrd="0" parTransId="{E80E2FF0-1D83-449E-AE99-E9B2026778D1}" sibTransId="{81347045-21EB-45B3-AA90-1E5FD4EFB6C8}"/>
    <dgm:cxn modelId="{E3583544-0A65-4698-A8C2-82AA7AB027DA}" type="presOf" srcId="{75AE6F32-6F87-4B55-BF2C-F08738D87DD7}" destId="{891F62E5-7608-4E78-B9EC-51DCF112B5FF}" srcOrd="0" destOrd="0" presId="urn:microsoft.com/office/officeart/2005/8/layout/lProcess2"/>
    <dgm:cxn modelId="{553A056A-C740-406E-9FB2-1578A389C035}" srcId="{75AE6F32-6F87-4B55-BF2C-F08738D87DD7}" destId="{AFDE8012-EBB0-4EF7-9636-7F3FA8FA1BBB}" srcOrd="0" destOrd="0" parTransId="{38B15CF6-3BA8-43C4-B974-56508C6B492E}" sibTransId="{2D989514-8BAF-47A7-9ED7-C9366F75C0B8}"/>
    <dgm:cxn modelId="{6B31F75C-640A-4354-9755-B2620720A67A}" type="presOf" srcId="{A71C29F2-A648-41C2-B3CC-A0DD7A6C096D}" destId="{288F9AC9-B870-4D10-8016-805A335B9850}" srcOrd="0" destOrd="0" presId="urn:microsoft.com/office/officeart/2005/8/layout/lProcess2"/>
    <dgm:cxn modelId="{1F3496BA-20E2-4C22-8DC9-FB05401514CF}" srcId="{E604EE45-28C1-41BA-B6FE-78797E15C68D}" destId="{E49F44C0-F63A-46A3-95F0-F2F384A9A3A0}" srcOrd="0" destOrd="0" parTransId="{5DE634E5-D43D-40E8-8578-463CAFCF7DBF}" sibTransId="{086ED5E1-9640-41AE-90CD-0361CAAB6C15}"/>
    <dgm:cxn modelId="{6005455B-5F17-43F3-8CB2-D81B86D7DE5A}" type="presOf" srcId="{B677D211-764C-43FE-8576-33FA1C8D3E09}" destId="{BB87E4EA-6B2C-4A6C-8116-746846992C90}" srcOrd="0" destOrd="0" presId="urn:microsoft.com/office/officeart/2005/8/layout/lProcess2"/>
    <dgm:cxn modelId="{533EE6D8-AAD9-49A6-AA8A-B0E93786E611}" srcId="{78480B43-978B-4992-B073-EB0D84449DDD}" destId="{A71C29F2-A648-41C2-B3CC-A0DD7A6C096D}" srcOrd="3" destOrd="0" parTransId="{D596928B-1260-4B9C-9AEA-814D737150F1}" sibTransId="{BB7B6920-B1B2-46E2-9113-025CD7958BFE}"/>
    <dgm:cxn modelId="{241F4CF5-1616-4E0C-9F52-37F51ED80F48}" srcId="{78ADD5EE-9C51-4D04-A940-73FDCC901114}" destId="{ECD1511F-798B-4E69-85A9-42F7072A352A}" srcOrd="1" destOrd="0" parTransId="{F43765ED-638E-421E-B63B-0DB6FEAB9F85}" sibTransId="{29611B5D-BD7E-4FCD-86D5-119AD4825B39}"/>
    <dgm:cxn modelId="{46C7C259-C99E-4974-BDC0-C524BB22E3B6}" type="presOf" srcId="{6BBC1F10-4817-402A-8EA6-8909C1B54E04}" destId="{EFEF765D-2ECE-4205-B2B2-528C45CB43CA}" srcOrd="0" destOrd="0" presId="urn:microsoft.com/office/officeart/2005/8/layout/lProcess2"/>
    <dgm:cxn modelId="{415B1E61-EDCD-485F-A73C-384FEDF0C427}" type="presOf" srcId="{78ADD5EE-9C51-4D04-A940-73FDCC901114}" destId="{2D1FD39E-D964-4B06-A0B4-1DF3C28772F4}" srcOrd="0" destOrd="0" presId="urn:microsoft.com/office/officeart/2005/8/layout/lProcess2"/>
    <dgm:cxn modelId="{7591A828-E8E7-40D4-97D8-2C2D90AB59D8}" srcId="{F9031066-8486-4A07-82ED-E3FA02FC6676}" destId="{40BBD0C1-A6F9-43DB-AEAC-717A32F6C575}" srcOrd="0" destOrd="0" parTransId="{1FDF11AC-6B26-4ACD-8512-9FB676654FC7}" sibTransId="{FF88010A-E7B3-4474-BD47-6839736061CD}"/>
    <dgm:cxn modelId="{A7B73C89-ECEB-49EC-8DCC-CCE747BF19FE}" type="presOf" srcId="{80597CE1-8809-4DE2-9F21-EBF7083A6F00}" destId="{F5F03945-DE8E-481A-8752-E6B3041AF16C}" srcOrd="0" destOrd="0" presId="urn:microsoft.com/office/officeart/2005/8/layout/lProcess2"/>
    <dgm:cxn modelId="{27ED2808-7B06-4890-A5EB-C9191B5678D0}" srcId="{78ADD5EE-9C51-4D04-A940-73FDCC901114}" destId="{DD602B08-53D6-4CFE-A4E0-6A0E5DD497AC}" srcOrd="0" destOrd="0" parTransId="{583991BB-7954-454A-808B-74CD84DC7D90}" sibTransId="{37A92349-A523-461A-9EDB-0768C7F93772}"/>
    <dgm:cxn modelId="{E8950369-2485-47AF-A571-D74383814FE2}" type="presOf" srcId="{AFDE8012-EBB0-4EF7-9636-7F3FA8FA1BBB}" destId="{0BAB74F3-A72E-4BC6-B12E-721EAFD965C8}" srcOrd="0" destOrd="0" presId="urn:microsoft.com/office/officeart/2005/8/layout/lProcess2"/>
    <dgm:cxn modelId="{B007F5F5-7F0E-465E-951F-3F7B62EB8D17}" srcId="{78480B43-978B-4992-B073-EB0D84449DDD}" destId="{47E43384-E97D-4197-9784-D89689A681DA}" srcOrd="0" destOrd="0" parTransId="{22C64757-74E6-4DB5-906C-1318CB21CB0A}" sibTransId="{E398D314-8227-462B-8834-A93B861357B6}"/>
    <dgm:cxn modelId="{6CCA534B-C732-4EAB-A338-90E6BE762F69}" type="presOf" srcId="{CD9C8B6B-DB3E-4F6D-85CE-5A2F92A918B0}" destId="{85C2BA2C-29C2-45A7-87D6-6855010D98DF}" srcOrd="0" destOrd="0" presId="urn:microsoft.com/office/officeart/2005/8/layout/lProcess2"/>
    <dgm:cxn modelId="{83110962-0FA0-4751-BAC5-108CBCD704C0}" srcId="{E604EE45-28C1-41BA-B6FE-78797E15C68D}" destId="{80597CE1-8809-4DE2-9F21-EBF7083A6F00}" srcOrd="1" destOrd="0" parTransId="{06187603-98C7-41F7-A299-E33AAEE2D1D5}" sibTransId="{8C8D572D-C0BC-4970-88DA-7619AA3CA442}"/>
    <dgm:cxn modelId="{23159EF8-E3F7-4F71-93F6-0A893A18065A}" type="presOf" srcId="{E604EE45-28C1-41BA-B6FE-78797E15C68D}" destId="{EF4277DB-0B6A-42A8-842B-E2A2C63A8417}" srcOrd="1" destOrd="0" presId="urn:microsoft.com/office/officeart/2005/8/layout/lProcess2"/>
    <dgm:cxn modelId="{BA712E71-0371-4579-B612-F686C7B19735}" type="presOf" srcId="{F9031066-8486-4A07-82ED-E3FA02FC6676}" destId="{DB3C3E04-221D-446F-8E90-8D02FF05C7AE}" srcOrd="1" destOrd="0" presId="urn:microsoft.com/office/officeart/2005/8/layout/lProcess2"/>
    <dgm:cxn modelId="{A50BFF99-A921-4BC3-95ED-EDB5A7401C6B}" type="presParOf" srcId="{BB87E4EA-6B2C-4A6C-8116-746846992C90}" destId="{E20535D2-831A-4862-A749-BAB84EF36A9F}" srcOrd="0" destOrd="0" presId="urn:microsoft.com/office/officeart/2005/8/layout/lProcess2"/>
    <dgm:cxn modelId="{5103E225-400D-4511-BF88-F2F7DB158689}" type="presParOf" srcId="{E20535D2-831A-4862-A749-BAB84EF36A9F}" destId="{25C5FB81-AC63-4533-AF26-D8354F019E89}" srcOrd="0" destOrd="0" presId="urn:microsoft.com/office/officeart/2005/8/layout/lProcess2"/>
    <dgm:cxn modelId="{ECB3DBE0-749D-4DFE-8FB6-09F78B52FD66}" type="presParOf" srcId="{E20535D2-831A-4862-A749-BAB84EF36A9F}" destId="{5CFD9050-B627-40DC-BD67-29501480095D}" srcOrd="1" destOrd="0" presId="urn:microsoft.com/office/officeart/2005/8/layout/lProcess2"/>
    <dgm:cxn modelId="{894D3019-D288-41B2-8683-3A903584F4D7}" type="presParOf" srcId="{E20535D2-831A-4862-A749-BAB84EF36A9F}" destId="{1D16FB38-6D4A-4C4E-B370-0F3BFCC4EC83}" srcOrd="2" destOrd="0" presId="urn:microsoft.com/office/officeart/2005/8/layout/lProcess2"/>
    <dgm:cxn modelId="{BB9E48E1-4F1E-469E-B84F-F39D7CAAE402}" type="presParOf" srcId="{1D16FB38-6D4A-4C4E-B370-0F3BFCC4EC83}" destId="{DA24F320-EC04-49FA-85F4-1702604F6C81}" srcOrd="0" destOrd="0" presId="urn:microsoft.com/office/officeart/2005/8/layout/lProcess2"/>
    <dgm:cxn modelId="{4175DD48-1EBF-4123-B19B-7DF4B989CE5A}" type="presParOf" srcId="{DA24F320-EC04-49FA-85F4-1702604F6C81}" destId="{9DA7A17E-F1A8-4E01-A674-CAEF4210D9D2}" srcOrd="0" destOrd="0" presId="urn:microsoft.com/office/officeart/2005/8/layout/lProcess2"/>
    <dgm:cxn modelId="{D56CC845-0DB6-4846-8A50-363A4A14A04B}" type="presParOf" srcId="{DA24F320-EC04-49FA-85F4-1702604F6C81}" destId="{B6229824-6897-4A5B-976C-8C3AA1ACC054}" srcOrd="1" destOrd="0" presId="urn:microsoft.com/office/officeart/2005/8/layout/lProcess2"/>
    <dgm:cxn modelId="{00080D3B-D661-4849-8F7F-2DA94F68C436}" type="presParOf" srcId="{DA24F320-EC04-49FA-85F4-1702604F6C81}" destId="{EFEF765D-2ECE-4205-B2B2-528C45CB43CA}" srcOrd="2" destOrd="0" presId="urn:microsoft.com/office/officeart/2005/8/layout/lProcess2"/>
    <dgm:cxn modelId="{A00835D7-F7C3-4666-9942-7FDBCCFCEA52}" type="presParOf" srcId="{DA24F320-EC04-49FA-85F4-1702604F6C81}" destId="{11EE781A-F9C0-481E-B75A-48EC10EF953D}" srcOrd="3" destOrd="0" presId="urn:microsoft.com/office/officeart/2005/8/layout/lProcess2"/>
    <dgm:cxn modelId="{F78C6773-5F96-4A96-B3E4-C8DC4E0AB230}" type="presParOf" srcId="{DA24F320-EC04-49FA-85F4-1702604F6C81}" destId="{85C2BA2C-29C2-45A7-87D6-6855010D98DF}" srcOrd="4" destOrd="0" presId="urn:microsoft.com/office/officeart/2005/8/layout/lProcess2"/>
    <dgm:cxn modelId="{B7E2FBBD-8E0E-46F5-99F9-73F58CF3A220}" type="presParOf" srcId="{DA24F320-EC04-49FA-85F4-1702604F6C81}" destId="{662A99F0-DF85-4D3C-AE64-525B76968550}" srcOrd="5" destOrd="0" presId="urn:microsoft.com/office/officeart/2005/8/layout/lProcess2"/>
    <dgm:cxn modelId="{67444239-DA47-4F1D-B138-330294404F36}" type="presParOf" srcId="{DA24F320-EC04-49FA-85F4-1702604F6C81}" destId="{288F9AC9-B870-4D10-8016-805A335B9850}" srcOrd="6" destOrd="0" presId="urn:microsoft.com/office/officeart/2005/8/layout/lProcess2"/>
    <dgm:cxn modelId="{1666D402-67E6-4D26-B4C0-1CF95D45A888}" type="presParOf" srcId="{DA24F320-EC04-49FA-85F4-1702604F6C81}" destId="{6A21FBF9-D59B-46AA-A0FD-43157A9D4DA7}" srcOrd="7" destOrd="0" presId="urn:microsoft.com/office/officeart/2005/8/layout/lProcess2"/>
    <dgm:cxn modelId="{4ED79625-F525-499D-A723-27B95EFBBFFF}" type="presParOf" srcId="{DA24F320-EC04-49FA-85F4-1702604F6C81}" destId="{DEB59A00-A511-4759-A2C3-400749B34518}" srcOrd="8" destOrd="0" presId="urn:microsoft.com/office/officeart/2005/8/layout/lProcess2"/>
    <dgm:cxn modelId="{B9273FD2-FBF2-4F01-A100-693FD27D84BF}" type="presParOf" srcId="{BB87E4EA-6B2C-4A6C-8116-746846992C90}" destId="{EB3303D3-E9CE-4A3E-8F92-5FDEC4D61CB3}" srcOrd="1" destOrd="0" presId="urn:microsoft.com/office/officeart/2005/8/layout/lProcess2"/>
    <dgm:cxn modelId="{E1D6F438-6490-4F50-A08A-FCCA4838781E}" type="presParOf" srcId="{BB87E4EA-6B2C-4A6C-8116-746846992C90}" destId="{05EB4666-9B0B-4846-A14A-B76A931A0F8A}" srcOrd="2" destOrd="0" presId="urn:microsoft.com/office/officeart/2005/8/layout/lProcess2"/>
    <dgm:cxn modelId="{FCBBA92D-5F61-4F6B-88ED-C65FE3777C43}" type="presParOf" srcId="{05EB4666-9B0B-4846-A14A-B76A931A0F8A}" destId="{2D1FD39E-D964-4B06-A0B4-1DF3C28772F4}" srcOrd="0" destOrd="0" presId="urn:microsoft.com/office/officeart/2005/8/layout/lProcess2"/>
    <dgm:cxn modelId="{C245E5B7-D2CD-4AC7-8E53-1813D24686AD}" type="presParOf" srcId="{05EB4666-9B0B-4846-A14A-B76A931A0F8A}" destId="{0D3CDF1F-82D6-468F-9D62-8647BAEE0433}" srcOrd="1" destOrd="0" presId="urn:microsoft.com/office/officeart/2005/8/layout/lProcess2"/>
    <dgm:cxn modelId="{8D9E0AF3-0CAC-42AF-9D7B-78AF93AA9F26}" type="presParOf" srcId="{05EB4666-9B0B-4846-A14A-B76A931A0F8A}" destId="{F24A1496-96A7-4FA6-B398-54A3CA7DD9E8}" srcOrd="2" destOrd="0" presId="urn:microsoft.com/office/officeart/2005/8/layout/lProcess2"/>
    <dgm:cxn modelId="{6264857B-4911-4A1E-BB37-8DA66DBA1099}" type="presParOf" srcId="{F24A1496-96A7-4FA6-B398-54A3CA7DD9E8}" destId="{5DC9E042-A2C0-4770-94EE-1581427F3F9A}" srcOrd="0" destOrd="0" presId="urn:microsoft.com/office/officeart/2005/8/layout/lProcess2"/>
    <dgm:cxn modelId="{698319E9-54AE-4EEB-9CDE-1DC905FC386F}" type="presParOf" srcId="{5DC9E042-A2C0-4770-94EE-1581427F3F9A}" destId="{51C2DCD8-194F-4B4E-88E5-FB4D0CA7B55B}" srcOrd="0" destOrd="0" presId="urn:microsoft.com/office/officeart/2005/8/layout/lProcess2"/>
    <dgm:cxn modelId="{06D314DD-8D3C-45F8-BA59-CC75C0F105F7}" type="presParOf" srcId="{5DC9E042-A2C0-4770-94EE-1581427F3F9A}" destId="{3546141C-DC23-4135-97B9-E3D848920D13}" srcOrd="1" destOrd="0" presId="urn:microsoft.com/office/officeart/2005/8/layout/lProcess2"/>
    <dgm:cxn modelId="{E5C1BAEF-01F0-4CC0-8019-3A6C17393DA7}" type="presParOf" srcId="{5DC9E042-A2C0-4770-94EE-1581427F3F9A}" destId="{A3625862-4D08-4E9D-81D0-54B7A201753C}" srcOrd="2" destOrd="0" presId="urn:microsoft.com/office/officeart/2005/8/layout/lProcess2"/>
    <dgm:cxn modelId="{6E9E0B21-8F6B-4BEA-AB40-150BD025ACE8}" type="presParOf" srcId="{BB87E4EA-6B2C-4A6C-8116-746846992C90}" destId="{4AC089A8-D7EE-43C6-ADC7-F05CA412BDC0}" srcOrd="3" destOrd="0" presId="urn:microsoft.com/office/officeart/2005/8/layout/lProcess2"/>
    <dgm:cxn modelId="{7F748319-E07D-4C23-99DD-2E7ADAEF7ACA}" type="presParOf" srcId="{BB87E4EA-6B2C-4A6C-8116-746846992C90}" destId="{3D1CB6FA-9401-421C-B4AA-B85512824090}" srcOrd="4" destOrd="0" presId="urn:microsoft.com/office/officeart/2005/8/layout/lProcess2"/>
    <dgm:cxn modelId="{347A3362-A744-4150-A518-8831CB280651}" type="presParOf" srcId="{3D1CB6FA-9401-421C-B4AA-B85512824090}" destId="{891F62E5-7608-4E78-B9EC-51DCF112B5FF}" srcOrd="0" destOrd="0" presId="urn:microsoft.com/office/officeart/2005/8/layout/lProcess2"/>
    <dgm:cxn modelId="{C0603155-DF74-466C-9211-0CEEADE92F72}" type="presParOf" srcId="{3D1CB6FA-9401-421C-B4AA-B85512824090}" destId="{0F0ED8D2-0C3C-4CB1-9D7F-B9F0E0D315C7}" srcOrd="1" destOrd="0" presId="urn:microsoft.com/office/officeart/2005/8/layout/lProcess2"/>
    <dgm:cxn modelId="{C2BF6A63-3203-4BB9-8ADC-4AC0B5F6FE26}" type="presParOf" srcId="{3D1CB6FA-9401-421C-B4AA-B85512824090}" destId="{75DA5A40-5436-4E4F-A1DE-C5DEE4CEF942}" srcOrd="2" destOrd="0" presId="urn:microsoft.com/office/officeart/2005/8/layout/lProcess2"/>
    <dgm:cxn modelId="{0A5B7302-B35A-434C-9C88-1E3DF42ED7D1}" type="presParOf" srcId="{75DA5A40-5436-4E4F-A1DE-C5DEE4CEF942}" destId="{19F91C38-339E-4F0F-A664-BFBF507023D6}" srcOrd="0" destOrd="0" presId="urn:microsoft.com/office/officeart/2005/8/layout/lProcess2"/>
    <dgm:cxn modelId="{6087C30D-1CED-47F3-B37B-CDABD032C291}" type="presParOf" srcId="{19F91C38-339E-4F0F-A664-BFBF507023D6}" destId="{0BAB74F3-A72E-4BC6-B12E-721EAFD965C8}" srcOrd="0" destOrd="0" presId="urn:microsoft.com/office/officeart/2005/8/layout/lProcess2"/>
    <dgm:cxn modelId="{37340EAB-C5B0-4FF4-AB5E-B29895B1A238}" type="presParOf" srcId="{BB87E4EA-6B2C-4A6C-8116-746846992C90}" destId="{AC47E4DB-294C-4AFF-8BCB-09FB13DF3D5C}" srcOrd="5" destOrd="0" presId="urn:microsoft.com/office/officeart/2005/8/layout/lProcess2"/>
    <dgm:cxn modelId="{45BB15B0-BD3A-42C4-989C-179F08DB7A29}" type="presParOf" srcId="{BB87E4EA-6B2C-4A6C-8116-746846992C90}" destId="{A067AADE-EE15-49C0-8719-AD90B48A8A2B}" srcOrd="6" destOrd="0" presId="urn:microsoft.com/office/officeart/2005/8/layout/lProcess2"/>
    <dgm:cxn modelId="{E2239BD2-9E02-492D-B0F9-8F474D6B0CD5}" type="presParOf" srcId="{A067AADE-EE15-49C0-8719-AD90B48A8A2B}" destId="{2E2C8E61-6E1D-408C-A1BB-F65D4B7213BD}" srcOrd="0" destOrd="0" presId="urn:microsoft.com/office/officeart/2005/8/layout/lProcess2"/>
    <dgm:cxn modelId="{17966DB7-1CD2-4A7C-9E7E-B6ECF14C71A9}" type="presParOf" srcId="{A067AADE-EE15-49C0-8719-AD90B48A8A2B}" destId="{DB3C3E04-221D-446F-8E90-8D02FF05C7AE}" srcOrd="1" destOrd="0" presId="urn:microsoft.com/office/officeart/2005/8/layout/lProcess2"/>
    <dgm:cxn modelId="{33C43CF9-B80B-4F68-A657-5AFB20017285}" type="presParOf" srcId="{A067AADE-EE15-49C0-8719-AD90B48A8A2B}" destId="{E3899DF6-AD24-4BE3-8B36-996AE2063F61}" srcOrd="2" destOrd="0" presId="urn:microsoft.com/office/officeart/2005/8/layout/lProcess2"/>
    <dgm:cxn modelId="{832B7DEB-40A5-4DFD-AFB7-9A9270A9BD76}" type="presParOf" srcId="{E3899DF6-AD24-4BE3-8B36-996AE2063F61}" destId="{F8FDC528-82C1-4722-A682-0853B4DE38BA}" srcOrd="0" destOrd="0" presId="urn:microsoft.com/office/officeart/2005/8/layout/lProcess2"/>
    <dgm:cxn modelId="{435D8257-00F6-48DF-B90F-E0A1BF3F7D83}" type="presParOf" srcId="{F8FDC528-82C1-4722-A682-0853B4DE38BA}" destId="{22D2BA79-DFFA-4342-AF2F-4923312D439F}" srcOrd="0" destOrd="0" presId="urn:microsoft.com/office/officeart/2005/8/layout/lProcess2"/>
    <dgm:cxn modelId="{2B733E49-B962-49B6-95CA-EC0DF7BFBA63}" type="presParOf" srcId="{BB87E4EA-6B2C-4A6C-8116-746846992C90}" destId="{687F0E49-D7D7-4242-A7CB-1F27F2F40A31}" srcOrd="7" destOrd="0" presId="urn:microsoft.com/office/officeart/2005/8/layout/lProcess2"/>
    <dgm:cxn modelId="{0252BE6A-2AAB-4109-91FE-99228CEC04FE}" type="presParOf" srcId="{BB87E4EA-6B2C-4A6C-8116-746846992C90}" destId="{501E8F07-A1AC-4A9C-9B29-E5486D7C352A}" srcOrd="8" destOrd="0" presId="urn:microsoft.com/office/officeart/2005/8/layout/lProcess2"/>
    <dgm:cxn modelId="{2F704346-AEDA-4159-B9F0-2F976278266C}" type="presParOf" srcId="{501E8F07-A1AC-4A9C-9B29-E5486D7C352A}" destId="{213DA90A-484A-4B45-99FB-4F7F2256323A}" srcOrd="0" destOrd="0" presId="urn:microsoft.com/office/officeart/2005/8/layout/lProcess2"/>
    <dgm:cxn modelId="{703D5645-0BC3-4219-A141-BA6BEA25C677}" type="presParOf" srcId="{501E8F07-A1AC-4A9C-9B29-E5486D7C352A}" destId="{EF4277DB-0B6A-42A8-842B-E2A2C63A8417}" srcOrd="1" destOrd="0" presId="urn:microsoft.com/office/officeart/2005/8/layout/lProcess2"/>
    <dgm:cxn modelId="{615D9ADE-458A-4B05-8B6E-C385539D79D2}" type="presParOf" srcId="{501E8F07-A1AC-4A9C-9B29-E5486D7C352A}" destId="{DF93EFC4-9FF6-4FDF-B46B-EF8F2E93B32A}" srcOrd="2" destOrd="0" presId="urn:microsoft.com/office/officeart/2005/8/layout/lProcess2"/>
    <dgm:cxn modelId="{29BAB6DD-6ABD-4D70-84ED-E32F3B1EE453}" type="presParOf" srcId="{DF93EFC4-9FF6-4FDF-B46B-EF8F2E93B32A}" destId="{DA819688-663A-4BD7-8C36-B1D2C14D1087}" srcOrd="0" destOrd="0" presId="urn:microsoft.com/office/officeart/2005/8/layout/lProcess2"/>
    <dgm:cxn modelId="{32F96022-99BF-4A04-852C-2A0A9C53B234}" type="presParOf" srcId="{DA819688-663A-4BD7-8C36-B1D2C14D1087}" destId="{9C99882E-CF26-4C3D-9E67-10CE5AE5C171}" srcOrd="0" destOrd="0" presId="urn:microsoft.com/office/officeart/2005/8/layout/lProcess2"/>
    <dgm:cxn modelId="{91BF0252-6AB6-4B15-964B-B1F078A22139}" type="presParOf" srcId="{DA819688-663A-4BD7-8C36-B1D2C14D1087}" destId="{B29AD3C4-9A0C-4389-BEA1-87BE9AF8FA26}" srcOrd="1" destOrd="0" presId="urn:microsoft.com/office/officeart/2005/8/layout/lProcess2"/>
    <dgm:cxn modelId="{8E131031-BC19-4568-9CAE-BBCB08905B08}" type="presParOf" srcId="{DA819688-663A-4BD7-8C36-B1D2C14D1087}" destId="{F5F03945-DE8E-481A-8752-E6B3041AF16C}" srcOrd="2" destOrd="0" presId="urn:microsoft.com/office/officeart/2005/8/layout/lProcess2"/>
  </dgm:cxnLst>
  <dgm:bg/>
  <dgm:whole/>
  <dgm:extLst>
    <a:ext uri="http://schemas.microsoft.com/office/drawing/2008/diagram">
      <dsp:dataModelExt xmlns:dsp="http://schemas.microsoft.com/office/drawing/2008/diagram" xmlns="" relId="rId26"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B677D211-764C-43FE-8576-33FA1C8D3E09}" type="doc">
      <dgm:prSet loTypeId="urn:microsoft.com/office/officeart/2005/8/layout/lProcess2" loCatId="list" qsTypeId="urn:microsoft.com/office/officeart/2005/8/quickstyle/simple3" qsCatId="simple" csTypeId="urn:microsoft.com/office/officeart/2005/8/colors/accent0_1" csCatId="mainScheme" phldr="1"/>
      <dgm:spPr/>
      <dgm:t>
        <a:bodyPr/>
        <a:lstStyle/>
        <a:p>
          <a:endParaRPr lang="en-US"/>
        </a:p>
      </dgm:t>
    </dgm:pt>
    <dgm:pt modelId="{78480B43-978B-4992-B073-EB0D84449DDD}">
      <dgm:prSet custT="1"/>
      <dgm:spPr/>
      <dgm:t>
        <a:bodyPr/>
        <a:lstStyle/>
        <a:p>
          <a:r>
            <a:rPr lang="en-US" sz="1800"/>
            <a:t>Fund</a:t>
          </a:r>
          <a:endParaRPr lang="en-US" sz="2400"/>
        </a:p>
      </dgm:t>
    </dgm:pt>
    <dgm:pt modelId="{E80E2FF0-1D83-449E-AE99-E9B2026778D1}" type="parTrans" cxnId="{CCA15C90-D593-4CD7-8FC8-3D9C18E524E7}">
      <dgm:prSet/>
      <dgm:spPr/>
      <dgm:t>
        <a:bodyPr/>
        <a:lstStyle/>
        <a:p>
          <a:endParaRPr lang="en-US" sz="2400"/>
        </a:p>
      </dgm:t>
    </dgm:pt>
    <dgm:pt modelId="{81347045-21EB-45B3-AA90-1E5FD4EFB6C8}" type="sibTrans" cxnId="{CCA15C90-D593-4CD7-8FC8-3D9C18E524E7}">
      <dgm:prSet/>
      <dgm:spPr/>
      <dgm:t>
        <a:bodyPr/>
        <a:lstStyle/>
        <a:p>
          <a:endParaRPr lang="en-US" sz="2400"/>
        </a:p>
      </dgm:t>
    </dgm:pt>
    <dgm:pt modelId="{78ADD5EE-9C51-4D04-A940-73FDCC901114}">
      <dgm:prSet custT="1"/>
      <dgm:spPr/>
      <dgm:t>
        <a:bodyPr/>
        <a:lstStyle/>
        <a:p>
          <a:r>
            <a:rPr lang="en-US" sz="1800"/>
            <a:t>Functional Area</a:t>
          </a:r>
        </a:p>
      </dgm:t>
    </dgm:pt>
    <dgm:pt modelId="{C8165D1D-CE63-476B-9B79-59151B9A14F3}" type="parTrans" cxnId="{18CE50F9-7B5B-46BC-8A57-947DE5E0BE14}">
      <dgm:prSet/>
      <dgm:spPr/>
      <dgm:t>
        <a:bodyPr/>
        <a:lstStyle/>
        <a:p>
          <a:endParaRPr lang="en-US" sz="2400"/>
        </a:p>
      </dgm:t>
    </dgm:pt>
    <dgm:pt modelId="{D7EE643C-9DCC-4956-AA63-A163CEE1B2C3}" type="sibTrans" cxnId="{18CE50F9-7B5B-46BC-8A57-947DE5E0BE14}">
      <dgm:prSet/>
      <dgm:spPr/>
      <dgm:t>
        <a:bodyPr/>
        <a:lstStyle/>
        <a:p>
          <a:endParaRPr lang="en-US" sz="2400"/>
        </a:p>
      </dgm:t>
    </dgm:pt>
    <dgm:pt modelId="{75AE6F32-6F87-4B55-BF2C-F08738D87DD7}">
      <dgm:prSet custT="1"/>
      <dgm:spPr/>
      <dgm:t>
        <a:bodyPr/>
        <a:lstStyle/>
        <a:p>
          <a:r>
            <a:rPr lang="en-US" sz="1800"/>
            <a:t>Funded Program</a:t>
          </a:r>
        </a:p>
      </dgm:t>
    </dgm:pt>
    <dgm:pt modelId="{80BEDB91-68A0-4880-A6ED-5F02654C0276}" type="parTrans" cxnId="{884E286F-EA38-4904-8384-4F376A0F9FE7}">
      <dgm:prSet/>
      <dgm:spPr/>
      <dgm:t>
        <a:bodyPr/>
        <a:lstStyle/>
        <a:p>
          <a:endParaRPr lang="en-US" sz="2400"/>
        </a:p>
      </dgm:t>
    </dgm:pt>
    <dgm:pt modelId="{6EB90999-46FC-4258-BB75-8354D854E2ED}" type="sibTrans" cxnId="{884E286F-EA38-4904-8384-4F376A0F9FE7}">
      <dgm:prSet/>
      <dgm:spPr/>
      <dgm:t>
        <a:bodyPr/>
        <a:lstStyle/>
        <a:p>
          <a:endParaRPr lang="en-US" sz="2400"/>
        </a:p>
      </dgm:t>
    </dgm:pt>
    <dgm:pt modelId="{F9031066-8486-4A07-82ED-E3FA02FC6676}">
      <dgm:prSet custT="1"/>
      <dgm:spPr/>
      <dgm:t>
        <a:bodyPr/>
        <a:lstStyle/>
        <a:p>
          <a:r>
            <a:rPr lang="en-US" sz="1600"/>
            <a:t>Funds</a:t>
          </a:r>
          <a:br>
            <a:rPr lang="en-US" sz="1600"/>
          </a:br>
          <a:r>
            <a:rPr lang="en-US" sz="1600"/>
            <a:t>Center</a:t>
          </a:r>
          <a:endParaRPr lang="en-US" sz="1800"/>
        </a:p>
      </dgm:t>
    </dgm:pt>
    <dgm:pt modelId="{0B976520-3E04-4AF7-B201-8B79E89958C1}" type="parTrans" cxnId="{D7E4F2C3-B65E-4B42-A7A8-20F56964ECDB}">
      <dgm:prSet/>
      <dgm:spPr/>
      <dgm:t>
        <a:bodyPr/>
        <a:lstStyle/>
        <a:p>
          <a:endParaRPr lang="en-US" sz="2400"/>
        </a:p>
      </dgm:t>
    </dgm:pt>
    <dgm:pt modelId="{25D239E3-524B-4993-B288-919A161E9B26}" type="sibTrans" cxnId="{D7E4F2C3-B65E-4B42-A7A8-20F56964ECDB}">
      <dgm:prSet/>
      <dgm:spPr/>
      <dgm:t>
        <a:bodyPr/>
        <a:lstStyle/>
        <a:p>
          <a:endParaRPr lang="en-US" sz="2400"/>
        </a:p>
      </dgm:t>
    </dgm:pt>
    <dgm:pt modelId="{47E43384-E97D-4197-9784-D89689A681DA}">
      <dgm:prSet custT="1"/>
      <dgm:spPr/>
      <dgm:t>
        <a:bodyPr/>
        <a:lstStyle/>
        <a:p>
          <a:r>
            <a:rPr lang="en-US" sz="900"/>
            <a:t>Basic Symbol</a:t>
          </a:r>
          <a:br>
            <a:rPr lang="en-US" sz="900"/>
          </a:br>
          <a:r>
            <a:rPr lang="en-US" sz="900"/>
            <a:t>2020</a:t>
          </a:r>
        </a:p>
      </dgm:t>
    </dgm:pt>
    <dgm:pt modelId="{22C64757-74E6-4DB5-906C-1318CB21CB0A}" type="parTrans" cxnId="{B007F5F5-7F0E-465E-951F-3F7B62EB8D17}">
      <dgm:prSet/>
      <dgm:spPr/>
      <dgm:t>
        <a:bodyPr/>
        <a:lstStyle/>
        <a:p>
          <a:endParaRPr lang="en-US" sz="2400"/>
        </a:p>
      </dgm:t>
    </dgm:pt>
    <dgm:pt modelId="{E398D314-8227-462B-8834-A93B861357B6}" type="sibTrans" cxnId="{B007F5F5-7F0E-465E-951F-3F7B62EB8D17}">
      <dgm:prSet/>
      <dgm:spPr/>
      <dgm:t>
        <a:bodyPr/>
        <a:lstStyle/>
        <a:p>
          <a:endParaRPr lang="en-US" sz="2400"/>
        </a:p>
      </dgm:t>
    </dgm:pt>
    <dgm:pt modelId="{CD9C8B6B-DB3E-4F6D-85CE-5A2F92A918B0}">
      <dgm:prSet custT="1"/>
      <dgm:spPr/>
      <dgm:t>
        <a:bodyPr/>
        <a:lstStyle/>
        <a:p>
          <a:r>
            <a:rPr lang="en-US" sz="900"/>
            <a:t>Supplemental</a:t>
          </a:r>
          <a:br>
            <a:rPr lang="en-US" sz="900"/>
          </a:br>
          <a:r>
            <a:rPr lang="en-US" sz="900"/>
            <a:t>Appn ID</a:t>
          </a:r>
          <a:br>
            <a:rPr lang="en-US" sz="900"/>
          </a:br>
          <a:r>
            <a:rPr lang="en-US" sz="900"/>
            <a:t>0 (none)</a:t>
          </a:r>
        </a:p>
      </dgm:t>
    </dgm:pt>
    <dgm:pt modelId="{FB13475E-8C89-4504-B9FB-41F56E4EA81B}" type="parTrans" cxnId="{44C77D40-18CA-4603-A809-EDD1F3343770}">
      <dgm:prSet/>
      <dgm:spPr/>
      <dgm:t>
        <a:bodyPr/>
        <a:lstStyle/>
        <a:p>
          <a:endParaRPr lang="en-US" sz="2400"/>
        </a:p>
      </dgm:t>
    </dgm:pt>
    <dgm:pt modelId="{28ED3611-D452-499A-8FF6-AD16B6BE8119}" type="sibTrans" cxnId="{44C77D40-18CA-4603-A809-EDD1F3343770}">
      <dgm:prSet/>
      <dgm:spPr/>
      <dgm:t>
        <a:bodyPr/>
        <a:lstStyle/>
        <a:p>
          <a:endParaRPr lang="en-US" sz="2400"/>
        </a:p>
      </dgm:t>
    </dgm:pt>
    <dgm:pt modelId="{A71C29F2-A648-41C2-B3CC-A0DD7A6C096D}">
      <dgm:prSet custT="1"/>
      <dgm:spPr/>
      <dgm:t>
        <a:bodyPr/>
        <a:lstStyle/>
        <a:p>
          <a:r>
            <a:rPr lang="en-US" sz="900"/>
            <a:t>Fund Type</a:t>
          </a:r>
          <a:br>
            <a:rPr lang="en-US" sz="900"/>
          </a:br>
          <a:r>
            <a:rPr lang="en-US" sz="900"/>
            <a:t>Designator</a:t>
          </a:r>
          <a:br>
            <a:rPr lang="en-US" sz="900"/>
          </a:br>
          <a:r>
            <a:rPr lang="en-US" sz="900"/>
            <a:t>D (Direct)</a:t>
          </a:r>
        </a:p>
      </dgm:t>
    </dgm:pt>
    <dgm:pt modelId="{D596928B-1260-4B9C-9AEA-814D737150F1}" type="parTrans" cxnId="{533EE6D8-AAD9-49A6-AA8A-B0E93786E611}">
      <dgm:prSet/>
      <dgm:spPr/>
      <dgm:t>
        <a:bodyPr/>
        <a:lstStyle/>
        <a:p>
          <a:endParaRPr lang="en-US" sz="2400"/>
        </a:p>
      </dgm:t>
    </dgm:pt>
    <dgm:pt modelId="{BB7B6920-B1B2-46E2-9113-025CD7958BFE}" type="sibTrans" cxnId="{533EE6D8-AAD9-49A6-AA8A-B0E93786E611}">
      <dgm:prSet/>
      <dgm:spPr/>
      <dgm:t>
        <a:bodyPr/>
        <a:lstStyle/>
        <a:p>
          <a:endParaRPr lang="en-US" sz="2400"/>
        </a:p>
      </dgm:t>
    </dgm:pt>
    <dgm:pt modelId="{6BBC1F10-4817-402A-8EA6-8909C1B54E04}">
      <dgm:prSet custT="1"/>
      <dgm:spPr/>
      <dgm:t>
        <a:bodyPr/>
        <a:lstStyle/>
        <a:p>
          <a:r>
            <a:rPr lang="en-US" sz="900"/>
            <a:t>Years of</a:t>
          </a:r>
          <a:br>
            <a:rPr lang="en-US" sz="900"/>
          </a:br>
          <a:r>
            <a:rPr lang="en-US" sz="900"/>
            <a:t>Availability</a:t>
          </a:r>
          <a:br>
            <a:rPr lang="en-US" sz="900"/>
          </a:br>
          <a:r>
            <a:rPr lang="en-US" sz="900"/>
            <a:t>1 </a:t>
          </a:r>
        </a:p>
      </dgm:t>
    </dgm:pt>
    <dgm:pt modelId="{8073A009-65CE-425B-8A46-E731E90F8F92}" type="parTrans" cxnId="{55115F40-5FE1-412D-8CFF-57EF3683BDD4}">
      <dgm:prSet/>
      <dgm:spPr/>
      <dgm:t>
        <a:bodyPr/>
        <a:lstStyle/>
        <a:p>
          <a:endParaRPr lang="en-US" sz="2400"/>
        </a:p>
      </dgm:t>
    </dgm:pt>
    <dgm:pt modelId="{2EFB6EFE-D453-4C1F-A427-F7958B39E369}" type="sibTrans" cxnId="{55115F40-5FE1-412D-8CFF-57EF3683BDD4}">
      <dgm:prSet/>
      <dgm:spPr/>
      <dgm:t>
        <a:bodyPr/>
        <a:lstStyle/>
        <a:p>
          <a:endParaRPr lang="en-US" sz="2400"/>
        </a:p>
      </dgm:t>
    </dgm:pt>
    <dgm:pt modelId="{BF54B6E4-FA33-4C2B-AC22-FDB1464E4706}">
      <dgm:prSet custT="1"/>
      <dgm:spPr/>
      <dgm:t>
        <a:bodyPr/>
        <a:lstStyle/>
        <a:p>
          <a:r>
            <a:rPr lang="en-US" sz="900">
              <a:solidFill>
                <a:sysClr val="windowText" lastClr="000000"/>
              </a:solidFill>
            </a:rPr>
            <a:t>FY of Issue</a:t>
          </a:r>
          <a:br>
            <a:rPr lang="en-US" sz="900">
              <a:solidFill>
                <a:sysClr val="windowText" lastClr="000000"/>
              </a:solidFill>
            </a:rPr>
          </a:br>
          <a:r>
            <a:rPr lang="en-US" sz="900">
              <a:solidFill>
                <a:sysClr val="windowText" lastClr="000000"/>
              </a:solidFill>
            </a:rPr>
            <a:t>11</a:t>
          </a:r>
        </a:p>
      </dgm:t>
    </dgm:pt>
    <dgm:pt modelId="{9F440046-D070-4DFF-ADDE-1E879D71E5CC}" type="parTrans" cxnId="{148BB23A-DA5B-4C30-A748-0E489917A479}">
      <dgm:prSet/>
      <dgm:spPr/>
      <dgm:t>
        <a:bodyPr/>
        <a:lstStyle/>
        <a:p>
          <a:endParaRPr lang="en-US" sz="2400"/>
        </a:p>
      </dgm:t>
    </dgm:pt>
    <dgm:pt modelId="{5E9D227B-C461-44BE-B7BD-E606B6ABF912}" type="sibTrans" cxnId="{148BB23A-DA5B-4C30-A748-0E489917A479}">
      <dgm:prSet/>
      <dgm:spPr/>
      <dgm:t>
        <a:bodyPr/>
        <a:lstStyle/>
        <a:p>
          <a:endParaRPr lang="en-US" sz="2400"/>
        </a:p>
      </dgm:t>
    </dgm:pt>
    <dgm:pt modelId="{DD602B08-53D6-4CFE-A4E0-6A0E5DD497AC}">
      <dgm:prSet custT="1"/>
      <dgm:spPr/>
      <dgm:t>
        <a:bodyPr/>
        <a:lstStyle/>
        <a:p>
          <a:r>
            <a:rPr lang="en-US" sz="900"/>
            <a:t>APE</a:t>
          </a:r>
          <a:br>
            <a:rPr lang="en-US" sz="900"/>
          </a:br>
          <a:r>
            <a:rPr lang="en-US" sz="900"/>
            <a:t>113079</a:t>
          </a:r>
        </a:p>
      </dgm:t>
    </dgm:pt>
    <dgm:pt modelId="{583991BB-7954-454A-808B-74CD84DC7D90}" type="parTrans" cxnId="{27ED2808-7B06-4890-A5EB-C9191B5678D0}">
      <dgm:prSet/>
      <dgm:spPr/>
      <dgm:t>
        <a:bodyPr/>
        <a:lstStyle/>
        <a:p>
          <a:endParaRPr lang="en-US" sz="2400"/>
        </a:p>
      </dgm:t>
    </dgm:pt>
    <dgm:pt modelId="{37A92349-A523-461A-9EDB-0768C7F93772}" type="sibTrans" cxnId="{27ED2808-7B06-4890-A5EB-C9191B5678D0}">
      <dgm:prSet/>
      <dgm:spPr/>
      <dgm:t>
        <a:bodyPr/>
        <a:lstStyle/>
        <a:p>
          <a:endParaRPr lang="en-US" sz="2400"/>
        </a:p>
      </dgm:t>
    </dgm:pt>
    <dgm:pt modelId="{AFDE8012-EBB0-4EF7-9636-7F3FA8FA1BBB}">
      <dgm:prSet custT="1"/>
      <dgm:spPr/>
      <dgm:t>
        <a:bodyPr/>
        <a:lstStyle/>
        <a:p>
          <a:r>
            <a:rPr lang="en-US" sz="900"/>
            <a:t>3000.1</a:t>
          </a:r>
        </a:p>
      </dgm:t>
    </dgm:pt>
    <dgm:pt modelId="{38B15CF6-3BA8-43C4-B974-56508C6B492E}" type="parTrans" cxnId="{553A056A-C740-406E-9FB2-1578A389C035}">
      <dgm:prSet/>
      <dgm:spPr/>
      <dgm:t>
        <a:bodyPr/>
        <a:lstStyle/>
        <a:p>
          <a:endParaRPr lang="en-US" sz="2400"/>
        </a:p>
      </dgm:t>
    </dgm:pt>
    <dgm:pt modelId="{2D989514-8BAF-47A7-9ED7-C9366F75C0B8}" type="sibTrans" cxnId="{553A056A-C740-406E-9FB2-1578A389C035}">
      <dgm:prSet/>
      <dgm:spPr/>
      <dgm:t>
        <a:bodyPr/>
        <a:lstStyle/>
        <a:p>
          <a:endParaRPr lang="en-US" sz="2400"/>
        </a:p>
      </dgm:t>
    </dgm:pt>
    <dgm:pt modelId="{E49F44C0-F63A-46A3-95F0-F2F384A9A3A0}">
      <dgm:prSet custT="1"/>
      <dgm:spPr/>
      <dgm:t>
        <a:bodyPr/>
        <a:lstStyle/>
        <a:p>
          <a:r>
            <a:rPr lang="en-US" sz="900"/>
            <a:t>OMB </a:t>
          </a:r>
          <a:br>
            <a:rPr lang="en-US" sz="900"/>
          </a:br>
          <a:r>
            <a:rPr lang="en-US" sz="900"/>
            <a:t>Object Class</a:t>
          </a:r>
          <a:br>
            <a:rPr lang="en-US" sz="900"/>
          </a:br>
          <a:r>
            <a:rPr lang="en-US" sz="900"/>
            <a:t>6100</a:t>
          </a:r>
        </a:p>
      </dgm:t>
    </dgm:pt>
    <dgm:pt modelId="{5DE634E5-D43D-40E8-8578-463CAFCF7DBF}" type="parTrans" cxnId="{1F3496BA-20E2-4C22-8DC9-FB05401514CF}">
      <dgm:prSet/>
      <dgm:spPr/>
      <dgm:t>
        <a:bodyPr/>
        <a:lstStyle/>
        <a:p>
          <a:endParaRPr lang="en-US" sz="2400"/>
        </a:p>
      </dgm:t>
    </dgm:pt>
    <dgm:pt modelId="{086ED5E1-9640-41AE-90CD-0361CAAB6C15}" type="sibTrans" cxnId="{1F3496BA-20E2-4C22-8DC9-FB05401514CF}">
      <dgm:prSet/>
      <dgm:spPr/>
      <dgm:t>
        <a:bodyPr/>
        <a:lstStyle/>
        <a:p>
          <a:endParaRPr lang="en-US" sz="2400"/>
        </a:p>
      </dgm:t>
    </dgm:pt>
    <dgm:pt modelId="{80597CE1-8809-4DE2-9F21-EBF7083A6F00}">
      <dgm:prSet custT="1"/>
      <dgm:spPr/>
      <dgm:t>
        <a:bodyPr/>
        <a:lstStyle/>
        <a:p>
          <a:r>
            <a:rPr lang="en-US" sz="900"/>
            <a:t>EOR</a:t>
          </a:r>
          <a:br>
            <a:rPr lang="en-US" sz="900"/>
          </a:br>
          <a:r>
            <a:rPr lang="en-US" sz="900"/>
            <a:t>260N</a:t>
          </a:r>
        </a:p>
      </dgm:t>
    </dgm:pt>
    <dgm:pt modelId="{06187603-98C7-41F7-A299-E33AAEE2D1D5}" type="parTrans" cxnId="{83110962-0FA0-4751-BAC5-108CBCD704C0}">
      <dgm:prSet/>
      <dgm:spPr/>
      <dgm:t>
        <a:bodyPr/>
        <a:lstStyle/>
        <a:p>
          <a:endParaRPr lang="en-US" sz="2400"/>
        </a:p>
      </dgm:t>
    </dgm:pt>
    <dgm:pt modelId="{8C8D572D-C0BC-4970-88DA-7619AA3CA442}" type="sibTrans" cxnId="{83110962-0FA0-4751-BAC5-108CBCD704C0}">
      <dgm:prSet/>
      <dgm:spPr/>
      <dgm:t>
        <a:bodyPr/>
        <a:lstStyle/>
        <a:p>
          <a:endParaRPr lang="en-US" sz="2400"/>
        </a:p>
      </dgm:t>
    </dgm:pt>
    <dgm:pt modelId="{ECD1511F-798B-4E69-85A9-42F7072A352A}">
      <dgm:prSet custT="1"/>
      <dgm:spPr/>
      <dgm:t>
        <a:bodyPr/>
        <a:lstStyle/>
        <a:p>
          <a:r>
            <a:rPr lang="en-US" sz="900"/>
            <a:t>MDEP</a:t>
          </a:r>
          <a:br>
            <a:rPr lang="en-US" sz="900"/>
          </a:br>
          <a:r>
            <a:rPr lang="en-US" sz="900"/>
            <a:t>QDPW</a:t>
          </a:r>
        </a:p>
      </dgm:t>
    </dgm:pt>
    <dgm:pt modelId="{29611B5D-BD7E-4FCD-86D5-119AD4825B39}" type="sibTrans" cxnId="{241F4CF5-1616-4E0C-9F52-37F51ED80F48}">
      <dgm:prSet/>
      <dgm:spPr/>
      <dgm:t>
        <a:bodyPr/>
        <a:lstStyle/>
        <a:p>
          <a:endParaRPr lang="en-US" sz="2400"/>
        </a:p>
      </dgm:t>
    </dgm:pt>
    <dgm:pt modelId="{F43765ED-638E-421E-B63B-0DB6FEAB9F85}" type="parTrans" cxnId="{241F4CF5-1616-4E0C-9F52-37F51ED80F48}">
      <dgm:prSet/>
      <dgm:spPr/>
      <dgm:t>
        <a:bodyPr/>
        <a:lstStyle/>
        <a:p>
          <a:endParaRPr lang="en-US" sz="2400"/>
        </a:p>
      </dgm:t>
    </dgm:pt>
    <dgm:pt modelId="{40BBD0C1-A6F9-43DB-AEAC-717A32F6C575}">
      <dgm:prSet custT="1"/>
      <dgm:spPr/>
      <dgm:t>
        <a:bodyPr/>
        <a:lstStyle/>
        <a:p>
          <a:r>
            <a:rPr lang="en-US" sz="900"/>
            <a:t>A2ABF</a:t>
          </a:r>
        </a:p>
      </dgm:t>
    </dgm:pt>
    <dgm:pt modelId="{1FDF11AC-6B26-4ACD-8512-9FB676654FC7}" type="parTrans" cxnId="{7591A828-E8E7-40D4-97D8-2C2D90AB59D8}">
      <dgm:prSet/>
      <dgm:spPr/>
      <dgm:t>
        <a:bodyPr/>
        <a:lstStyle/>
        <a:p>
          <a:endParaRPr lang="en-US"/>
        </a:p>
      </dgm:t>
    </dgm:pt>
    <dgm:pt modelId="{FF88010A-E7B3-4474-BD47-6839736061CD}" type="sibTrans" cxnId="{7591A828-E8E7-40D4-97D8-2C2D90AB59D8}">
      <dgm:prSet/>
      <dgm:spPr/>
      <dgm:t>
        <a:bodyPr/>
        <a:lstStyle/>
        <a:p>
          <a:endParaRPr lang="en-US"/>
        </a:p>
      </dgm:t>
    </dgm:pt>
    <dgm:pt modelId="{E604EE45-28C1-41BA-B6FE-78797E15C68D}">
      <dgm:prSet custT="1"/>
      <dgm:spPr/>
      <dgm:t>
        <a:bodyPr/>
        <a:lstStyle/>
        <a:p>
          <a:r>
            <a:rPr lang="en-US" sz="1600"/>
            <a:t>Commitment</a:t>
          </a:r>
          <a:r>
            <a:rPr lang="en-US" sz="1800"/>
            <a:t> </a:t>
          </a:r>
          <a:r>
            <a:rPr lang="en-US" sz="1600"/>
            <a:t>Item</a:t>
          </a:r>
          <a:r>
            <a:rPr lang="en-US" sz="1800"/>
            <a:t> </a:t>
          </a:r>
          <a:endParaRPr lang="en-US"/>
        </a:p>
      </dgm:t>
    </dgm:pt>
    <dgm:pt modelId="{20C07547-9DC4-44E2-B74A-E933132B6DC5}" type="parTrans" cxnId="{22B17175-FC0B-415F-80D8-97126FFC62AF}">
      <dgm:prSet/>
      <dgm:spPr/>
      <dgm:t>
        <a:bodyPr/>
        <a:lstStyle/>
        <a:p>
          <a:endParaRPr lang="en-US"/>
        </a:p>
      </dgm:t>
    </dgm:pt>
    <dgm:pt modelId="{62F7BDE3-90B4-4AFC-ADED-EA67F5CA015E}" type="sibTrans" cxnId="{22B17175-FC0B-415F-80D8-97126FFC62AF}">
      <dgm:prSet/>
      <dgm:spPr/>
      <dgm:t>
        <a:bodyPr/>
        <a:lstStyle/>
        <a:p>
          <a:endParaRPr lang="en-US"/>
        </a:p>
      </dgm:t>
    </dgm:pt>
    <dgm:pt modelId="{BB87E4EA-6B2C-4A6C-8116-746846992C90}" type="pres">
      <dgm:prSet presAssocID="{B677D211-764C-43FE-8576-33FA1C8D3E09}" presName="theList" presStyleCnt="0">
        <dgm:presLayoutVars>
          <dgm:dir/>
          <dgm:animLvl val="lvl"/>
          <dgm:resizeHandles val="exact"/>
        </dgm:presLayoutVars>
      </dgm:prSet>
      <dgm:spPr/>
      <dgm:t>
        <a:bodyPr/>
        <a:lstStyle/>
        <a:p>
          <a:endParaRPr lang="en-US"/>
        </a:p>
      </dgm:t>
    </dgm:pt>
    <dgm:pt modelId="{E20535D2-831A-4862-A749-BAB84EF36A9F}" type="pres">
      <dgm:prSet presAssocID="{78480B43-978B-4992-B073-EB0D84449DDD}" presName="compNode" presStyleCnt="0"/>
      <dgm:spPr/>
    </dgm:pt>
    <dgm:pt modelId="{25C5FB81-AC63-4533-AF26-D8354F019E89}" type="pres">
      <dgm:prSet presAssocID="{78480B43-978B-4992-B073-EB0D84449DDD}" presName="aNode" presStyleLbl="bgShp" presStyleIdx="0" presStyleCnt="5"/>
      <dgm:spPr/>
      <dgm:t>
        <a:bodyPr/>
        <a:lstStyle/>
        <a:p>
          <a:endParaRPr lang="en-US"/>
        </a:p>
      </dgm:t>
    </dgm:pt>
    <dgm:pt modelId="{5CFD9050-B627-40DC-BD67-29501480095D}" type="pres">
      <dgm:prSet presAssocID="{78480B43-978B-4992-B073-EB0D84449DDD}" presName="textNode" presStyleLbl="bgShp" presStyleIdx="0" presStyleCnt="5"/>
      <dgm:spPr/>
      <dgm:t>
        <a:bodyPr/>
        <a:lstStyle/>
        <a:p>
          <a:endParaRPr lang="en-US"/>
        </a:p>
      </dgm:t>
    </dgm:pt>
    <dgm:pt modelId="{1D16FB38-6D4A-4C4E-B370-0F3BFCC4EC83}" type="pres">
      <dgm:prSet presAssocID="{78480B43-978B-4992-B073-EB0D84449DDD}" presName="compChildNode" presStyleCnt="0"/>
      <dgm:spPr/>
    </dgm:pt>
    <dgm:pt modelId="{DA24F320-EC04-49FA-85F4-1702604F6C81}" type="pres">
      <dgm:prSet presAssocID="{78480B43-978B-4992-B073-EB0D84449DDD}" presName="theInnerList" presStyleCnt="0"/>
      <dgm:spPr/>
    </dgm:pt>
    <dgm:pt modelId="{9DA7A17E-F1A8-4E01-A674-CAEF4210D9D2}" type="pres">
      <dgm:prSet presAssocID="{47E43384-E97D-4197-9784-D89689A681DA}" presName="childNode" presStyleLbl="node1" presStyleIdx="0" presStyleCnt="11">
        <dgm:presLayoutVars>
          <dgm:bulletEnabled val="1"/>
        </dgm:presLayoutVars>
      </dgm:prSet>
      <dgm:spPr/>
      <dgm:t>
        <a:bodyPr/>
        <a:lstStyle/>
        <a:p>
          <a:endParaRPr lang="en-US"/>
        </a:p>
      </dgm:t>
    </dgm:pt>
    <dgm:pt modelId="{B6229824-6897-4A5B-976C-8C3AA1ACC054}" type="pres">
      <dgm:prSet presAssocID="{47E43384-E97D-4197-9784-D89689A681DA}" presName="aSpace2" presStyleCnt="0"/>
      <dgm:spPr/>
    </dgm:pt>
    <dgm:pt modelId="{EFEF765D-2ECE-4205-B2B2-528C45CB43CA}" type="pres">
      <dgm:prSet presAssocID="{6BBC1F10-4817-402A-8EA6-8909C1B54E04}" presName="childNode" presStyleLbl="node1" presStyleIdx="1" presStyleCnt="11">
        <dgm:presLayoutVars>
          <dgm:bulletEnabled val="1"/>
        </dgm:presLayoutVars>
      </dgm:prSet>
      <dgm:spPr/>
      <dgm:t>
        <a:bodyPr/>
        <a:lstStyle/>
        <a:p>
          <a:endParaRPr lang="en-US"/>
        </a:p>
      </dgm:t>
    </dgm:pt>
    <dgm:pt modelId="{11EE781A-F9C0-481E-B75A-48EC10EF953D}" type="pres">
      <dgm:prSet presAssocID="{6BBC1F10-4817-402A-8EA6-8909C1B54E04}" presName="aSpace2" presStyleCnt="0"/>
      <dgm:spPr/>
    </dgm:pt>
    <dgm:pt modelId="{85C2BA2C-29C2-45A7-87D6-6855010D98DF}" type="pres">
      <dgm:prSet presAssocID="{CD9C8B6B-DB3E-4F6D-85CE-5A2F92A918B0}" presName="childNode" presStyleLbl="node1" presStyleIdx="2" presStyleCnt="11">
        <dgm:presLayoutVars>
          <dgm:bulletEnabled val="1"/>
        </dgm:presLayoutVars>
      </dgm:prSet>
      <dgm:spPr/>
      <dgm:t>
        <a:bodyPr/>
        <a:lstStyle/>
        <a:p>
          <a:endParaRPr lang="en-US"/>
        </a:p>
      </dgm:t>
    </dgm:pt>
    <dgm:pt modelId="{662A99F0-DF85-4D3C-AE64-525B76968550}" type="pres">
      <dgm:prSet presAssocID="{CD9C8B6B-DB3E-4F6D-85CE-5A2F92A918B0}" presName="aSpace2" presStyleCnt="0"/>
      <dgm:spPr/>
    </dgm:pt>
    <dgm:pt modelId="{288F9AC9-B870-4D10-8016-805A335B9850}" type="pres">
      <dgm:prSet presAssocID="{A71C29F2-A648-41C2-B3CC-A0DD7A6C096D}" presName="childNode" presStyleLbl="node1" presStyleIdx="3" presStyleCnt="11">
        <dgm:presLayoutVars>
          <dgm:bulletEnabled val="1"/>
        </dgm:presLayoutVars>
      </dgm:prSet>
      <dgm:spPr/>
      <dgm:t>
        <a:bodyPr/>
        <a:lstStyle/>
        <a:p>
          <a:endParaRPr lang="en-US"/>
        </a:p>
      </dgm:t>
    </dgm:pt>
    <dgm:pt modelId="{6A21FBF9-D59B-46AA-A0FD-43157A9D4DA7}" type="pres">
      <dgm:prSet presAssocID="{A71C29F2-A648-41C2-B3CC-A0DD7A6C096D}" presName="aSpace2" presStyleCnt="0"/>
      <dgm:spPr/>
    </dgm:pt>
    <dgm:pt modelId="{DEB59A00-A511-4759-A2C3-400749B34518}" type="pres">
      <dgm:prSet presAssocID="{BF54B6E4-FA33-4C2B-AC22-FDB1464E4706}" presName="childNode" presStyleLbl="node1" presStyleIdx="4" presStyleCnt="11">
        <dgm:presLayoutVars>
          <dgm:bulletEnabled val="1"/>
        </dgm:presLayoutVars>
      </dgm:prSet>
      <dgm:spPr/>
      <dgm:t>
        <a:bodyPr/>
        <a:lstStyle/>
        <a:p>
          <a:endParaRPr lang="en-US"/>
        </a:p>
      </dgm:t>
    </dgm:pt>
    <dgm:pt modelId="{EB3303D3-E9CE-4A3E-8F92-5FDEC4D61CB3}" type="pres">
      <dgm:prSet presAssocID="{78480B43-978B-4992-B073-EB0D84449DDD}" presName="aSpace" presStyleCnt="0"/>
      <dgm:spPr/>
    </dgm:pt>
    <dgm:pt modelId="{05EB4666-9B0B-4846-A14A-B76A931A0F8A}" type="pres">
      <dgm:prSet presAssocID="{78ADD5EE-9C51-4D04-A940-73FDCC901114}" presName="compNode" presStyleCnt="0"/>
      <dgm:spPr/>
    </dgm:pt>
    <dgm:pt modelId="{2D1FD39E-D964-4B06-A0B4-1DF3C28772F4}" type="pres">
      <dgm:prSet presAssocID="{78ADD5EE-9C51-4D04-A940-73FDCC901114}" presName="aNode" presStyleLbl="bgShp" presStyleIdx="1" presStyleCnt="5"/>
      <dgm:spPr/>
      <dgm:t>
        <a:bodyPr/>
        <a:lstStyle/>
        <a:p>
          <a:endParaRPr lang="en-US"/>
        </a:p>
      </dgm:t>
    </dgm:pt>
    <dgm:pt modelId="{0D3CDF1F-82D6-468F-9D62-8647BAEE0433}" type="pres">
      <dgm:prSet presAssocID="{78ADD5EE-9C51-4D04-A940-73FDCC901114}" presName="textNode" presStyleLbl="bgShp" presStyleIdx="1" presStyleCnt="5"/>
      <dgm:spPr/>
      <dgm:t>
        <a:bodyPr/>
        <a:lstStyle/>
        <a:p>
          <a:endParaRPr lang="en-US"/>
        </a:p>
      </dgm:t>
    </dgm:pt>
    <dgm:pt modelId="{F24A1496-96A7-4FA6-B398-54A3CA7DD9E8}" type="pres">
      <dgm:prSet presAssocID="{78ADD5EE-9C51-4D04-A940-73FDCC901114}" presName="compChildNode" presStyleCnt="0"/>
      <dgm:spPr/>
    </dgm:pt>
    <dgm:pt modelId="{5DC9E042-A2C0-4770-94EE-1581427F3F9A}" type="pres">
      <dgm:prSet presAssocID="{78ADD5EE-9C51-4D04-A940-73FDCC901114}" presName="theInnerList" presStyleCnt="0"/>
      <dgm:spPr/>
    </dgm:pt>
    <dgm:pt modelId="{51C2DCD8-194F-4B4E-88E5-FB4D0CA7B55B}" type="pres">
      <dgm:prSet presAssocID="{DD602B08-53D6-4CFE-A4E0-6A0E5DD497AC}" presName="childNode" presStyleLbl="node1" presStyleIdx="5" presStyleCnt="11">
        <dgm:presLayoutVars>
          <dgm:bulletEnabled val="1"/>
        </dgm:presLayoutVars>
      </dgm:prSet>
      <dgm:spPr/>
      <dgm:t>
        <a:bodyPr/>
        <a:lstStyle/>
        <a:p>
          <a:endParaRPr lang="en-US"/>
        </a:p>
      </dgm:t>
    </dgm:pt>
    <dgm:pt modelId="{3546141C-DC23-4135-97B9-E3D848920D13}" type="pres">
      <dgm:prSet presAssocID="{DD602B08-53D6-4CFE-A4E0-6A0E5DD497AC}" presName="aSpace2" presStyleCnt="0"/>
      <dgm:spPr/>
    </dgm:pt>
    <dgm:pt modelId="{A3625862-4D08-4E9D-81D0-54B7A201753C}" type="pres">
      <dgm:prSet presAssocID="{ECD1511F-798B-4E69-85A9-42F7072A352A}" presName="childNode" presStyleLbl="node1" presStyleIdx="6" presStyleCnt="11">
        <dgm:presLayoutVars>
          <dgm:bulletEnabled val="1"/>
        </dgm:presLayoutVars>
      </dgm:prSet>
      <dgm:spPr/>
      <dgm:t>
        <a:bodyPr/>
        <a:lstStyle/>
        <a:p>
          <a:endParaRPr lang="en-US"/>
        </a:p>
      </dgm:t>
    </dgm:pt>
    <dgm:pt modelId="{4AC089A8-D7EE-43C6-ADC7-F05CA412BDC0}" type="pres">
      <dgm:prSet presAssocID="{78ADD5EE-9C51-4D04-A940-73FDCC901114}" presName="aSpace" presStyleCnt="0"/>
      <dgm:spPr/>
    </dgm:pt>
    <dgm:pt modelId="{3D1CB6FA-9401-421C-B4AA-B85512824090}" type="pres">
      <dgm:prSet presAssocID="{75AE6F32-6F87-4B55-BF2C-F08738D87DD7}" presName="compNode" presStyleCnt="0"/>
      <dgm:spPr/>
    </dgm:pt>
    <dgm:pt modelId="{891F62E5-7608-4E78-B9EC-51DCF112B5FF}" type="pres">
      <dgm:prSet presAssocID="{75AE6F32-6F87-4B55-BF2C-F08738D87DD7}" presName="aNode" presStyleLbl="bgShp" presStyleIdx="2" presStyleCnt="5"/>
      <dgm:spPr/>
      <dgm:t>
        <a:bodyPr/>
        <a:lstStyle/>
        <a:p>
          <a:endParaRPr lang="en-US"/>
        </a:p>
      </dgm:t>
    </dgm:pt>
    <dgm:pt modelId="{0F0ED8D2-0C3C-4CB1-9D7F-B9F0E0D315C7}" type="pres">
      <dgm:prSet presAssocID="{75AE6F32-6F87-4B55-BF2C-F08738D87DD7}" presName="textNode" presStyleLbl="bgShp" presStyleIdx="2" presStyleCnt="5"/>
      <dgm:spPr/>
      <dgm:t>
        <a:bodyPr/>
        <a:lstStyle/>
        <a:p>
          <a:endParaRPr lang="en-US"/>
        </a:p>
      </dgm:t>
    </dgm:pt>
    <dgm:pt modelId="{75DA5A40-5436-4E4F-A1DE-C5DEE4CEF942}" type="pres">
      <dgm:prSet presAssocID="{75AE6F32-6F87-4B55-BF2C-F08738D87DD7}" presName="compChildNode" presStyleCnt="0"/>
      <dgm:spPr/>
    </dgm:pt>
    <dgm:pt modelId="{19F91C38-339E-4F0F-A664-BFBF507023D6}" type="pres">
      <dgm:prSet presAssocID="{75AE6F32-6F87-4B55-BF2C-F08738D87DD7}" presName="theInnerList" presStyleCnt="0"/>
      <dgm:spPr/>
    </dgm:pt>
    <dgm:pt modelId="{0BAB74F3-A72E-4BC6-B12E-721EAFD965C8}" type="pres">
      <dgm:prSet presAssocID="{AFDE8012-EBB0-4EF7-9636-7F3FA8FA1BBB}" presName="childNode" presStyleLbl="node1" presStyleIdx="7" presStyleCnt="11">
        <dgm:presLayoutVars>
          <dgm:bulletEnabled val="1"/>
        </dgm:presLayoutVars>
      </dgm:prSet>
      <dgm:spPr/>
      <dgm:t>
        <a:bodyPr/>
        <a:lstStyle/>
        <a:p>
          <a:endParaRPr lang="en-US"/>
        </a:p>
      </dgm:t>
    </dgm:pt>
    <dgm:pt modelId="{AC47E4DB-294C-4AFF-8BCB-09FB13DF3D5C}" type="pres">
      <dgm:prSet presAssocID="{75AE6F32-6F87-4B55-BF2C-F08738D87DD7}" presName="aSpace" presStyleCnt="0"/>
      <dgm:spPr/>
    </dgm:pt>
    <dgm:pt modelId="{A067AADE-EE15-49C0-8719-AD90B48A8A2B}" type="pres">
      <dgm:prSet presAssocID="{F9031066-8486-4A07-82ED-E3FA02FC6676}" presName="compNode" presStyleCnt="0"/>
      <dgm:spPr/>
    </dgm:pt>
    <dgm:pt modelId="{2E2C8E61-6E1D-408C-A1BB-F65D4B7213BD}" type="pres">
      <dgm:prSet presAssocID="{F9031066-8486-4A07-82ED-E3FA02FC6676}" presName="aNode" presStyleLbl="bgShp" presStyleIdx="3" presStyleCnt="5"/>
      <dgm:spPr/>
      <dgm:t>
        <a:bodyPr/>
        <a:lstStyle/>
        <a:p>
          <a:endParaRPr lang="en-US"/>
        </a:p>
      </dgm:t>
    </dgm:pt>
    <dgm:pt modelId="{DB3C3E04-221D-446F-8E90-8D02FF05C7AE}" type="pres">
      <dgm:prSet presAssocID="{F9031066-8486-4A07-82ED-E3FA02FC6676}" presName="textNode" presStyleLbl="bgShp" presStyleIdx="3" presStyleCnt="5"/>
      <dgm:spPr/>
      <dgm:t>
        <a:bodyPr/>
        <a:lstStyle/>
        <a:p>
          <a:endParaRPr lang="en-US"/>
        </a:p>
      </dgm:t>
    </dgm:pt>
    <dgm:pt modelId="{E3899DF6-AD24-4BE3-8B36-996AE2063F61}" type="pres">
      <dgm:prSet presAssocID="{F9031066-8486-4A07-82ED-E3FA02FC6676}" presName="compChildNode" presStyleCnt="0"/>
      <dgm:spPr/>
    </dgm:pt>
    <dgm:pt modelId="{F8FDC528-82C1-4722-A682-0853B4DE38BA}" type="pres">
      <dgm:prSet presAssocID="{F9031066-8486-4A07-82ED-E3FA02FC6676}" presName="theInnerList" presStyleCnt="0"/>
      <dgm:spPr/>
    </dgm:pt>
    <dgm:pt modelId="{22D2BA79-DFFA-4342-AF2F-4923312D439F}" type="pres">
      <dgm:prSet presAssocID="{40BBD0C1-A6F9-43DB-AEAC-717A32F6C575}" presName="childNode" presStyleLbl="node1" presStyleIdx="8" presStyleCnt="11">
        <dgm:presLayoutVars>
          <dgm:bulletEnabled val="1"/>
        </dgm:presLayoutVars>
      </dgm:prSet>
      <dgm:spPr/>
      <dgm:t>
        <a:bodyPr/>
        <a:lstStyle/>
        <a:p>
          <a:endParaRPr lang="en-US"/>
        </a:p>
      </dgm:t>
    </dgm:pt>
    <dgm:pt modelId="{687F0E49-D7D7-4242-A7CB-1F27F2F40A31}" type="pres">
      <dgm:prSet presAssocID="{F9031066-8486-4A07-82ED-E3FA02FC6676}" presName="aSpace" presStyleCnt="0"/>
      <dgm:spPr/>
    </dgm:pt>
    <dgm:pt modelId="{501E8F07-A1AC-4A9C-9B29-E5486D7C352A}" type="pres">
      <dgm:prSet presAssocID="{E604EE45-28C1-41BA-B6FE-78797E15C68D}" presName="compNode" presStyleCnt="0"/>
      <dgm:spPr/>
    </dgm:pt>
    <dgm:pt modelId="{213DA90A-484A-4B45-99FB-4F7F2256323A}" type="pres">
      <dgm:prSet presAssocID="{E604EE45-28C1-41BA-B6FE-78797E15C68D}" presName="aNode" presStyleLbl="bgShp" presStyleIdx="4" presStyleCnt="5"/>
      <dgm:spPr/>
      <dgm:t>
        <a:bodyPr/>
        <a:lstStyle/>
        <a:p>
          <a:endParaRPr lang="en-US"/>
        </a:p>
      </dgm:t>
    </dgm:pt>
    <dgm:pt modelId="{EF4277DB-0B6A-42A8-842B-E2A2C63A8417}" type="pres">
      <dgm:prSet presAssocID="{E604EE45-28C1-41BA-B6FE-78797E15C68D}" presName="textNode" presStyleLbl="bgShp" presStyleIdx="4" presStyleCnt="5"/>
      <dgm:spPr/>
      <dgm:t>
        <a:bodyPr/>
        <a:lstStyle/>
        <a:p>
          <a:endParaRPr lang="en-US"/>
        </a:p>
      </dgm:t>
    </dgm:pt>
    <dgm:pt modelId="{DF93EFC4-9FF6-4FDF-B46B-EF8F2E93B32A}" type="pres">
      <dgm:prSet presAssocID="{E604EE45-28C1-41BA-B6FE-78797E15C68D}" presName="compChildNode" presStyleCnt="0"/>
      <dgm:spPr/>
    </dgm:pt>
    <dgm:pt modelId="{DA819688-663A-4BD7-8C36-B1D2C14D1087}" type="pres">
      <dgm:prSet presAssocID="{E604EE45-28C1-41BA-B6FE-78797E15C68D}" presName="theInnerList" presStyleCnt="0"/>
      <dgm:spPr/>
    </dgm:pt>
    <dgm:pt modelId="{9C99882E-CF26-4C3D-9E67-10CE5AE5C171}" type="pres">
      <dgm:prSet presAssocID="{E49F44C0-F63A-46A3-95F0-F2F384A9A3A0}" presName="childNode" presStyleLbl="node1" presStyleIdx="9" presStyleCnt="11">
        <dgm:presLayoutVars>
          <dgm:bulletEnabled val="1"/>
        </dgm:presLayoutVars>
      </dgm:prSet>
      <dgm:spPr/>
      <dgm:t>
        <a:bodyPr/>
        <a:lstStyle/>
        <a:p>
          <a:endParaRPr lang="en-US"/>
        </a:p>
      </dgm:t>
    </dgm:pt>
    <dgm:pt modelId="{B29AD3C4-9A0C-4389-BEA1-87BE9AF8FA26}" type="pres">
      <dgm:prSet presAssocID="{E49F44C0-F63A-46A3-95F0-F2F384A9A3A0}" presName="aSpace2" presStyleCnt="0"/>
      <dgm:spPr/>
    </dgm:pt>
    <dgm:pt modelId="{F5F03945-DE8E-481A-8752-E6B3041AF16C}" type="pres">
      <dgm:prSet presAssocID="{80597CE1-8809-4DE2-9F21-EBF7083A6F00}" presName="childNode" presStyleLbl="node1" presStyleIdx="10" presStyleCnt="11">
        <dgm:presLayoutVars>
          <dgm:bulletEnabled val="1"/>
        </dgm:presLayoutVars>
      </dgm:prSet>
      <dgm:spPr/>
      <dgm:t>
        <a:bodyPr/>
        <a:lstStyle/>
        <a:p>
          <a:endParaRPr lang="en-US"/>
        </a:p>
      </dgm:t>
    </dgm:pt>
  </dgm:ptLst>
  <dgm:cxnLst>
    <dgm:cxn modelId="{44C77D40-18CA-4603-A809-EDD1F3343770}" srcId="{78480B43-978B-4992-B073-EB0D84449DDD}" destId="{CD9C8B6B-DB3E-4F6D-85CE-5A2F92A918B0}" srcOrd="2" destOrd="0" parTransId="{FB13475E-8C89-4504-B9FB-41F56E4EA81B}" sibTransId="{28ED3611-D452-499A-8FF6-AD16B6BE8119}"/>
    <dgm:cxn modelId="{AD3FA729-B2B9-4D74-936C-AF1C156E0B4D}" type="presOf" srcId="{F9031066-8486-4A07-82ED-E3FA02FC6676}" destId="{2E2C8E61-6E1D-408C-A1BB-F65D4B7213BD}" srcOrd="0" destOrd="0" presId="urn:microsoft.com/office/officeart/2005/8/layout/lProcess2"/>
    <dgm:cxn modelId="{18CE50F9-7B5B-46BC-8A57-947DE5E0BE14}" srcId="{B677D211-764C-43FE-8576-33FA1C8D3E09}" destId="{78ADD5EE-9C51-4D04-A940-73FDCC901114}" srcOrd="1" destOrd="0" parTransId="{C8165D1D-CE63-476B-9B79-59151B9A14F3}" sibTransId="{D7EE643C-9DCC-4956-AA63-A163CEE1B2C3}"/>
    <dgm:cxn modelId="{8A377446-21A6-41F1-B68C-E6A2EAC2C08C}" type="presOf" srcId="{DD602B08-53D6-4CFE-A4E0-6A0E5DD497AC}" destId="{51C2DCD8-194F-4B4E-88E5-FB4D0CA7B55B}" srcOrd="0" destOrd="0" presId="urn:microsoft.com/office/officeart/2005/8/layout/lProcess2"/>
    <dgm:cxn modelId="{4438EB20-734A-4638-A6B5-A1AED8E00A59}" type="presOf" srcId="{E604EE45-28C1-41BA-B6FE-78797E15C68D}" destId="{213DA90A-484A-4B45-99FB-4F7F2256323A}" srcOrd="0" destOrd="0" presId="urn:microsoft.com/office/officeart/2005/8/layout/lProcess2"/>
    <dgm:cxn modelId="{BDDFE70E-9678-4455-8AC1-5CF43358B16A}" type="presOf" srcId="{47E43384-E97D-4197-9784-D89689A681DA}" destId="{9DA7A17E-F1A8-4E01-A674-CAEF4210D9D2}" srcOrd="0" destOrd="0" presId="urn:microsoft.com/office/officeart/2005/8/layout/lProcess2"/>
    <dgm:cxn modelId="{83110962-0FA0-4751-BAC5-108CBCD704C0}" srcId="{E604EE45-28C1-41BA-B6FE-78797E15C68D}" destId="{80597CE1-8809-4DE2-9F21-EBF7083A6F00}" srcOrd="1" destOrd="0" parTransId="{06187603-98C7-41F7-A299-E33AAEE2D1D5}" sibTransId="{8C8D572D-C0BC-4970-88DA-7619AA3CA442}"/>
    <dgm:cxn modelId="{FC03B082-0FD6-40CD-8208-BC450C07F349}" type="presOf" srcId="{78ADD5EE-9C51-4D04-A940-73FDCC901114}" destId="{0D3CDF1F-82D6-468F-9D62-8647BAEE0433}" srcOrd="1" destOrd="0" presId="urn:microsoft.com/office/officeart/2005/8/layout/lProcess2"/>
    <dgm:cxn modelId="{D63D7B23-B9FD-4394-93EE-34B3E93185B5}" type="presOf" srcId="{ECD1511F-798B-4E69-85A9-42F7072A352A}" destId="{A3625862-4D08-4E9D-81D0-54B7A201753C}" srcOrd="0" destOrd="0" presId="urn:microsoft.com/office/officeart/2005/8/layout/lProcess2"/>
    <dgm:cxn modelId="{1F3496BA-20E2-4C22-8DC9-FB05401514CF}" srcId="{E604EE45-28C1-41BA-B6FE-78797E15C68D}" destId="{E49F44C0-F63A-46A3-95F0-F2F384A9A3A0}" srcOrd="0" destOrd="0" parTransId="{5DE634E5-D43D-40E8-8578-463CAFCF7DBF}" sibTransId="{086ED5E1-9640-41AE-90CD-0361CAAB6C15}"/>
    <dgm:cxn modelId="{079220C2-6462-4024-A28C-950AEBC77A0D}" type="presOf" srcId="{75AE6F32-6F87-4B55-BF2C-F08738D87DD7}" destId="{0F0ED8D2-0C3C-4CB1-9D7F-B9F0E0D315C7}" srcOrd="1" destOrd="0" presId="urn:microsoft.com/office/officeart/2005/8/layout/lProcess2"/>
    <dgm:cxn modelId="{55115F40-5FE1-412D-8CFF-57EF3683BDD4}" srcId="{78480B43-978B-4992-B073-EB0D84449DDD}" destId="{6BBC1F10-4817-402A-8EA6-8909C1B54E04}" srcOrd="1" destOrd="0" parTransId="{8073A009-65CE-425B-8A46-E731E90F8F92}" sibTransId="{2EFB6EFE-D453-4C1F-A427-F7958B39E369}"/>
    <dgm:cxn modelId="{0E2B7FD1-33C2-4DAA-AD4A-F173648D1DE6}" type="presOf" srcId="{E49F44C0-F63A-46A3-95F0-F2F384A9A3A0}" destId="{9C99882E-CF26-4C3D-9E67-10CE5AE5C171}" srcOrd="0" destOrd="0" presId="urn:microsoft.com/office/officeart/2005/8/layout/lProcess2"/>
    <dgm:cxn modelId="{241F4CF5-1616-4E0C-9F52-37F51ED80F48}" srcId="{78ADD5EE-9C51-4D04-A940-73FDCC901114}" destId="{ECD1511F-798B-4E69-85A9-42F7072A352A}" srcOrd="1" destOrd="0" parTransId="{F43765ED-638E-421E-B63B-0DB6FEAB9F85}" sibTransId="{29611B5D-BD7E-4FCD-86D5-119AD4825B39}"/>
    <dgm:cxn modelId="{27ED2808-7B06-4890-A5EB-C9191B5678D0}" srcId="{78ADD5EE-9C51-4D04-A940-73FDCC901114}" destId="{DD602B08-53D6-4CFE-A4E0-6A0E5DD497AC}" srcOrd="0" destOrd="0" parTransId="{583991BB-7954-454A-808B-74CD84DC7D90}" sibTransId="{37A92349-A523-461A-9EDB-0768C7F93772}"/>
    <dgm:cxn modelId="{B8AC338F-3109-4CF3-A85A-ACA36BF15237}" type="presOf" srcId="{75AE6F32-6F87-4B55-BF2C-F08738D87DD7}" destId="{891F62E5-7608-4E78-B9EC-51DCF112B5FF}" srcOrd="0" destOrd="0" presId="urn:microsoft.com/office/officeart/2005/8/layout/lProcess2"/>
    <dgm:cxn modelId="{884E286F-EA38-4904-8384-4F376A0F9FE7}" srcId="{B677D211-764C-43FE-8576-33FA1C8D3E09}" destId="{75AE6F32-6F87-4B55-BF2C-F08738D87DD7}" srcOrd="2" destOrd="0" parTransId="{80BEDB91-68A0-4880-A6ED-5F02654C0276}" sibTransId="{6EB90999-46FC-4258-BB75-8354D854E2ED}"/>
    <dgm:cxn modelId="{533EE6D8-AAD9-49A6-AA8A-B0E93786E611}" srcId="{78480B43-978B-4992-B073-EB0D84449DDD}" destId="{A71C29F2-A648-41C2-B3CC-A0DD7A6C096D}" srcOrd="3" destOrd="0" parTransId="{D596928B-1260-4B9C-9AEA-814D737150F1}" sibTransId="{BB7B6920-B1B2-46E2-9113-025CD7958BFE}"/>
    <dgm:cxn modelId="{22B17175-FC0B-415F-80D8-97126FFC62AF}" srcId="{B677D211-764C-43FE-8576-33FA1C8D3E09}" destId="{E604EE45-28C1-41BA-B6FE-78797E15C68D}" srcOrd="4" destOrd="0" parTransId="{20C07547-9DC4-44E2-B74A-E933132B6DC5}" sibTransId="{62F7BDE3-90B4-4AFC-ADED-EA67F5CA015E}"/>
    <dgm:cxn modelId="{3C6C0CEC-A21F-49E4-801A-3CEDCC76193C}" type="presOf" srcId="{F9031066-8486-4A07-82ED-E3FA02FC6676}" destId="{DB3C3E04-221D-446F-8E90-8D02FF05C7AE}" srcOrd="1" destOrd="0" presId="urn:microsoft.com/office/officeart/2005/8/layout/lProcess2"/>
    <dgm:cxn modelId="{CA1A0BCD-A090-4CE9-9B78-9814FBCA20EA}" type="presOf" srcId="{A71C29F2-A648-41C2-B3CC-A0DD7A6C096D}" destId="{288F9AC9-B870-4D10-8016-805A335B9850}" srcOrd="0" destOrd="0" presId="urn:microsoft.com/office/officeart/2005/8/layout/lProcess2"/>
    <dgm:cxn modelId="{CCA15C90-D593-4CD7-8FC8-3D9C18E524E7}" srcId="{B677D211-764C-43FE-8576-33FA1C8D3E09}" destId="{78480B43-978B-4992-B073-EB0D84449DDD}" srcOrd="0" destOrd="0" parTransId="{E80E2FF0-1D83-449E-AE99-E9B2026778D1}" sibTransId="{81347045-21EB-45B3-AA90-1E5FD4EFB6C8}"/>
    <dgm:cxn modelId="{7A164F24-CEA1-40AA-94FE-AE83AD6D7519}" type="presOf" srcId="{78480B43-978B-4992-B073-EB0D84449DDD}" destId="{25C5FB81-AC63-4533-AF26-D8354F019E89}" srcOrd="0" destOrd="0" presId="urn:microsoft.com/office/officeart/2005/8/layout/lProcess2"/>
    <dgm:cxn modelId="{6383A2F8-2382-434B-AC03-554DA921ACF9}" type="presOf" srcId="{80597CE1-8809-4DE2-9F21-EBF7083A6F00}" destId="{F5F03945-DE8E-481A-8752-E6B3041AF16C}" srcOrd="0" destOrd="0" presId="urn:microsoft.com/office/officeart/2005/8/layout/lProcess2"/>
    <dgm:cxn modelId="{D3F0EFBE-F8A1-49BF-A853-4559C325ED06}" type="presOf" srcId="{AFDE8012-EBB0-4EF7-9636-7F3FA8FA1BBB}" destId="{0BAB74F3-A72E-4BC6-B12E-721EAFD965C8}" srcOrd="0" destOrd="0" presId="urn:microsoft.com/office/officeart/2005/8/layout/lProcess2"/>
    <dgm:cxn modelId="{86322794-50A5-4BEF-890C-B65A663E117C}" type="presOf" srcId="{CD9C8B6B-DB3E-4F6D-85CE-5A2F92A918B0}" destId="{85C2BA2C-29C2-45A7-87D6-6855010D98DF}" srcOrd="0" destOrd="0" presId="urn:microsoft.com/office/officeart/2005/8/layout/lProcess2"/>
    <dgm:cxn modelId="{148BB23A-DA5B-4C30-A748-0E489917A479}" srcId="{78480B43-978B-4992-B073-EB0D84449DDD}" destId="{BF54B6E4-FA33-4C2B-AC22-FDB1464E4706}" srcOrd="4" destOrd="0" parTransId="{9F440046-D070-4DFF-ADDE-1E879D71E5CC}" sibTransId="{5E9D227B-C461-44BE-B7BD-E606B6ABF912}"/>
    <dgm:cxn modelId="{E5DBC218-AD8E-4BAE-BC27-60B9C00DA3DD}" type="presOf" srcId="{78480B43-978B-4992-B073-EB0D84449DDD}" destId="{5CFD9050-B627-40DC-BD67-29501480095D}" srcOrd="1" destOrd="0" presId="urn:microsoft.com/office/officeart/2005/8/layout/lProcess2"/>
    <dgm:cxn modelId="{03FA1444-8742-44BD-99C0-161EA71EB0F8}" type="presOf" srcId="{B677D211-764C-43FE-8576-33FA1C8D3E09}" destId="{BB87E4EA-6B2C-4A6C-8116-746846992C90}" srcOrd="0" destOrd="0" presId="urn:microsoft.com/office/officeart/2005/8/layout/lProcess2"/>
    <dgm:cxn modelId="{E4732994-479B-4EB7-A059-F77BA9F74D7E}" type="presOf" srcId="{40BBD0C1-A6F9-43DB-AEAC-717A32F6C575}" destId="{22D2BA79-DFFA-4342-AF2F-4923312D439F}" srcOrd="0" destOrd="0" presId="urn:microsoft.com/office/officeart/2005/8/layout/lProcess2"/>
    <dgm:cxn modelId="{B007F5F5-7F0E-465E-951F-3F7B62EB8D17}" srcId="{78480B43-978B-4992-B073-EB0D84449DDD}" destId="{47E43384-E97D-4197-9784-D89689A681DA}" srcOrd="0" destOrd="0" parTransId="{22C64757-74E6-4DB5-906C-1318CB21CB0A}" sibTransId="{E398D314-8227-462B-8834-A93B861357B6}"/>
    <dgm:cxn modelId="{7591A828-E8E7-40D4-97D8-2C2D90AB59D8}" srcId="{F9031066-8486-4A07-82ED-E3FA02FC6676}" destId="{40BBD0C1-A6F9-43DB-AEAC-717A32F6C575}" srcOrd="0" destOrd="0" parTransId="{1FDF11AC-6B26-4ACD-8512-9FB676654FC7}" sibTransId="{FF88010A-E7B3-4474-BD47-6839736061CD}"/>
    <dgm:cxn modelId="{EC73189D-9655-4918-898F-62E69AC9EB8F}" type="presOf" srcId="{BF54B6E4-FA33-4C2B-AC22-FDB1464E4706}" destId="{DEB59A00-A511-4759-A2C3-400749B34518}" srcOrd="0" destOrd="0" presId="urn:microsoft.com/office/officeart/2005/8/layout/lProcess2"/>
    <dgm:cxn modelId="{D7E4F2C3-B65E-4B42-A7A8-20F56964ECDB}" srcId="{B677D211-764C-43FE-8576-33FA1C8D3E09}" destId="{F9031066-8486-4A07-82ED-E3FA02FC6676}" srcOrd="3" destOrd="0" parTransId="{0B976520-3E04-4AF7-B201-8B79E89958C1}" sibTransId="{25D239E3-524B-4993-B288-919A161E9B26}"/>
    <dgm:cxn modelId="{AD97ADCE-169F-4E84-94A4-A8E35750061C}" type="presOf" srcId="{6BBC1F10-4817-402A-8EA6-8909C1B54E04}" destId="{EFEF765D-2ECE-4205-B2B2-528C45CB43CA}" srcOrd="0" destOrd="0" presId="urn:microsoft.com/office/officeart/2005/8/layout/lProcess2"/>
    <dgm:cxn modelId="{BAD96792-1BBC-47E5-A6FE-6A91C3FED3AB}" type="presOf" srcId="{78ADD5EE-9C51-4D04-A940-73FDCC901114}" destId="{2D1FD39E-D964-4B06-A0B4-1DF3C28772F4}" srcOrd="0" destOrd="0" presId="urn:microsoft.com/office/officeart/2005/8/layout/lProcess2"/>
    <dgm:cxn modelId="{553A056A-C740-406E-9FB2-1578A389C035}" srcId="{75AE6F32-6F87-4B55-BF2C-F08738D87DD7}" destId="{AFDE8012-EBB0-4EF7-9636-7F3FA8FA1BBB}" srcOrd="0" destOrd="0" parTransId="{38B15CF6-3BA8-43C4-B974-56508C6B492E}" sibTransId="{2D989514-8BAF-47A7-9ED7-C9366F75C0B8}"/>
    <dgm:cxn modelId="{9438B477-9FDC-4EBD-AD4B-FF4C8605C5A2}" type="presOf" srcId="{E604EE45-28C1-41BA-B6FE-78797E15C68D}" destId="{EF4277DB-0B6A-42A8-842B-E2A2C63A8417}" srcOrd="1" destOrd="0" presId="urn:microsoft.com/office/officeart/2005/8/layout/lProcess2"/>
    <dgm:cxn modelId="{5DFE417A-2C31-423D-BEDB-6533B2B43E1F}" type="presParOf" srcId="{BB87E4EA-6B2C-4A6C-8116-746846992C90}" destId="{E20535D2-831A-4862-A749-BAB84EF36A9F}" srcOrd="0" destOrd="0" presId="urn:microsoft.com/office/officeart/2005/8/layout/lProcess2"/>
    <dgm:cxn modelId="{64B4B354-36B4-45BF-BDA5-06291EEC9A4F}" type="presParOf" srcId="{E20535D2-831A-4862-A749-BAB84EF36A9F}" destId="{25C5FB81-AC63-4533-AF26-D8354F019E89}" srcOrd="0" destOrd="0" presId="urn:microsoft.com/office/officeart/2005/8/layout/lProcess2"/>
    <dgm:cxn modelId="{D191B977-C1BF-4F1C-896F-45817F1EE4B8}" type="presParOf" srcId="{E20535D2-831A-4862-A749-BAB84EF36A9F}" destId="{5CFD9050-B627-40DC-BD67-29501480095D}" srcOrd="1" destOrd="0" presId="urn:microsoft.com/office/officeart/2005/8/layout/lProcess2"/>
    <dgm:cxn modelId="{02310DBD-4CA0-4D40-A408-83589FFC8F61}" type="presParOf" srcId="{E20535D2-831A-4862-A749-BAB84EF36A9F}" destId="{1D16FB38-6D4A-4C4E-B370-0F3BFCC4EC83}" srcOrd="2" destOrd="0" presId="urn:microsoft.com/office/officeart/2005/8/layout/lProcess2"/>
    <dgm:cxn modelId="{5298B5F2-FC1D-401F-8285-87E9B3252FD9}" type="presParOf" srcId="{1D16FB38-6D4A-4C4E-B370-0F3BFCC4EC83}" destId="{DA24F320-EC04-49FA-85F4-1702604F6C81}" srcOrd="0" destOrd="0" presId="urn:microsoft.com/office/officeart/2005/8/layout/lProcess2"/>
    <dgm:cxn modelId="{AD35C3D6-9CBD-486C-B3D4-FFEC1493922B}" type="presParOf" srcId="{DA24F320-EC04-49FA-85F4-1702604F6C81}" destId="{9DA7A17E-F1A8-4E01-A674-CAEF4210D9D2}" srcOrd="0" destOrd="0" presId="urn:microsoft.com/office/officeart/2005/8/layout/lProcess2"/>
    <dgm:cxn modelId="{C0D4A2BD-8976-4B88-ACD2-DCB9111D9C61}" type="presParOf" srcId="{DA24F320-EC04-49FA-85F4-1702604F6C81}" destId="{B6229824-6897-4A5B-976C-8C3AA1ACC054}" srcOrd="1" destOrd="0" presId="urn:microsoft.com/office/officeart/2005/8/layout/lProcess2"/>
    <dgm:cxn modelId="{9688A572-C684-45B5-9582-EF0FA80863C7}" type="presParOf" srcId="{DA24F320-EC04-49FA-85F4-1702604F6C81}" destId="{EFEF765D-2ECE-4205-B2B2-528C45CB43CA}" srcOrd="2" destOrd="0" presId="urn:microsoft.com/office/officeart/2005/8/layout/lProcess2"/>
    <dgm:cxn modelId="{94059DD1-835A-4BEA-87F0-E36AA7D82D79}" type="presParOf" srcId="{DA24F320-EC04-49FA-85F4-1702604F6C81}" destId="{11EE781A-F9C0-481E-B75A-48EC10EF953D}" srcOrd="3" destOrd="0" presId="urn:microsoft.com/office/officeart/2005/8/layout/lProcess2"/>
    <dgm:cxn modelId="{3C8EA210-C9D0-4152-AE16-76AA0A354E22}" type="presParOf" srcId="{DA24F320-EC04-49FA-85F4-1702604F6C81}" destId="{85C2BA2C-29C2-45A7-87D6-6855010D98DF}" srcOrd="4" destOrd="0" presId="urn:microsoft.com/office/officeart/2005/8/layout/lProcess2"/>
    <dgm:cxn modelId="{487D4F50-20B5-4C90-93AA-217D2298827B}" type="presParOf" srcId="{DA24F320-EC04-49FA-85F4-1702604F6C81}" destId="{662A99F0-DF85-4D3C-AE64-525B76968550}" srcOrd="5" destOrd="0" presId="urn:microsoft.com/office/officeart/2005/8/layout/lProcess2"/>
    <dgm:cxn modelId="{8D028A14-7939-4A79-BC7F-8C6EB58AD005}" type="presParOf" srcId="{DA24F320-EC04-49FA-85F4-1702604F6C81}" destId="{288F9AC9-B870-4D10-8016-805A335B9850}" srcOrd="6" destOrd="0" presId="urn:microsoft.com/office/officeart/2005/8/layout/lProcess2"/>
    <dgm:cxn modelId="{CD9F1C7B-034D-4ED4-991A-FC718B02DAD1}" type="presParOf" srcId="{DA24F320-EC04-49FA-85F4-1702604F6C81}" destId="{6A21FBF9-D59B-46AA-A0FD-43157A9D4DA7}" srcOrd="7" destOrd="0" presId="urn:microsoft.com/office/officeart/2005/8/layout/lProcess2"/>
    <dgm:cxn modelId="{3C8692DD-87AC-4D3B-A3EF-A06F0D5D8E54}" type="presParOf" srcId="{DA24F320-EC04-49FA-85F4-1702604F6C81}" destId="{DEB59A00-A511-4759-A2C3-400749B34518}" srcOrd="8" destOrd="0" presId="urn:microsoft.com/office/officeart/2005/8/layout/lProcess2"/>
    <dgm:cxn modelId="{F301DE62-6BF0-4BD3-9E13-DD5F025CF270}" type="presParOf" srcId="{BB87E4EA-6B2C-4A6C-8116-746846992C90}" destId="{EB3303D3-E9CE-4A3E-8F92-5FDEC4D61CB3}" srcOrd="1" destOrd="0" presId="urn:microsoft.com/office/officeart/2005/8/layout/lProcess2"/>
    <dgm:cxn modelId="{2EC74539-E5A0-4A88-95B6-0EAF56CE5069}" type="presParOf" srcId="{BB87E4EA-6B2C-4A6C-8116-746846992C90}" destId="{05EB4666-9B0B-4846-A14A-B76A931A0F8A}" srcOrd="2" destOrd="0" presId="urn:microsoft.com/office/officeart/2005/8/layout/lProcess2"/>
    <dgm:cxn modelId="{B1B20CC5-25D1-492A-BD79-D1924CFD6FC1}" type="presParOf" srcId="{05EB4666-9B0B-4846-A14A-B76A931A0F8A}" destId="{2D1FD39E-D964-4B06-A0B4-1DF3C28772F4}" srcOrd="0" destOrd="0" presId="urn:microsoft.com/office/officeart/2005/8/layout/lProcess2"/>
    <dgm:cxn modelId="{F5CFB0C4-88F4-486F-BAFA-E5E171061BEA}" type="presParOf" srcId="{05EB4666-9B0B-4846-A14A-B76A931A0F8A}" destId="{0D3CDF1F-82D6-468F-9D62-8647BAEE0433}" srcOrd="1" destOrd="0" presId="urn:microsoft.com/office/officeart/2005/8/layout/lProcess2"/>
    <dgm:cxn modelId="{17B92C44-1546-46D0-A04C-BFBE5AC225C8}" type="presParOf" srcId="{05EB4666-9B0B-4846-A14A-B76A931A0F8A}" destId="{F24A1496-96A7-4FA6-B398-54A3CA7DD9E8}" srcOrd="2" destOrd="0" presId="urn:microsoft.com/office/officeart/2005/8/layout/lProcess2"/>
    <dgm:cxn modelId="{D479B48B-8E9D-4150-B6EB-4E1562CA5F08}" type="presParOf" srcId="{F24A1496-96A7-4FA6-B398-54A3CA7DD9E8}" destId="{5DC9E042-A2C0-4770-94EE-1581427F3F9A}" srcOrd="0" destOrd="0" presId="urn:microsoft.com/office/officeart/2005/8/layout/lProcess2"/>
    <dgm:cxn modelId="{E794F9B5-711B-45F1-B987-B71324987F66}" type="presParOf" srcId="{5DC9E042-A2C0-4770-94EE-1581427F3F9A}" destId="{51C2DCD8-194F-4B4E-88E5-FB4D0CA7B55B}" srcOrd="0" destOrd="0" presId="urn:microsoft.com/office/officeart/2005/8/layout/lProcess2"/>
    <dgm:cxn modelId="{C396ABF1-BFF6-40A8-8088-95D40635B44C}" type="presParOf" srcId="{5DC9E042-A2C0-4770-94EE-1581427F3F9A}" destId="{3546141C-DC23-4135-97B9-E3D848920D13}" srcOrd="1" destOrd="0" presId="urn:microsoft.com/office/officeart/2005/8/layout/lProcess2"/>
    <dgm:cxn modelId="{380E7DD0-791A-415F-8BB4-E8AB43FA6082}" type="presParOf" srcId="{5DC9E042-A2C0-4770-94EE-1581427F3F9A}" destId="{A3625862-4D08-4E9D-81D0-54B7A201753C}" srcOrd="2" destOrd="0" presId="urn:microsoft.com/office/officeart/2005/8/layout/lProcess2"/>
    <dgm:cxn modelId="{E3137A24-55E7-47D6-A05D-CC842C0973C8}" type="presParOf" srcId="{BB87E4EA-6B2C-4A6C-8116-746846992C90}" destId="{4AC089A8-D7EE-43C6-ADC7-F05CA412BDC0}" srcOrd="3" destOrd="0" presId="urn:microsoft.com/office/officeart/2005/8/layout/lProcess2"/>
    <dgm:cxn modelId="{4518E0AE-AA1B-413E-A26A-347526C01448}" type="presParOf" srcId="{BB87E4EA-6B2C-4A6C-8116-746846992C90}" destId="{3D1CB6FA-9401-421C-B4AA-B85512824090}" srcOrd="4" destOrd="0" presId="urn:microsoft.com/office/officeart/2005/8/layout/lProcess2"/>
    <dgm:cxn modelId="{140B1474-D4ED-4235-B1DA-464130513FA7}" type="presParOf" srcId="{3D1CB6FA-9401-421C-B4AA-B85512824090}" destId="{891F62E5-7608-4E78-B9EC-51DCF112B5FF}" srcOrd="0" destOrd="0" presId="urn:microsoft.com/office/officeart/2005/8/layout/lProcess2"/>
    <dgm:cxn modelId="{CCD5D084-0DF3-4F35-82F9-7BF18D492EB9}" type="presParOf" srcId="{3D1CB6FA-9401-421C-B4AA-B85512824090}" destId="{0F0ED8D2-0C3C-4CB1-9D7F-B9F0E0D315C7}" srcOrd="1" destOrd="0" presId="urn:microsoft.com/office/officeart/2005/8/layout/lProcess2"/>
    <dgm:cxn modelId="{FE87F8E2-245C-4AF8-883F-DD905AABD1EE}" type="presParOf" srcId="{3D1CB6FA-9401-421C-B4AA-B85512824090}" destId="{75DA5A40-5436-4E4F-A1DE-C5DEE4CEF942}" srcOrd="2" destOrd="0" presId="urn:microsoft.com/office/officeart/2005/8/layout/lProcess2"/>
    <dgm:cxn modelId="{0CDC022B-9136-40B3-95FC-5E4564F0496E}" type="presParOf" srcId="{75DA5A40-5436-4E4F-A1DE-C5DEE4CEF942}" destId="{19F91C38-339E-4F0F-A664-BFBF507023D6}" srcOrd="0" destOrd="0" presId="urn:microsoft.com/office/officeart/2005/8/layout/lProcess2"/>
    <dgm:cxn modelId="{06675EB7-0AC4-4E79-A74B-B7508FD13399}" type="presParOf" srcId="{19F91C38-339E-4F0F-A664-BFBF507023D6}" destId="{0BAB74F3-A72E-4BC6-B12E-721EAFD965C8}" srcOrd="0" destOrd="0" presId="urn:microsoft.com/office/officeart/2005/8/layout/lProcess2"/>
    <dgm:cxn modelId="{262CC489-BC7C-449A-99D5-6E649AAE042C}" type="presParOf" srcId="{BB87E4EA-6B2C-4A6C-8116-746846992C90}" destId="{AC47E4DB-294C-4AFF-8BCB-09FB13DF3D5C}" srcOrd="5" destOrd="0" presId="urn:microsoft.com/office/officeart/2005/8/layout/lProcess2"/>
    <dgm:cxn modelId="{686991CA-A315-4F8A-92B7-418541F58CD9}" type="presParOf" srcId="{BB87E4EA-6B2C-4A6C-8116-746846992C90}" destId="{A067AADE-EE15-49C0-8719-AD90B48A8A2B}" srcOrd="6" destOrd="0" presId="urn:microsoft.com/office/officeart/2005/8/layout/lProcess2"/>
    <dgm:cxn modelId="{1DF6EEAF-7284-4D86-B485-CE76C0106E0E}" type="presParOf" srcId="{A067AADE-EE15-49C0-8719-AD90B48A8A2B}" destId="{2E2C8E61-6E1D-408C-A1BB-F65D4B7213BD}" srcOrd="0" destOrd="0" presId="urn:microsoft.com/office/officeart/2005/8/layout/lProcess2"/>
    <dgm:cxn modelId="{400C4C23-5215-4FA8-A44B-1768B8DA2F70}" type="presParOf" srcId="{A067AADE-EE15-49C0-8719-AD90B48A8A2B}" destId="{DB3C3E04-221D-446F-8E90-8D02FF05C7AE}" srcOrd="1" destOrd="0" presId="urn:microsoft.com/office/officeart/2005/8/layout/lProcess2"/>
    <dgm:cxn modelId="{E7453910-109E-45AA-9C3B-5D585FCAB5BA}" type="presParOf" srcId="{A067AADE-EE15-49C0-8719-AD90B48A8A2B}" destId="{E3899DF6-AD24-4BE3-8B36-996AE2063F61}" srcOrd="2" destOrd="0" presId="urn:microsoft.com/office/officeart/2005/8/layout/lProcess2"/>
    <dgm:cxn modelId="{5D39B9AA-5FC7-4A06-BF07-A0AA8150B8AC}" type="presParOf" srcId="{E3899DF6-AD24-4BE3-8B36-996AE2063F61}" destId="{F8FDC528-82C1-4722-A682-0853B4DE38BA}" srcOrd="0" destOrd="0" presId="urn:microsoft.com/office/officeart/2005/8/layout/lProcess2"/>
    <dgm:cxn modelId="{FE6380F6-5120-4B3B-8937-D1153DB90EAF}" type="presParOf" srcId="{F8FDC528-82C1-4722-A682-0853B4DE38BA}" destId="{22D2BA79-DFFA-4342-AF2F-4923312D439F}" srcOrd="0" destOrd="0" presId="urn:microsoft.com/office/officeart/2005/8/layout/lProcess2"/>
    <dgm:cxn modelId="{C6847555-DD7B-4BD3-BFAE-92AB3F2EBF26}" type="presParOf" srcId="{BB87E4EA-6B2C-4A6C-8116-746846992C90}" destId="{687F0E49-D7D7-4242-A7CB-1F27F2F40A31}" srcOrd="7" destOrd="0" presId="urn:microsoft.com/office/officeart/2005/8/layout/lProcess2"/>
    <dgm:cxn modelId="{2940A318-E5F6-4C33-B40F-EFB371F61616}" type="presParOf" srcId="{BB87E4EA-6B2C-4A6C-8116-746846992C90}" destId="{501E8F07-A1AC-4A9C-9B29-E5486D7C352A}" srcOrd="8" destOrd="0" presId="urn:microsoft.com/office/officeart/2005/8/layout/lProcess2"/>
    <dgm:cxn modelId="{243E927B-F51C-44ED-B31D-6ED1ABA0E3B7}" type="presParOf" srcId="{501E8F07-A1AC-4A9C-9B29-E5486D7C352A}" destId="{213DA90A-484A-4B45-99FB-4F7F2256323A}" srcOrd="0" destOrd="0" presId="urn:microsoft.com/office/officeart/2005/8/layout/lProcess2"/>
    <dgm:cxn modelId="{9F70F999-30AD-4E98-8A1B-72D85C579777}" type="presParOf" srcId="{501E8F07-A1AC-4A9C-9B29-E5486D7C352A}" destId="{EF4277DB-0B6A-42A8-842B-E2A2C63A8417}" srcOrd="1" destOrd="0" presId="urn:microsoft.com/office/officeart/2005/8/layout/lProcess2"/>
    <dgm:cxn modelId="{CF1CFA5A-35F8-49AB-B91E-D2560620A0E6}" type="presParOf" srcId="{501E8F07-A1AC-4A9C-9B29-E5486D7C352A}" destId="{DF93EFC4-9FF6-4FDF-B46B-EF8F2E93B32A}" srcOrd="2" destOrd="0" presId="urn:microsoft.com/office/officeart/2005/8/layout/lProcess2"/>
    <dgm:cxn modelId="{36E88F49-8E16-4739-99B6-7FB166EE291C}" type="presParOf" srcId="{DF93EFC4-9FF6-4FDF-B46B-EF8F2E93B32A}" destId="{DA819688-663A-4BD7-8C36-B1D2C14D1087}" srcOrd="0" destOrd="0" presId="urn:microsoft.com/office/officeart/2005/8/layout/lProcess2"/>
    <dgm:cxn modelId="{8E1FD671-3A0A-4D9D-822D-62A2F674ED4C}" type="presParOf" srcId="{DA819688-663A-4BD7-8C36-B1D2C14D1087}" destId="{9C99882E-CF26-4C3D-9E67-10CE5AE5C171}" srcOrd="0" destOrd="0" presId="urn:microsoft.com/office/officeart/2005/8/layout/lProcess2"/>
    <dgm:cxn modelId="{9AD60C98-E681-41E7-8A34-E0E032453485}" type="presParOf" srcId="{DA819688-663A-4BD7-8C36-B1D2C14D1087}" destId="{B29AD3C4-9A0C-4389-BEA1-87BE9AF8FA26}" srcOrd="1" destOrd="0" presId="urn:microsoft.com/office/officeart/2005/8/layout/lProcess2"/>
    <dgm:cxn modelId="{763CE01D-1054-4522-B087-F03F08B1B2F4}" type="presParOf" srcId="{DA819688-663A-4BD7-8C36-B1D2C14D1087}" destId="{F5F03945-DE8E-481A-8752-E6B3041AF16C}" srcOrd="2" destOrd="0" presId="urn:microsoft.com/office/officeart/2005/8/layout/lProcess2"/>
  </dgm:cxnLst>
  <dgm:bg/>
  <dgm:whole/>
  <dgm:extLst>
    <a:ext uri="http://schemas.microsoft.com/office/drawing/2008/diagram">
      <dsp:dataModelExt xmlns:dsp="http://schemas.microsoft.com/office/drawing/2008/diagram" xmlns="" relId="rId31"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18AE7D34-CC3F-44B1-9C1D-49C49C6DA0B7}" type="doc">
      <dgm:prSet loTypeId="urn:microsoft.com/office/officeart/2005/8/layout/hierarchy4" loCatId="relationship" qsTypeId="urn:microsoft.com/office/officeart/2005/8/quickstyle/simple1" qsCatId="simple" csTypeId="urn:microsoft.com/office/officeart/2005/8/colors/accent0_1" csCatId="mainScheme" phldr="1"/>
      <dgm:spPr/>
      <dgm:t>
        <a:bodyPr/>
        <a:lstStyle/>
        <a:p>
          <a:endParaRPr lang="en-US"/>
        </a:p>
      </dgm:t>
    </dgm:pt>
    <dgm:pt modelId="{A1292449-653F-4C12-9C65-F5937686FE41}">
      <dgm:prSet phldrT="[Text]" custT="1"/>
      <dgm:spPr/>
      <dgm:t>
        <a:bodyPr/>
        <a:lstStyle/>
        <a:p>
          <a:r>
            <a:rPr lang="en-US" sz="1200" b="1" u="sng">
              <a:solidFill>
                <a:sysClr val="windowText" lastClr="000000"/>
              </a:solidFill>
              <a:latin typeface="Arial Black" pitchFamily="34" charset="0"/>
              <a:cs typeface="Arial" pitchFamily="34" charset="0"/>
            </a:rPr>
            <a:t>202010D14</a:t>
          </a:r>
          <a:r>
            <a:rPr lang="en-US" sz="1200" b="1" u="none">
              <a:solidFill>
                <a:sysClr val="windowText" lastClr="000000"/>
              </a:solidFill>
              <a:latin typeface="Arial Black" pitchFamily="34" charset="0"/>
              <a:cs typeface="Arial" pitchFamily="34" charset="0"/>
            </a:rPr>
            <a:t> </a:t>
          </a:r>
          <a:r>
            <a:rPr lang="en-US" sz="1200" b="1" u="sng">
              <a:solidFill>
                <a:sysClr val="windowText" lastClr="000000"/>
              </a:solidFill>
              <a:latin typeface="Arial Black" pitchFamily="34" charset="0"/>
              <a:cs typeface="Arial" pitchFamily="34" charset="0"/>
            </a:rPr>
            <a:t>A2ABM</a:t>
          </a:r>
          <a:r>
            <a:rPr lang="en-US" sz="1200" b="1" u="none">
              <a:solidFill>
                <a:sysClr val="windowText" lastClr="000000"/>
              </a:solidFill>
              <a:latin typeface="Arial Black" pitchFamily="34" charset="0"/>
              <a:cs typeface="Arial" pitchFamily="34" charset="0"/>
            </a:rPr>
            <a:t> </a:t>
          </a:r>
          <a:r>
            <a:rPr lang="en-US" sz="1200" b="1" u="sng">
              <a:solidFill>
                <a:sysClr val="windowText" lastClr="000000"/>
              </a:solidFill>
              <a:latin typeface="Arial Black" pitchFamily="34" charset="0"/>
              <a:cs typeface="Arial" pitchFamily="34" charset="0"/>
            </a:rPr>
            <a:t>ALLOBJ</a:t>
          </a:r>
          <a:r>
            <a:rPr lang="en-US" sz="1200" b="1">
              <a:solidFill>
                <a:sysClr val="windowText" lastClr="000000"/>
              </a:solidFill>
              <a:latin typeface="Arial Black" pitchFamily="34" charset="0"/>
              <a:cs typeface="Arial" pitchFamily="34" charset="0"/>
            </a:rPr>
            <a:t> </a:t>
          </a:r>
          <a:r>
            <a:rPr lang="en-US" sz="1200" b="1" u="sng">
              <a:solidFill>
                <a:sysClr val="windowText" lastClr="000000"/>
              </a:solidFill>
              <a:latin typeface="Arial Black" pitchFamily="34" charset="0"/>
              <a:cs typeface="Arial" pitchFamily="34" charset="0"/>
            </a:rPr>
            <a:t>131</a:t>
          </a:r>
          <a:r>
            <a:rPr lang="en-US" sz="1200" b="1" u="none">
              <a:solidFill>
                <a:sysClr val="windowText" lastClr="000000"/>
              </a:solidFill>
              <a:latin typeface="Arial Black" pitchFamily="34" charset="0"/>
              <a:cs typeface="Arial" pitchFamily="34" charset="0"/>
            </a:rPr>
            <a:t> </a:t>
          </a:r>
          <a:r>
            <a:rPr lang="en-US" sz="1200" b="1" u="sng">
              <a:solidFill>
                <a:sysClr val="windowText" lastClr="000000"/>
              </a:solidFill>
              <a:latin typeface="Arial Black" pitchFamily="34" charset="0"/>
              <a:cs typeface="Arial" pitchFamily="34" charset="0"/>
            </a:rPr>
            <a:t>Army</a:t>
          </a:r>
        </a:p>
      </dgm:t>
    </dgm:pt>
    <dgm:pt modelId="{EF596A81-CD29-4EB2-940B-174FEB70EE4C}" type="parTrans" cxnId="{B1FCB070-48E9-411C-9AC5-3C6D68CCFA92}">
      <dgm:prSet/>
      <dgm:spPr/>
      <dgm:t>
        <a:bodyPr/>
        <a:lstStyle/>
        <a:p>
          <a:endParaRPr lang="en-US" sz="1200"/>
        </a:p>
      </dgm:t>
    </dgm:pt>
    <dgm:pt modelId="{4D8BC87C-901F-40D7-BEAB-6C55048E4B4D}" type="sibTrans" cxnId="{B1FCB070-48E9-411C-9AC5-3C6D68CCFA92}">
      <dgm:prSet/>
      <dgm:spPr/>
      <dgm:t>
        <a:bodyPr/>
        <a:lstStyle/>
        <a:p>
          <a:endParaRPr lang="en-US" sz="1200"/>
        </a:p>
      </dgm:t>
    </dgm:pt>
    <dgm:pt modelId="{0ECE483E-92EA-4BFA-9E8D-614ED914D043}">
      <dgm:prSet phldrT="[Text]" custT="1"/>
      <dgm:spPr/>
      <dgm:t>
        <a:bodyPr/>
        <a:lstStyle/>
        <a:p>
          <a:r>
            <a:rPr lang="en-US" sz="1200">
              <a:latin typeface="Arial" pitchFamily="34" charset="0"/>
              <a:cs typeface="Arial" pitchFamily="34" charset="0"/>
            </a:rPr>
            <a:t>202010D11</a:t>
          </a:r>
        </a:p>
      </dgm:t>
    </dgm:pt>
    <dgm:pt modelId="{22CF0B61-9CE7-41CD-A42B-7B25D45E7E75}" type="parTrans" cxnId="{790D7B28-2B8F-4651-A7D8-40B85F0B6E17}">
      <dgm:prSet/>
      <dgm:spPr/>
      <dgm:t>
        <a:bodyPr/>
        <a:lstStyle/>
        <a:p>
          <a:endParaRPr lang="en-US" sz="1200"/>
        </a:p>
      </dgm:t>
    </dgm:pt>
    <dgm:pt modelId="{8F5B882D-087B-4117-B72F-E42416059DE6}" type="sibTrans" cxnId="{790D7B28-2B8F-4651-A7D8-40B85F0B6E17}">
      <dgm:prSet/>
      <dgm:spPr/>
      <dgm:t>
        <a:bodyPr/>
        <a:lstStyle/>
        <a:p>
          <a:endParaRPr lang="en-US" sz="1200"/>
        </a:p>
      </dgm:t>
    </dgm:pt>
    <dgm:pt modelId="{D2ECD8FF-17DA-49D7-8A86-30AC86DE69E8}">
      <dgm:prSet phldrT="[Text]" custT="1"/>
      <dgm:spPr/>
      <dgm:t>
        <a:bodyPr/>
        <a:lstStyle/>
        <a:p>
          <a:r>
            <a:rPr lang="en-US" sz="1200">
              <a:latin typeface="Arial" pitchFamily="34" charset="0"/>
              <a:cs typeface="Arial" pitchFamily="34" charset="0"/>
            </a:rPr>
            <a:t>ALLOBJ</a:t>
          </a:r>
        </a:p>
      </dgm:t>
    </dgm:pt>
    <dgm:pt modelId="{457495C7-F92D-4663-8228-CEDB7A8AFAAE}" type="parTrans" cxnId="{E741E03B-BAEB-4C13-9851-A8DFDB102BA9}">
      <dgm:prSet/>
      <dgm:spPr/>
      <dgm:t>
        <a:bodyPr/>
        <a:lstStyle/>
        <a:p>
          <a:endParaRPr lang="en-US"/>
        </a:p>
      </dgm:t>
    </dgm:pt>
    <dgm:pt modelId="{51C932A9-EE53-421B-8070-692CDD51B8C7}" type="sibTrans" cxnId="{E741E03B-BAEB-4C13-9851-A8DFDB102BA9}">
      <dgm:prSet/>
      <dgm:spPr/>
      <dgm:t>
        <a:bodyPr/>
        <a:lstStyle/>
        <a:p>
          <a:endParaRPr lang="en-US"/>
        </a:p>
      </dgm:t>
    </dgm:pt>
    <dgm:pt modelId="{19DCD15D-DD39-4135-B12F-495F73D2632D}">
      <dgm:prSet phldrT="[Text]" custT="1"/>
      <dgm:spPr/>
      <dgm:t>
        <a:bodyPr/>
        <a:lstStyle/>
        <a:p>
          <a:r>
            <a:rPr lang="en-US" sz="1200">
              <a:latin typeface="Arial" pitchFamily="34" charset="0"/>
              <a:cs typeface="Arial" pitchFamily="34" charset="0"/>
            </a:rPr>
            <a:t>A2ABM</a:t>
          </a:r>
        </a:p>
      </dgm:t>
    </dgm:pt>
    <dgm:pt modelId="{8787B298-8253-49A2-9C48-456B089A4BB9}" type="parTrans" cxnId="{2F6E83ED-0CB1-47CE-8651-7901240AC4C2}">
      <dgm:prSet/>
      <dgm:spPr/>
      <dgm:t>
        <a:bodyPr/>
        <a:lstStyle/>
        <a:p>
          <a:endParaRPr lang="en-US"/>
        </a:p>
      </dgm:t>
    </dgm:pt>
    <dgm:pt modelId="{1FE99CE6-B9F9-44E4-873C-7337130EE2D6}" type="sibTrans" cxnId="{2F6E83ED-0CB1-47CE-8651-7901240AC4C2}">
      <dgm:prSet/>
      <dgm:spPr/>
      <dgm:t>
        <a:bodyPr/>
        <a:lstStyle/>
        <a:p>
          <a:endParaRPr lang="en-US"/>
        </a:p>
      </dgm:t>
    </dgm:pt>
    <dgm:pt modelId="{EEEF767C-2BC6-40F0-AE8C-DAAC6C7EAC7D}">
      <dgm:prSet custT="1"/>
      <dgm:spPr/>
      <dgm:t>
        <a:bodyPr/>
        <a:lstStyle/>
        <a:p>
          <a:r>
            <a:rPr lang="en-US" sz="1200">
              <a:latin typeface="Arial" pitchFamily="34" charset="0"/>
              <a:cs typeface="Arial" pitchFamily="34" charset="0"/>
            </a:rPr>
            <a:t>Army</a:t>
          </a:r>
          <a:endParaRPr lang="en-US" sz="1200"/>
        </a:p>
      </dgm:t>
    </dgm:pt>
    <dgm:pt modelId="{B5239443-04F6-40B3-862F-865221DDC819}" type="sibTrans" cxnId="{AE53244B-6C33-4286-98B1-9E1EF64AC2DD}">
      <dgm:prSet/>
      <dgm:spPr/>
      <dgm:t>
        <a:bodyPr/>
        <a:lstStyle/>
        <a:p>
          <a:endParaRPr lang="en-US"/>
        </a:p>
      </dgm:t>
    </dgm:pt>
    <dgm:pt modelId="{D33556B5-AC90-4579-B21E-F273517D953E}" type="parTrans" cxnId="{AE53244B-6C33-4286-98B1-9E1EF64AC2DD}">
      <dgm:prSet/>
      <dgm:spPr/>
      <dgm:t>
        <a:bodyPr/>
        <a:lstStyle/>
        <a:p>
          <a:endParaRPr lang="en-US"/>
        </a:p>
      </dgm:t>
    </dgm:pt>
    <dgm:pt modelId="{E2E7E8B5-1F33-43AA-B8FD-1C4E0546F415}">
      <dgm:prSet phldrT="[Text]" custT="1"/>
      <dgm:spPr/>
      <dgm:t>
        <a:bodyPr/>
        <a:lstStyle/>
        <a:p>
          <a:r>
            <a:rPr lang="en-US" sz="1200">
              <a:latin typeface="Arial" pitchFamily="34" charset="0"/>
              <a:cs typeface="Arial" pitchFamily="34" charset="0"/>
            </a:rPr>
            <a:t>131</a:t>
          </a:r>
        </a:p>
      </dgm:t>
    </dgm:pt>
    <dgm:pt modelId="{09190F5D-04A3-4E43-A036-01F331EB2ABD}" type="parTrans" cxnId="{193F0EF9-FDD3-42FE-A7EC-2B8E52DD12F7}">
      <dgm:prSet/>
      <dgm:spPr/>
      <dgm:t>
        <a:bodyPr/>
        <a:lstStyle/>
        <a:p>
          <a:endParaRPr lang="en-US"/>
        </a:p>
      </dgm:t>
    </dgm:pt>
    <dgm:pt modelId="{52203B69-6C52-452B-9857-580585AE6479}" type="sibTrans" cxnId="{193F0EF9-FDD3-42FE-A7EC-2B8E52DD12F7}">
      <dgm:prSet/>
      <dgm:spPr/>
      <dgm:t>
        <a:bodyPr/>
        <a:lstStyle/>
        <a:p>
          <a:endParaRPr lang="en-US"/>
        </a:p>
      </dgm:t>
    </dgm:pt>
    <dgm:pt modelId="{A9FEAA56-C249-4412-B60D-2428FD521C69}" type="pres">
      <dgm:prSet presAssocID="{18AE7D34-CC3F-44B1-9C1D-49C49C6DA0B7}" presName="Name0" presStyleCnt="0">
        <dgm:presLayoutVars>
          <dgm:chPref val="1"/>
          <dgm:dir/>
          <dgm:animOne val="branch"/>
          <dgm:animLvl val="lvl"/>
          <dgm:resizeHandles/>
        </dgm:presLayoutVars>
      </dgm:prSet>
      <dgm:spPr/>
      <dgm:t>
        <a:bodyPr/>
        <a:lstStyle/>
        <a:p>
          <a:endParaRPr lang="en-US"/>
        </a:p>
      </dgm:t>
    </dgm:pt>
    <dgm:pt modelId="{C8231B8E-4BD3-460B-B7A7-64DE818F9B4D}" type="pres">
      <dgm:prSet presAssocID="{A1292449-653F-4C12-9C65-F5937686FE41}" presName="vertOne" presStyleCnt="0"/>
      <dgm:spPr/>
    </dgm:pt>
    <dgm:pt modelId="{2289EF19-20ED-4F0D-8311-764A0EF98836}" type="pres">
      <dgm:prSet presAssocID="{A1292449-653F-4C12-9C65-F5937686FE41}" presName="txOne" presStyleLbl="node0" presStyleIdx="0" presStyleCnt="1" custLinFactNeighborX="0" custLinFactNeighborY="-333">
        <dgm:presLayoutVars>
          <dgm:chPref val="3"/>
        </dgm:presLayoutVars>
      </dgm:prSet>
      <dgm:spPr/>
      <dgm:t>
        <a:bodyPr/>
        <a:lstStyle/>
        <a:p>
          <a:endParaRPr lang="en-US"/>
        </a:p>
      </dgm:t>
    </dgm:pt>
    <dgm:pt modelId="{75DED30F-C99E-4286-BCB2-5E68AF049ACE}" type="pres">
      <dgm:prSet presAssocID="{A1292449-653F-4C12-9C65-F5937686FE41}" presName="parTransOne" presStyleCnt="0"/>
      <dgm:spPr/>
    </dgm:pt>
    <dgm:pt modelId="{A729C1FA-8086-45DC-BE62-4F5E3FAC94C8}" type="pres">
      <dgm:prSet presAssocID="{A1292449-653F-4C12-9C65-F5937686FE41}" presName="horzOne" presStyleCnt="0"/>
      <dgm:spPr/>
    </dgm:pt>
    <dgm:pt modelId="{EC970285-0252-4B63-B26A-763C49C0D71D}" type="pres">
      <dgm:prSet presAssocID="{0ECE483E-92EA-4BFA-9E8D-614ED914D043}" presName="vertTwo" presStyleCnt="0"/>
      <dgm:spPr/>
    </dgm:pt>
    <dgm:pt modelId="{17692F2A-6EBC-4BAE-B324-26DCEB10F08B}" type="pres">
      <dgm:prSet presAssocID="{0ECE483E-92EA-4BFA-9E8D-614ED914D043}" presName="txTwo" presStyleLbl="node2" presStyleIdx="0" presStyleCnt="5">
        <dgm:presLayoutVars>
          <dgm:chPref val="3"/>
        </dgm:presLayoutVars>
      </dgm:prSet>
      <dgm:spPr/>
      <dgm:t>
        <a:bodyPr/>
        <a:lstStyle/>
        <a:p>
          <a:endParaRPr lang="en-US"/>
        </a:p>
      </dgm:t>
    </dgm:pt>
    <dgm:pt modelId="{91A04BC1-0B05-491F-B537-8B3EFB676CAE}" type="pres">
      <dgm:prSet presAssocID="{0ECE483E-92EA-4BFA-9E8D-614ED914D043}" presName="horzTwo" presStyleCnt="0"/>
      <dgm:spPr/>
    </dgm:pt>
    <dgm:pt modelId="{97B958B6-210D-4855-ABFD-7A7E4BBFE79F}" type="pres">
      <dgm:prSet presAssocID="{8F5B882D-087B-4117-B72F-E42416059DE6}" presName="sibSpaceTwo" presStyleCnt="0"/>
      <dgm:spPr/>
    </dgm:pt>
    <dgm:pt modelId="{37DD3020-AF60-4281-80E2-2BE3DF09CA8F}" type="pres">
      <dgm:prSet presAssocID="{19DCD15D-DD39-4135-B12F-495F73D2632D}" presName="vertTwo" presStyleCnt="0"/>
      <dgm:spPr/>
    </dgm:pt>
    <dgm:pt modelId="{DFF4BBB5-E8DF-4BF5-96B3-D10F7DD3ADEC}" type="pres">
      <dgm:prSet presAssocID="{19DCD15D-DD39-4135-B12F-495F73D2632D}" presName="txTwo" presStyleLbl="node2" presStyleIdx="1" presStyleCnt="5">
        <dgm:presLayoutVars>
          <dgm:chPref val="3"/>
        </dgm:presLayoutVars>
      </dgm:prSet>
      <dgm:spPr/>
      <dgm:t>
        <a:bodyPr/>
        <a:lstStyle/>
        <a:p>
          <a:endParaRPr lang="en-US"/>
        </a:p>
      </dgm:t>
    </dgm:pt>
    <dgm:pt modelId="{16F3A22A-C55C-4961-8C17-672EB1924C67}" type="pres">
      <dgm:prSet presAssocID="{19DCD15D-DD39-4135-B12F-495F73D2632D}" presName="horzTwo" presStyleCnt="0"/>
      <dgm:spPr/>
    </dgm:pt>
    <dgm:pt modelId="{AA4120EB-9341-406D-8611-9ABF316F6E7F}" type="pres">
      <dgm:prSet presAssocID="{1FE99CE6-B9F9-44E4-873C-7337130EE2D6}" presName="sibSpaceTwo" presStyleCnt="0"/>
      <dgm:spPr/>
    </dgm:pt>
    <dgm:pt modelId="{A90AB454-F266-4FF3-8F64-FD53B4FBBC62}" type="pres">
      <dgm:prSet presAssocID="{D2ECD8FF-17DA-49D7-8A86-30AC86DE69E8}" presName="vertTwo" presStyleCnt="0"/>
      <dgm:spPr/>
    </dgm:pt>
    <dgm:pt modelId="{9184A08F-8382-4FF8-ABE2-518586FE5BC7}" type="pres">
      <dgm:prSet presAssocID="{D2ECD8FF-17DA-49D7-8A86-30AC86DE69E8}" presName="txTwo" presStyleLbl="node2" presStyleIdx="2" presStyleCnt="5">
        <dgm:presLayoutVars>
          <dgm:chPref val="3"/>
        </dgm:presLayoutVars>
      </dgm:prSet>
      <dgm:spPr/>
      <dgm:t>
        <a:bodyPr/>
        <a:lstStyle/>
        <a:p>
          <a:endParaRPr lang="en-US"/>
        </a:p>
      </dgm:t>
    </dgm:pt>
    <dgm:pt modelId="{BA153E55-6BA7-42CD-9729-49D6CCF7A483}" type="pres">
      <dgm:prSet presAssocID="{D2ECD8FF-17DA-49D7-8A86-30AC86DE69E8}" presName="horzTwo" presStyleCnt="0"/>
      <dgm:spPr/>
    </dgm:pt>
    <dgm:pt modelId="{72586AEC-73B8-40F3-8CF6-27089FEA8A52}" type="pres">
      <dgm:prSet presAssocID="{51C932A9-EE53-421B-8070-692CDD51B8C7}" presName="sibSpaceTwo" presStyleCnt="0"/>
      <dgm:spPr/>
    </dgm:pt>
    <dgm:pt modelId="{FED4F6C0-63FF-48EF-AD9B-CC242D72F53C}" type="pres">
      <dgm:prSet presAssocID="{E2E7E8B5-1F33-43AA-B8FD-1C4E0546F415}" presName="vertTwo" presStyleCnt="0"/>
      <dgm:spPr/>
    </dgm:pt>
    <dgm:pt modelId="{55B73FD1-4BAE-4D29-88A0-68ADA9FF3EDD}" type="pres">
      <dgm:prSet presAssocID="{E2E7E8B5-1F33-43AA-B8FD-1C4E0546F415}" presName="txTwo" presStyleLbl="node2" presStyleIdx="3" presStyleCnt="5">
        <dgm:presLayoutVars>
          <dgm:chPref val="3"/>
        </dgm:presLayoutVars>
      </dgm:prSet>
      <dgm:spPr/>
      <dgm:t>
        <a:bodyPr/>
        <a:lstStyle/>
        <a:p>
          <a:endParaRPr lang="en-US"/>
        </a:p>
      </dgm:t>
    </dgm:pt>
    <dgm:pt modelId="{11EE0314-20DA-47E3-9D2A-01583A2CD9AA}" type="pres">
      <dgm:prSet presAssocID="{E2E7E8B5-1F33-43AA-B8FD-1C4E0546F415}" presName="horzTwo" presStyleCnt="0"/>
      <dgm:spPr/>
    </dgm:pt>
    <dgm:pt modelId="{8968BFB4-D2D7-434F-806A-390A93E86E8B}" type="pres">
      <dgm:prSet presAssocID="{52203B69-6C52-452B-9857-580585AE6479}" presName="sibSpaceTwo" presStyleCnt="0"/>
      <dgm:spPr/>
    </dgm:pt>
    <dgm:pt modelId="{5E640379-C7B5-4F14-B994-9F45D61B4DC8}" type="pres">
      <dgm:prSet presAssocID="{EEEF767C-2BC6-40F0-AE8C-DAAC6C7EAC7D}" presName="vertTwo" presStyleCnt="0"/>
      <dgm:spPr/>
    </dgm:pt>
    <dgm:pt modelId="{EB8444B6-0005-4E23-95D8-71B32814F8A8}" type="pres">
      <dgm:prSet presAssocID="{EEEF767C-2BC6-40F0-AE8C-DAAC6C7EAC7D}" presName="txTwo" presStyleLbl="node2" presStyleIdx="4" presStyleCnt="5">
        <dgm:presLayoutVars>
          <dgm:chPref val="3"/>
        </dgm:presLayoutVars>
      </dgm:prSet>
      <dgm:spPr/>
      <dgm:t>
        <a:bodyPr/>
        <a:lstStyle/>
        <a:p>
          <a:endParaRPr lang="en-US"/>
        </a:p>
      </dgm:t>
    </dgm:pt>
    <dgm:pt modelId="{4C72805F-1B4B-4D1C-8E77-A0F553D69ADA}" type="pres">
      <dgm:prSet presAssocID="{EEEF767C-2BC6-40F0-AE8C-DAAC6C7EAC7D}" presName="horzTwo" presStyleCnt="0"/>
      <dgm:spPr/>
    </dgm:pt>
  </dgm:ptLst>
  <dgm:cxnLst>
    <dgm:cxn modelId="{A4B0CEB9-F78B-4686-A6FD-5FB0C019E171}" type="presOf" srcId="{E2E7E8B5-1F33-43AA-B8FD-1C4E0546F415}" destId="{55B73FD1-4BAE-4D29-88A0-68ADA9FF3EDD}" srcOrd="0" destOrd="0" presId="urn:microsoft.com/office/officeart/2005/8/layout/hierarchy4"/>
    <dgm:cxn modelId="{00C596FF-648A-4244-84B2-1165F4718FFA}" type="presOf" srcId="{A1292449-653F-4C12-9C65-F5937686FE41}" destId="{2289EF19-20ED-4F0D-8311-764A0EF98836}" srcOrd="0" destOrd="0" presId="urn:microsoft.com/office/officeart/2005/8/layout/hierarchy4"/>
    <dgm:cxn modelId="{537DA14A-0FC8-435B-AB40-F8DBFCFBC570}" type="presOf" srcId="{19DCD15D-DD39-4135-B12F-495F73D2632D}" destId="{DFF4BBB5-E8DF-4BF5-96B3-D10F7DD3ADEC}" srcOrd="0" destOrd="0" presId="urn:microsoft.com/office/officeart/2005/8/layout/hierarchy4"/>
    <dgm:cxn modelId="{B1FCB070-48E9-411C-9AC5-3C6D68CCFA92}" srcId="{18AE7D34-CC3F-44B1-9C1D-49C49C6DA0B7}" destId="{A1292449-653F-4C12-9C65-F5937686FE41}" srcOrd="0" destOrd="0" parTransId="{EF596A81-CD29-4EB2-940B-174FEB70EE4C}" sibTransId="{4D8BC87C-901F-40D7-BEAB-6C55048E4B4D}"/>
    <dgm:cxn modelId="{2F6E83ED-0CB1-47CE-8651-7901240AC4C2}" srcId="{A1292449-653F-4C12-9C65-F5937686FE41}" destId="{19DCD15D-DD39-4135-B12F-495F73D2632D}" srcOrd="1" destOrd="0" parTransId="{8787B298-8253-49A2-9C48-456B089A4BB9}" sibTransId="{1FE99CE6-B9F9-44E4-873C-7337130EE2D6}"/>
    <dgm:cxn modelId="{BE197C5D-37E7-4E1F-B99B-073C3B67D0CB}" type="presOf" srcId="{EEEF767C-2BC6-40F0-AE8C-DAAC6C7EAC7D}" destId="{EB8444B6-0005-4E23-95D8-71B32814F8A8}" srcOrd="0" destOrd="0" presId="urn:microsoft.com/office/officeart/2005/8/layout/hierarchy4"/>
    <dgm:cxn modelId="{D157D764-A4B2-4B50-B1F3-02B2AE762533}" type="presOf" srcId="{18AE7D34-CC3F-44B1-9C1D-49C49C6DA0B7}" destId="{A9FEAA56-C249-4412-B60D-2428FD521C69}" srcOrd="0" destOrd="0" presId="urn:microsoft.com/office/officeart/2005/8/layout/hierarchy4"/>
    <dgm:cxn modelId="{1662C528-47F3-48A3-A9D8-2F42B39C12B4}" type="presOf" srcId="{0ECE483E-92EA-4BFA-9E8D-614ED914D043}" destId="{17692F2A-6EBC-4BAE-B324-26DCEB10F08B}" srcOrd="0" destOrd="0" presId="urn:microsoft.com/office/officeart/2005/8/layout/hierarchy4"/>
    <dgm:cxn modelId="{E741E03B-BAEB-4C13-9851-A8DFDB102BA9}" srcId="{A1292449-653F-4C12-9C65-F5937686FE41}" destId="{D2ECD8FF-17DA-49D7-8A86-30AC86DE69E8}" srcOrd="2" destOrd="0" parTransId="{457495C7-F92D-4663-8228-CEDB7A8AFAAE}" sibTransId="{51C932A9-EE53-421B-8070-692CDD51B8C7}"/>
    <dgm:cxn modelId="{877DFF03-4A27-43F3-83F3-B63C7BF94DDB}" type="presOf" srcId="{D2ECD8FF-17DA-49D7-8A86-30AC86DE69E8}" destId="{9184A08F-8382-4FF8-ABE2-518586FE5BC7}" srcOrd="0" destOrd="0" presId="urn:microsoft.com/office/officeart/2005/8/layout/hierarchy4"/>
    <dgm:cxn modelId="{193F0EF9-FDD3-42FE-A7EC-2B8E52DD12F7}" srcId="{A1292449-653F-4C12-9C65-F5937686FE41}" destId="{E2E7E8B5-1F33-43AA-B8FD-1C4E0546F415}" srcOrd="3" destOrd="0" parTransId="{09190F5D-04A3-4E43-A036-01F331EB2ABD}" sibTransId="{52203B69-6C52-452B-9857-580585AE6479}"/>
    <dgm:cxn modelId="{790D7B28-2B8F-4651-A7D8-40B85F0B6E17}" srcId="{A1292449-653F-4C12-9C65-F5937686FE41}" destId="{0ECE483E-92EA-4BFA-9E8D-614ED914D043}" srcOrd="0" destOrd="0" parTransId="{22CF0B61-9CE7-41CD-A42B-7B25D45E7E75}" sibTransId="{8F5B882D-087B-4117-B72F-E42416059DE6}"/>
    <dgm:cxn modelId="{AE53244B-6C33-4286-98B1-9E1EF64AC2DD}" srcId="{A1292449-653F-4C12-9C65-F5937686FE41}" destId="{EEEF767C-2BC6-40F0-AE8C-DAAC6C7EAC7D}" srcOrd="4" destOrd="0" parTransId="{D33556B5-AC90-4579-B21E-F273517D953E}" sibTransId="{B5239443-04F6-40B3-862F-865221DDC819}"/>
    <dgm:cxn modelId="{3622A869-6F14-40BC-967F-1CC334B5ECC0}" type="presParOf" srcId="{A9FEAA56-C249-4412-B60D-2428FD521C69}" destId="{C8231B8E-4BD3-460B-B7A7-64DE818F9B4D}" srcOrd="0" destOrd="0" presId="urn:microsoft.com/office/officeart/2005/8/layout/hierarchy4"/>
    <dgm:cxn modelId="{90EEE5FF-2E0C-4AFB-AF0F-E5F2D2659BC3}" type="presParOf" srcId="{C8231B8E-4BD3-460B-B7A7-64DE818F9B4D}" destId="{2289EF19-20ED-4F0D-8311-764A0EF98836}" srcOrd="0" destOrd="0" presId="urn:microsoft.com/office/officeart/2005/8/layout/hierarchy4"/>
    <dgm:cxn modelId="{3672CBDB-9430-4022-9B50-E82763FC8A8C}" type="presParOf" srcId="{C8231B8E-4BD3-460B-B7A7-64DE818F9B4D}" destId="{75DED30F-C99E-4286-BCB2-5E68AF049ACE}" srcOrd="1" destOrd="0" presId="urn:microsoft.com/office/officeart/2005/8/layout/hierarchy4"/>
    <dgm:cxn modelId="{7A74A4EA-5955-43F8-AB34-512434152FA4}" type="presParOf" srcId="{C8231B8E-4BD3-460B-B7A7-64DE818F9B4D}" destId="{A729C1FA-8086-45DC-BE62-4F5E3FAC94C8}" srcOrd="2" destOrd="0" presId="urn:microsoft.com/office/officeart/2005/8/layout/hierarchy4"/>
    <dgm:cxn modelId="{918134EB-95B5-4EC6-AED3-639124E43F55}" type="presParOf" srcId="{A729C1FA-8086-45DC-BE62-4F5E3FAC94C8}" destId="{EC970285-0252-4B63-B26A-763C49C0D71D}" srcOrd="0" destOrd="0" presId="urn:microsoft.com/office/officeart/2005/8/layout/hierarchy4"/>
    <dgm:cxn modelId="{6D4532E3-C4D2-43EC-8F5E-BFE83393EF27}" type="presParOf" srcId="{EC970285-0252-4B63-B26A-763C49C0D71D}" destId="{17692F2A-6EBC-4BAE-B324-26DCEB10F08B}" srcOrd="0" destOrd="0" presId="urn:microsoft.com/office/officeart/2005/8/layout/hierarchy4"/>
    <dgm:cxn modelId="{77AB26EF-A852-4203-887F-3960E37A5963}" type="presParOf" srcId="{EC970285-0252-4B63-B26A-763C49C0D71D}" destId="{91A04BC1-0B05-491F-B537-8B3EFB676CAE}" srcOrd="1" destOrd="0" presId="urn:microsoft.com/office/officeart/2005/8/layout/hierarchy4"/>
    <dgm:cxn modelId="{004ED46C-0C5C-4C50-8789-FC071959CEAB}" type="presParOf" srcId="{A729C1FA-8086-45DC-BE62-4F5E3FAC94C8}" destId="{97B958B6-210D-4855-ABFD-7A7E4BBFE79F}" srcOrd="1" destOrd="0" presId="urn:microsoft.com/office/officeart/2005/8/layout/hierarchy4"/>
    <dgm:cxn modelId="{80F7F94A-3D08-4853-8030-526545BC0FDF}" type="presParOf" srcId="{A729C1FA-8086-45DC-BE62-4F5E3FAC94C8}" destId="{37DD3020-AF60-4281-80E2-2BE3DF09CA8F}" srcOrd="2" destOrd="0" presId="urn:microsoft.com/office/officeart/2005/8/layout/hierarchy4"/>
    <dgm:cxn modelId="{3ED1C94A-E3B9-4CA8-890E-38C6D7736248}" type="presParOf" srcId="{37DD3020-AF60-4281-80E2-2BE3DF09CA8F}" destId="{DFF4BBB5-E8DF-4BF5-96B3-D10F7DD3ADEC}" srcOrd="0" destOrd="0" presId="urn:microsoft.com/office/officeart/2005/8/layout/hierarchy4"/>
    <dgm:cxn modelId="{63704AF6-59B6-423D-AD00-3EA7E493FF1E}" type="presParOf" srcId="{37DD3020-AF60-4281-80E2-2BE3DF09CA8F}" destId="{16F3A22A-C55C-4961-8C17-672EB1924C67}" srcOrd="1" destOrd="0" presId="urn:microsoft.com/office/officeart/2005/8/layout/hierarchy4"/>
    <dgm:cxn modelId="{5DA6509B-8E01-4693-8E4C-BC0F97BF7BD0}" type="presParOf" srcId="{A729C1FA-8086-45DC-BE62-4F5E3FAC94C8}" destId="{AA4120EB-9341-406D-8611-9ABF316F6E7F}" srcOrd="3" destOrd="0" presId="urn:microsoft.com/office/officeart/2005/8/layout/hierarchy4"/>
    <dgm:cxn modelId="{4B554F1D-A23E-4B4F-B984-73E554353BEC}" type="presParOf" srcId="{A729C1FA-8086-45DC-BE62-4F5E3FAC94C8}" destId="{A90AB454-F266-4FF3-8F64-FD53B4FBBC62}" srcOrd="4" destOrd="0" presId="urn:microsoft.com/office/officeart/2005/8/layout/hierarchy4"/>
    <dgm:cxn modelId="{4CDB0F7B-D861-4B87-9E53-B913275E84FB}" type="presParOf" srcId="{A90AB454-F266-4FF3-8F64-FD53B4FBBC62}" destId="{9184A08F-8382-4FF8-ABE2-518586FE5BC7}" srcOrd="0" destOrd="0" presId="urn:microsoft.com/office/officeart/2005/8/layout/hierarchy4"/>
    <dgm:cxn modelId="{0E59FCD3-ED5C-47CD-BA13-0AA2F8BA08BA}" type="presParOf" srcId="{A90AB454-F266-4FF3-8F64-FD53B4FBBC62}" destId="{BA153E55-6BA7-42CD-9729-49D6CCF7A483}" srcOrd="1" destOrd="0" presId="urn:microsoft.com/office/officeart/2005/8/layout/hierarchy4"/>
    <dgm:cxn modelId="{1030233F-AA36-4105-87C6-F6569D2E5804}" type="presParOf" srcId="{A729C1FA-8086-45DC-BE62-4F5E3FAC94C8}" destId="{72586AEC-73B8-40F3-8CF6-27089FEA8A52}" srcOrd="5" destOrd="0" presId="urn:microsoft.com/office/officeart/2005/8/layout/hierarchy4"/>
    <dgm:cxn modelId="{C66BDC13-B84F-4CD0-AB10-A0AD15A94058}" type="presParOf" srcId="{A729C1FA-8086-45DC-BE62-4F5E3FAC94C8}" destId="{FED4F6C0-63FF-48EF-AD9B-CC242D72F53C}" srcOrd="6" destOrd="0" presId="urn:microsoft.com/office/officeart/2005/8/layout/hierarchy4"/>
    <dgm:cxn modelId="{3FF83182-1D8D-423A-91D7-24B0733EAF6E}" type="presParOf" srcId="{FED4F6C0-63FF-48EF-AD9B-CC242D72F53C}" destId="{55B73FD1-4BAE-4D29-88A0-68ADA9FF3EDD}" srcOrd="0" destOrd="0" presId="urn:microsoft.com/office/officeart/2005/8/layout/hierarchy4"/>
    <dgm:cxn modelId="{48925901-DDFB-49E0-8CF8-EA1A7FD15B72}" type="presParOf" srcId="{FED4F6C0-63FF-48EF-AD9B-CC242D72F53C}" destId="{11EE0314-20DA-47E3-9D2A-01583A2CD9AA}" srcOrd="1" destOrd="0" presId="urn:microsoft.com/office/officeart/2005/8/layout/hierarchy4"/>
    <dgm:cxn modelId="{0B44B1DD-B90B-4EDD-88F9-F65715F02C78}" type="presParOf" srcId="{A729C1FA-8086-45DC-BE62-4F5E3FAC94C8}" destId="{8968BFB4-D2D7-434F-806A-390A93E86E8B}" srcOrd="7" destOrd="0" presId="urn:microsoft.com/office/officeart/2005/8/layout/hierarchy4"/>
    <dgm:cxn modelId="{AA618AFE-5D5F-43B1-BD66-C3A037B72882}" type="presParOf" srcId="{A729C1FA-8086-45DC-BE62-4F5E3FAC94C8}" destId="{5E640379-C7B5-4F14-B994-9F45D61B4DC8}" srcOrd="8" destOrd="0" presId="urn:microsoft.com/office/officeart/2005/8/layout/hierarchy4"/>
    <dgm:cxn modelId="{6654AAC9-8479-48C6-A7C1-C74E444DC319}" type="presParOf" srcId="{5E640379-C7B5-4F14-B994-9F45D61B4DC8}" destId="{EB8444B6-0005-4E23-95D8-71B32814F8A8}" srcOrd="0" destOrd="0" presId="urn:microsoft.com/office/officeart/2005/8/layout/hierarchy4"/>
    <dgm:cxn modelId="{D2160332-69CE-48D8-B637-1B5AB0A9456F}" type="presParOf" srcId="{5E640379-C7B5-4F14-B994-9F45D61B4DC8}" destId="{4C72805F-1B4B-4D1C-8E77-A0F553D69ADA}" srcOrd="1" destOrd="0" presId="urn:microsoft.com/office/officeart/2005/8/layout/hierarchy4"/>
  </dgm:cxnLst>
  <dgm:bg/>
  <dgm:whole/>
  <dgm:extLst>
    <a:ext uri="http://schemas.microsoft.com/office/drawing/2008/diagram">
      <dsp:dataModelExt xmlns:dsp="http://schemas.microsoft.com/office/drawing/2008/diagram" xmlns="" relId="rId36"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B677D211-764C-43FE-8576-33FA1C8D3E09}" type="doc">
      <dgm:prSet loTypeId="urn:microsoft.com/office/officeart/2005/8/layout/lProcess2" loCatId="list" qsTypeId="urn:microsoft.com/office/officeart/2005/8/quickstyle/simple3" qsCatId="simple" csTypeId="urn:microsoft.com/office/officeart/2005/8/colors/accent0_1" csCatId="mainScheme" phldr="1"/>
      <dgm:spPr/>
      <dgm:t>
        <a:bodyPr/>
        <a:lstStyle/>
        <a:p>
          <a:endParaRPr lang="en-US"/>
        </a:p>
      </dgm:t>
    </dgm:pt>
    <dgm:pt modelId="{78480B43-978B-4992-B073-EB0D84449DDD}">
      <dgm:prSet custT="1"/>
      <dgm:spPr/>
      <dgm:t>
        <a:bodyPr/>
        <a:lstStyle/>
        <a:p>
          <a:r>
            <a:rPr lang="en-US" sz="1400"/>
            <a:t>Fund</a:t>
          </a:r>
          <a:endParaRPr lang="en-US" sz="500"/>
        </a:p>
      </dgm:t>
    </dgm:pt>
    <dgm:pt modelId="{E80E2FF0-1D83-449E-AE99-E9B2026778D1}" type="parTrans" cxnId="{CCA15C90-D593-4CD7-8FC8-3D9C18E524E7}">
      <dgm:prSet/>
      <dgm:spPr/>
      <dgm:t>
        <a:bodyPr/>
        <a:lstStyle/>
        <a:p>
          <a:endParaRPr lang="en-US" sz="2400"/>
        </a:p>
      </dgm:t>
    </dgm:pt>
    <dgm:pt modelId="{81347045-21EB-45B3-AA90-1E5FD4EFB6C8}" type="sibTrans" cxnId="{CCA15C90-D593-4CD7-8FC8-3D9C18E524E7}">
      <dgm:prSet/>
      <dgm:spPr/>
      <dgm:t>
        <a:bodyPr/>
        <a:lstStyle/>
        <a:p>
          <a:endParaRPr lang="en-US" sz="2400"/>
        </a:p>
      </dgm:t>
    </dgm:pt>
    <dgm:pt modelId="{78ADD5EE-9C51-4D04-A940-73FDCC901114}">
      <dgm:prSet custT="1"/>
      <dgm:spPr/>
      <dgm:t>
        <a:bodyPr/>
        <a:lstStyle/>
        <a:p>
          <a:r>
            <a:rPr lang="en-US" sz="1400"/>
            <a:t>Funds Center</a:t>
          </a:r>
        </a:p>
      </dgm:t>
    </dgm:pt>
    <dgm:pt modelId="{C8165D1D-CE63-476B-9B79-59151B9A14F3}" type="parTrans" cxnId="{18CE50F9-7B5B-46BC-8A57-947DE5E0BE14}">
      <dgm:prSet/>
      <dgm:spPr/>
      <dgm:t>
        <a:bodyPr/>
        <a:lstStyle/>
        <a:p>
          <a:endParaRPr lang="en-US" sz="2400"/>
        </a:p>
      </dgm:t>
    </dgm:pt>
    <dgm:pt modelId="{D7EE643C-9DCC-4956-AA63-A163CEE1B2C3}" type="sibTrans" cxnId="{18CE50F9-7B5B-46BC-8A57-947DE5E0BE14}">
      <dgm:prSet/>
      <dgm:spPr/>
      <dgm:t>
        <a:bodyPr/>
        <a:lstStyle/>
        <a:p>
          <a:endParaRPr lang="en-US" sz="2400"/>
        </a:p>
      </dgm:t>
    </dgm:pt>
    <dgm:pt modelId="{75AE6F32-6F87-4B55-BF2C-F08738D87DD7}">
      <dgm:prSet custT="1"/>
      <dgm:spPr/>
      <dgm:t>
        <a:bodyPr/>
        <a:lstStyle/>
        <a:p>
          <a:r>
            <a:rPr lang="en-US" sz="1400"/>
            <a:t>Funded Program</a:t>
          </a:r>
        </a:p>
      </dgm:t>
    </dgm:pt>
    <dgm:pt modelId="{80BEDB91-68A0-4880-A6ED-5F02654C0276}" type="parTrans" cxnId="{884E286F-EA38-4904-8384-4F376A0F9FE7}">
      <dgm:prSet/>
      <dgm:spPr/>
      <dgm:t>
        <a:bodyPr/>
        <a:lstStyle/>
        <a:p>
          <a:endParaRPr lang="en-US" sz="2400"/>
        </a:p>
      </dgm:t>
    </dgm:pt>
    <dgm:pt modelId="{6EB90999-46FC-4258-BB75-8354D854E2ED}" type="sibTrans" cxnId="{884E286F-EA38-4904-8384-4F376A0F9FE7}">
      <dgm:prSet/>
      <dgm:spPr/>
      <dgm:t>
        <a:bodyPr/>
        <a:lstStyle/>
        <a:p>
          <a:endParaRPr lang="en-US" sz="2400"/>
        </a:p>
      </dgm:t>
    </dgm:pt>
    <dgm:pt modelId="{CD9C8B6B-DB3E-4F6D-85CE-5A2F92A918B0}">
      <dgm:prSet custT="1"/>
      <dgm:spPr/>
      <dgm:t>
        <a:bodyPr/>
        <a:lstStyle/>
        <a:p>
          <a:r>
            <a:rPr lang="en-US" sz="900"/>
            <a:t>Supplemental</a:t>
          </a:r>
          <a:br>
            <a:rPr lang="en-US" sz="900"/>
          </a:br>
          <a:r>
            <a:rPr lang="en-US" sz="900"/>
            <a:t>Appn ID</a:t>
          </a:r>
          <a:br>
            <a:rPr lang="en-US" sz="900"/>
          </a:br>
          <a:r>
            <a:rPr lang="en-US" sz="900"/>
            <a:t>0 (Base)</a:t>
          </a:r>
        </a:p>
      </dgm:t>
    </dgm:pt>
    <dgm:pt modelId="{FB13475E-8C89-4504-B9FB-41F56E4EA81B}" type="parTrans" cxnId="{44C77D40-18CA-4603-A809-EDD1F3343770}">
      <dgm:prSet/>
      <dgm:spPr/>
      <dgm:t>
        <a:bodyPr/>
        <a:lstStyle/>
        <a:p>
          <a:endParaRPr lang="en-US" sz="2400"/>
        </a:p>
      </dgm:t>
    </dgm:pt>
    <dgm:pt modelId="{28ED3611-D452-499A-8FF6-AD16B6BE8119}" type="sibTrans" cxnId="{44C77D40-18CA-4603-A809-EDD1F3343770}">
      <dgm:prSet/>
      <dgm:spPr/>
      <dgm:t>
        <a:bodyPr/>
        <a:lstStyle/>
        <a:p>
          <a:endParaRPr lang="en-US" sz="2400"/>
        </a:p>
      </dgm:t>
    </dgm:pt>
    <dgm:pt modelId="{A71C29F2-A648-41C2-B3CC-A0DD7A6C096D}">
      <dgm:prSet custT="1"/>
      <dgm:spPr/>
      <dgm:t>
        <a:bodyPr/>
        <a:lstStyle/>
        <a:p>
          <a:r>
            <a:rPr lang="en-US" sz="900"/>
            <a:t>Fund Type</a:t>
          </a:r>
          <a:br>
            <a:rPr lang="en-US" sz="900"/>
          </a:br>
          <a:r>
            <a:rPr lang="en-US" sz="900"/>
            <a:t>Designator</a:t>
          </a:r>
          <a:br>
            <a:rPr lang="en-US" sz="900"/>
          </a:br>
          <a:r>
            <a:rPr lang="en-US" sz="900"/>
            <a:t>D (Direct)</a:t>
          </a:r>
        </a:p>
      </dgm:t>
    </dgm:pt>
    <dgm:pt modelId="{D596928B-1260-4B9C-9AEA-814D737150F1}" type="parTrans" cxnId="{533EE6D8-AAD9-49A6-AA8A-B0E93786E611}">
      <dgm:prSet/>
      <dgm:spPr/>
      <dgm:t>
        <a:bodyPr/>
        <a:lstStyle/>
        <a:p>
          <a:endParaRPr lang="en-US" sz="2400"/>
        </a:p>
      </dgm:t>
    </dgm:pt>
    <dgm:pt modelId="{BB7B6920-B1B2-46E2-9113-025CD7958BFE}" type="sibTrans" cxnId="{533EE6D8-AAD9-49A6-AA8A-B0E93786E611}">
      <dgm:prSet/>
      <dgm:spPr/>
      <dgm:t>
        <a:bodyPr/>
        <a:lstStyle/>
        <a:p>
          <a:endParaRPr lang="en-US" sz="2400"/>
        </a:p>
      </dgm:t>
    </dgm:pt>
    <dgm:pt modelId="{6BBC1F10-4817-402A-8EA6-8909C1B54E04}">
      <dgm:prSet custT="1"/>
      <dgm:spPr/>
      <dgm:t>
        <a:bodyPr/>
        <a:lstStyle/>
        <a:p>
          <a:r>
            <a:rPr lang="en-US" sz="900"/>
            <a:t>Years of</a:t>
          </a:r>
          <a:br>
            <a:rPr lang="en-US" sz="900"/>
          </a:br>
          <a:r>
            <a:rPr lang="en-US" sz="900"/>
            <a:t>Availability</a:t>
          </a:r>
          <a:br>
            <a:rPr lang="en-US" sz="900"/>
          </a:br>
          <a:r>
            <a:rPr lang="en-US" sz="900"/>
            <a:t>1 </a:t>
          </a:r>
        </a:p>
      </dgm:t>
    </dgm:pt>
    <dgm:pt modelId="{8073A009-65CE-425B-8A46-E731E90F8F92}" type="parTrans" cxnId="{55115F40-5FE1-412D-8CFF-57EF3683BDD4}">
      <dgm:prSet/>
      <dgm:spPr/>
      <dgm:t>
        <a:bodyPr/>
        <a:lstStyle/>
        <a:p>
          <a:endParaRPr lang="en-US" sz="2400"/>
        </a:p>
      </dgm:t>
    </dgm:pt>
    <dgm:pt modelId="{2EFB6EFE-D453-4C1F-A427-F7958B39E369}" type="sibTrans" cxnId="{55115F40-5FE1-412D-8CFF-57EF3683BDD4}">
      <dgm:prSet/>
      <dgm:spPr/>
      <dgm:t>
        <a:bodyPr/>
        <a:lstStyle/>
        <a:p>
          <a:endParaRPr lang="en-US" sz="2400"/>
        </a:p>
      </dgm:t>
    </dgm:pt>
    <dgm:pt modelId="{BF54B6E4-FA33-4C2B-AC22-FDB1464E4706}">
      <dgm:prSet custT="1"/>
      <dgm:spPr/>
      <dgm:t>
        <a:bodyPr/>
        <a:lstStyle/>
        <a:p>
          <a:r>
            <a:rPr lang="en-US" sz="900">
              <a:solidFill>
                <a:sysClr val="windowText" lastClr="000000"/>
              </a:solidFill>
            </a:rPr>
            <a:t>FY of Issue</a:t>
          </a:r>
          <a:br>
            <a:rPr lang="en-US" sz="900">
              <a:solidFill>
                <a:sysClr val="windowText" lastClr="000000"/>
              </a:solidFill>
            </a:rPr>
          </a:br>
          <a:r>
            <a:rPr lang="en-US" sz="900">
              <a:solidFill>
                <a:sysClr val="windowText" lastClr="000000"/>
              </a:solidFill>
            </a:rPr>
            <a:t>11</a:t>
          </a:r>
        </a:p>
      </dgm:t>
    </dgm:pt>
    <dgm:pt modelId="{9F440046-D070-4DFF-ADDE-1E879D71E5CC}" type="parTrans" cxnId="{148BB23A-DA5B-4C30-A748-0E489917A479}">
      <dgm:prSet/>
      <dgm:spPr/>
      <dgm:t>
        <a:bodyPr/>
        <a:lstStyle/>
        <a:p>
          <a:endParaRPr lang="en-US" sz="2400"/>
        </a:p>
      </dgm:t>
    </dgm:pt>
    <dgm:pt modelId="{5E9D227B-C461-44BE-B7BD-E606B6ABF912}" type="sibTrans" cxnId="{148BB23A-DA5B-4C30-A748-0E489917A479}">
      <dgm:prSet/>
      <dgm:spPr/>
      <dgm:t>
        <a:bodyPr/>
        <a:lstStyle/>
        <a:p>
          <a:endParaRPr lang="en-US" sz="2400"/>
        </a:p>
      </dgm:t>
    </dgm:pt>
    <dgm:pt modelId="{DD602B08-53D6-4CFE-A4E0-6A0E5DD497AC}">
      <dgm:prSet custT="1"/>
      <dgm:spPr/>
      <dgm:t>
        <a:bodyPr/>
        <a:lstStyle/>
        <a:p>
          <a:r>
            <a:rPr lang="en-US" sz="900"/>
            <a:t>SAG</a:t>
          </a:r>
        </a:p>
        <a:p>
          <a:r>
            <a:rPr lang="en-US" sz="900"/>
            <a:t>131</a:t>
          </a:r>
        </a:p>
      </dgm:t>
    </dgm:pt>
    <dgm:pt modelId="{583991BB-7954-454A-808B-74CD84DC7D90}" type="parTrans" cxnId="{27ED2808-7B06-4890-A5EB-C9191B5678D0}">
      <dgm:prSet/>
      <dgm:spPr/>
      <dgm:t>
        <a:bodyPr/>
        <a:lstStyle/>
        <a:p>
          <a:endParaRPr lang="en-US" sz="2400"/>
        </a:p>
      </dgm:t>
    </dgm:pt>
    <dgm:pt modelId="{37A92349-A523-461A-9EDB-0768C7F93772}" type="sibTrans" cxnId="{27ED2808-7B06-4890-A5EB-C9191B5678D0}">
      <dgm:prSet/>
      <dgm:spPr/>
      <dgm:t>
        <a:bodyPr/>
        <a:lstStyle/>
        <a:p>
          <a:endParaRPr lang="en-US" sz="2400"/>
        </a:p>
      </dgm:t>
    </dgm:pt>
    <dgm:pt modelId="{AFDE8012-EBB0-4EF7-9636-7F3FA8FA1BBB}">
      <dgm:prSet custT="1"/>
      <dgm:spPr/>
      <dgm:t>
        <a:bodyPr/>
        <a:lstStyle/>
        <a:p>
          <a:r>
            <a:rPr lang="en-US" sz="900"/>
            <a:t>Army</a:t>
          </a:r>
        </a:p>
      </dgm:t>
    </dgm:pt>
    <dgm:pt modelId="{38B15CF6-3BA8-43C4-B974-56508C6B492E}" type="parTrans" cxnId="{553A056A-C740-406E-9FB2-1578A389C035}">
      <dgm:prSet/>
      <dgm:spPr/>
      <dgm:t>
        <a:bodyPr/>
        <a:lstStyle/>
        <a:p>
          <a:endParaRPr lang="en-US" sz="2400"/>
        </a:p>
      </dgm:t>
    </dgm:pt>
    <dgm:pt modelId="{2D989514-8BAF-47A7-9ED7-C9366F75C0B8}" type="sibTrans" cxnId="{553A056A-C740-406E-9FB2-1578A389C035}">
      <dgm:prSet/>
      <dgm:spPr/>
      <dgm:t>
        <a:bodyPr/>
        <a:lstStyle/>
        <a:p>
          <a:endParaRPr lang="en-US" sz="2400"/>
        </a:p>
      </dgm:t>
    </dgm:pt>
    <dgm:pt modelId="{608EB44F-3BDF-474E-BAD3-0B3EA9AF8C8B}">
      <dgm:prSet custT="1"/>
      <dgm:spPr/>
      <dgm:t>
        <a:bodyPr/>
        <a:lstStyle/>
        <a:p>
          <a:r>
            <a:rPr lang="en-US" sz="1050"/>
            <a:t>A2A</a:t>
          </a:r>
          <a:br>
            <a:rPr lang="en-US" sz="1050"/>
          </a:br>
          <a:r>
            <a:rPr lang="en-US" sz="1050"/>
            <a:t>IMCOM</a:t>
          </a:r>
        </a:p>
        <a:p>
          <a:r>
            <a:rPr lang="en-US" sz="1050"/>
            <a:t>BM</a:t>
          </a:r>
          <a:br>
            <a:rPr lang="en-US" sz="1050"/>
          </a:br>
          <a:r>
            <a:rPr lang="en-US" sz="1050"/>
            <a:t>Fort Jackson</a:t>
          </a:r>
        </a:p>
      </dgm:t>
    </dgm:pt>
    <dgm:pt modelId="{A7CDB2ED-EE40-4FF2-8187-C9A6B82B167B}" type="parTrans" cxnId="{FE9BD80B-4A0C-417F-A524-9D291D9ED198}">
      <dgm:prSet/>
      <dgm:spPr/>
      <dgm:t>
        <a:bodyPr/>
        <a:lstStyle/>
        <a:p>
          <a:endParaRPr lang="en-US"/>
        </a:p>
      </dgm:t>
    </dgm:pt>
    <dgm:pt modelId="{3F734047-FCCB-4B7D-A333-DE8E6B7867CC}" type="sibTrans" cxnId="{FE9BD80B-4A0C-417F-A524-9D291D9ED198}">
      <dgm:prSet/>
      <dgm:spPr/>
      <dgm:t>
        <a:bodyPr/>
        <a:lstStyle/>
        <a:p>
          <a:endParaRPr lang="en-US"/>
        </a:p>
      </dgm:t>
    </dgm:pt>
    <dgm:pt modelId="{DC95704B-0469-4A18-8534-CD13D34D4BD9}">
      <dgm:prSet custT="1"/>
      <dgm:spPr/>
      <dgm:t>
        <a:bodyPr/>
        <a:lstStyle/>
        <a:p>
          <a:r>
            <a:rPr lang="en-US" sz="1400"/>
            <a:t>Commitment Item</a:t>
          </a:r>
        </a:p>
      </dgm:t>
    </dgm:pt>
    <dgm:pt modelId="{FA0D0376-8F08-4D06-BD9B-9FAAEE4B084B}" type="parTrans" cxnId="{70BE1504-85E2-4154-81B2-6A6FE69599F3}">
      <dgm:prSet/>
      <dgm:spPr/>
      <dgm:t>
        <a:bodyPr/>
        <a:lstStyle/>
        <a:p>
          <a:endParaRPr lang="en-US"/>
        </a:p>
      </dgm:t>
    </dgm:pt>
    <dgm:pt modelId="{79D052E9-AF00-4C35-9623-07496070A3C5}" type="sibTrans" cxnId="{70BE1504-85E2-4154-81B2-6A6FE69599F3}">
      <dgm:prSet/>
      <dgm:spPr/>
      <dgm:t>
        <a:bodyPr/>
        <a:lstStyle/>
        <a:p>
          <a:endParaRPr lang="en-US"/>
        </a:p>
      </dgm:t>
    </dgm:pt>
    <dgm:pt modelId="{7C2AA227-3AC6-4C23-86C7-0A98D66FB5ED}">
      <dgm:prSet custT="1"/>
      <dgm:spPr/>
      <dgm:t>
        <a:bodyPr/>
        <a:lstStyle/>
        <a:p>
          <a:r>
            <a:rPr lang="en-US" sz="1000"/>
            <a:t>ALLOBJ</a:t>
          </a:r>
          <a:endParaRPr lang="en-US" sz="800"/>
        </a:p>
      </dgm:t>
    </dgm:pt>
    <dgm:pt modelId="{87B3C979-C0B9-43CE-8BCE-15A0AFF5C304}" type="parTrans" cxnId="{AC2AA2C3-1D19-437C-98FC-0E7ED8BADC4A}">
      <dgm:prSet/>
      <dgm:spPr/>
      <dgm:t>
        <a:bodyPr/>
        <a:lstStyle/>
        <a:p>
          <a:endParaRPr lang="en-US"/>
        </a:p>
      </dgm:t>
    </dgm:pt>
    <dgm:pt modelId="{A84A64FD-0E8D-4F9C-A35A-2C817B525F5B}" type="sibTrans" cxnId="{AC2AA2C3-1D19-437C-98FC-0E7ED8BADC4A}">
      <dgm:prSet/>
      <dgm:spPr/>
      <dgm:t>
        <a:bodyPr/>
        <a:lstStyle/>
        <a:p>
          <a:endParaRPr lang="en-US"/>
        </a:p>
      </dgm:t>
    </dgm:pt>
    <dgm:pt modelId="{C4C4AAD7-682F-4B7C-8773-8A87CD0395D7}">
      <dgm:prSet custT="1"/>
      <dgm:spPr/>
      <dgm:t>
        <a:bodyPr/>
        <a:lstStyle/>
        <a:p>
          <a:r>
            <a:rPr lang="en-US" sz="1400"/>
            <a:t>Functional Area</a:t>
          </a:r>
        </a:p>
      </dgm:t>
    </dgm:pt>
    <dgm:pt modelId="{2545F886-24F3-426F-A769-40D9C7A3F6A7}" type="parTrans" cxnId="{81DA6E87-8BBB-41D9-AF96-EBCF0A53F82E}">
      <dgm:prSet/>
      <dgm:spPr/>
      <dgm:t>
        <a:bodyPr/>
        <a:lstStyle/>
        <a:p>
          <a:endParaRPr lang="en-US"/>
        </a:p>
      </dgm:t>
    </dgm:pt>
    <dgm:pt modelId="{51F09B16-9A51-43AF-9072-D03995BD9B71}" type="sibTrans" cxnId="{81DA6E87-8BBB-41D9-AF96-EBCF0A53F82E}">
      <dgm:prSet/>
      <dgm:spPr/>
      <dgm:t>
        <a:bodyPr/>
        <a:lstStyle/>
        <a:p>
          <a:endParaRPr lang="en-US"/>
        </a:p>
      </dgm:t>
    </dgm:pt>
    <dgm:pt modelId="{47E43384-E97D-4197-9784-D89689A681DA}">
      <dgm:prSet custT="1"/>
      <dgm:spPr/>
      <dgm:t>
        <a:bodyPr/>
        <a:lstStyle/>
        <a:p>
          <a:r>
            <a:rPr lang="en-US" sz="900"/>
            <a:t>Basic Symbol</a:t>
          </a:r>
          <a:br>
            <a:rPr lang="en-US" sz="900"/>
          </a:br>
          <a:r>
            <a:rPr lang="en-US" sz="900"/>
            <a:t>2020</a:t>
          </a:r>
        </a:p>
      </dgm:t>
    </dgm:pt>
    <dgm:pt modelId="{E398D314-8227-462B-8834-A93B861357B6}" type="sibTrans" cxnId="{B007F5F5-7F0E-465E-951F-3F7B62EB8D17}">
      <dgm:prSet/>
      <dgm:spPr/>
      <dgm:t>
        <a:bodyPr/>
        <a:lstStyle/>
        <a:p>
          <a:endParaRPr lang="en-US" sz="2400"/>
        </a:p>
      </dgm:t>
    </dgm:pt>
    <dgm:pt modelId="{22C64757-74E6-4DB5-906C-1318CB21CB0A}" type="parTrans" cxnId="{B007F5F5-7F0E-465E-951F-3F7B62EB8D17}">
      <dgm:prSet/>
      <dgm:spPr/>
      <dgm:t>
        <a:bodyPr/>
        <a:lstStyle/>
        <a:p>
          <a:endParaRPr lang="en-US" sz="2400"/>
        </a:p>
      </dgm:t>
    </dgm:pt>
    <dgm:pt modelId="{BB87E4EA-6B2C-4A6C-8116-746846992C90}" type="pres">
      <dgm:prSet presAssocID="{B677D211-764C-43FE-8576-33FA1C8D3E09}" presName="theList" presStyleCnt="0">
        <dgm:presLayoutVars>
          <dgm:dir/>
          <dgm:animLvl val="lvl"/>
          <dgm:resizeHandles val="exact"/>
        </dgm:presLayoutVars>
      </dgm:prSet>
      <dgm:spPr/>
      <dgm:t>
        <a:bodyPr/>
        <a:lstStyle/>
        <a:p>
          <a:endParaRPr lang="en-US"/>
        </a:p>
      </dgm:t>
    </dgm:pt>
    <dgm:pt modelId="{E20535D2-831A-4862-A749-BAB84EF36A9F}" type="pres">
      <dgm:prSet presAssocID="{78480B43-978B-4992-B073-EB0D84449DDD}" presName="compNode" presStyleCnt="0"/>
      <dgm:spPr/>
    </dgm:pt>
    <dgm:pt modelId="{25C5FB81-AC63-4533-AF26-D8354F019E89}" type="pres">
      <dgm:prSet presAssocID="{78480B43-978B-4992-B073-EB0D84449DDD}" presName="aNode" presStyleLbl="bgShp" presStyleIdx="0" presStyleCnt="5"/>
      <dgm:spPr/>
      <dgm:t>
        <a:bodyPr/>
        <a:lstStyle/>
        <a:p>
          <a:endParaRPr lang="en-US"/>
        </a:p>
      </dgm:t>
    </dgm:pt>
    <dgm:pt modelId="{5CFD9050-B627-40DC-BD67-29501480095D}" type="pres">
      <dgm:prSet presAssocID="{78480B43-978B-4992-B073-EB0D84449DDD}" presName="textNode" presStyleLbl="bgShp" presStyleIdx="0" presStyleCnt="5"/>
      <dgm:spPr/>
      <dgm:t>
        <a:bodyPr/>
        <a:lstStyle/>
        <a:p>
          <a:endParaRPr lang="en-US"/>
        </a:p>
      </dgm:t>
    </dgm:pt>
    <dgm:pt modelId="{1D16FB38-6D4A-4C4E-B370-0F3BFCC4EC83}" type="pres">
      <dgm:prSet presAssocID="{78480B43-978B-4992-B073-EB0D84449DDD}" presName="compChildNode" presStyleCnt="0"/>
      <dgm:spPr/>
    </dgm:pt>
    <dgm:pt modelId="{DA24F320-EC04-49FA-85F4-1702604F6C81}" type="pres">
      <dgm:prSet presAssocID="{78480B43-978B-4992-B073-EB0D84449DDD}" presName="theInnerList" presStyleCnt="0"/>
      <dgm:spPr/>
    </dgm:pt>
    <dgm:pt modelId="{9DA7A17E-F1A8-4E01-A674-CAEF4210D9D2}" type="pres">
      <dgm:prSet presAssocID="{47E43384-E97D-4197-9784-D89689A681DA}" presName="childNode" presStyleLbl="node1" presStyleIdx="0" presStyleCnt="9">
        <dgm:presLayoutVars>
          <dgm:bulletEnabled val="1"/>
        </dgm:presLayoutVars>
      </dgm:prSet>
      <dgm:spPr/>
      <dgm:t>
        <a:bodyPr/>
        <a:lstStyle/>
        <a:p>
          <a:endParaRPr lang="en-US"/>
        </a:p>
      </dgm:t>
    </dgm:pt>
    <dgm:pt modelId="{B6229824-6897-4A5B-976C-8C3AA1ACC054}" type="pres">
      <dgm:prSet presAssocID="{47E43384-E97D-4197-9784-D89689A681DA}" presName="aSpace2" presStyleCnt="0"/>
      <dgm:spPr/>
    </dgm:pt>
    <dgm:pt modelId="{EFEF765D-2ECE-4205-B2B2-528C45CB43CA}" type="pres">
      <dgm:prSet presAssocID="{6BBC1F10-4817-402A-8EA6-8909C1B54E04}" presName="childNode" presStyleLbl="node1" presStyleIdx="1" presStyleCnt="9">
        <dgm:presLayoutVars>
          <dgm:bulletEnabled val="1"/>
        </dgm:presLayoutVars>
      </dgm:prSet>
      <dgm:spPr/>
      <dgm:t>
        <a:bodyPr/>
        <a:lstStyle/>
        <a:p>
          <a:endParaRPr lang="en-US"/>
        </a:p>
      </dgm:t>
    </dgm:pt>
    <dgm:pt modelId="{11EE781A-F9C0-481E-B75A-48EC10EF953D}" type="pres">
      <dgm:prSet presAssocID="{6BBC1F10-4817-402A-8EA6-8909C1B54E04}" presName="aSpace2" presStyleCnt="0"/>
      <dgm:spPr/>
    </dgm:pt>
    <dgm:pt modelId="{85C2BA2C-29C2-45A7-87D6-6855010D98DF}" type="pres">
      <dgm:prSet presAssocID="{CD9C8B6B-DB3E-4F6D-85CE-5A2F92A918B0}" presName="childNode" presStyleLbl="node1" presStyleIdx="2" presStyleCnt="9">
        <dgm:presLayoutVars>
          <dgm:bulletEnabled val="1"/>
        </dgm:presLayoutVars>
      </dgm:prSet>
      <dgm:spPr/>
      <dgm:t>
        <a:bodyPr/>
        <a:lstStyle/>
        <a:p>
          <a:endParaRPr lang="en-US"/>
        </a:p>
      </dgm:t>
    </dgm:pt>
    <dgm:pt modelId="{662A99F0-DF85-4D3C-AE64-525B76968550}" type="pres">
      <dgm:prSet presAssocID="{CD9C8B6B-DB3E-4F6D-85CE-5A2F92A918B0}" presName="aSpace2" presStyleCnt="0"/>
      <dgm:spPr/>
    </dgm:pt>
    <dgm:pt modelId="{288F9AC9-B870-4D10-8016-805A335B9850}" type="pres">
      <dgm:prSet presAssocID="{A71C29F2-A648-41C2-B3CC-A0DD7A6C096D}" presName="childNode" presStyleLbl="node1" presStyleIdx="3" presStyleCnt="9">
        <dgm:presLayoutVars>
          <dgm:bulletEnabled val="1"/>
        </dgm:presLayoutVars>
      </dgm:prSet>
      <dgm:spPr/>
      <dgm:t>
        <a:bodyPr/>
        <a:lstStyle/>
        <a:p>
          <a:endParaRPr lang="en-US"/>
        </a:p>
      </dgm:t>
    </dgm:pt>
    <dgm:pt modelId="{6A21FBF9-D59B-46AA-A0FD-43157A9D4DA7}" type="pres">
      <dgm:prSet presAssocID="{A71C29F2-A648-41C2-B3CC-A0DD7A6C096D}" presName="aSpace2" presStyleCnt="0"/>
      <dgm:spPr/>
    </dgm:pt>
    <dgm:pt modelId="{DEB59A00-A511-4759-A2C3-400749B34518}" type="pres">
      <dgm:prSet presAssocID="{BF54B6E4-FA33-4C2B-AC22-FDB1464E4706}" presName="childNode" presStyleLbl="node1" presStyleIdx="4" presStyleCnt="9">
        <dgm:presLayoutVars>
          <dgm:bulletEnabled val="1"/>
        </dgm:presLayoutVars>
      </dgm:prSet>
      <dgm:spPr/>
      <dgm:t>
        <a:bodyPr/>
        <a:lstStyle/>
        <a:p>
          <a:endParaRPr lang="en-US"/>
        </a:p>
      </dgm:t>
    </dgm:pt>
    <dgm:pt modelId="{EB3303D3-E9CE-4A3E-8F92-5FDEC4D61CB3}" type="pres">
      <dgm:prSet presAssocID="{78480B43-978B-4992-B073-EB0D84449DDD}" presName="aSpace" presStyleCnt="0"/>
      <dgm:spPr/>
    </dgm:pt>
    <dgm:pt modelId="{05EB4666-9B0B-4846-A14A-B76A931A0F8A}" type="pres">
      <dgm:prSet presAssocID="{78ADD5EE-9C51-4D04-A940-73FDCC901114}" presName="compNode" presStyleCnt="0"/>
      <dgm:spPr/>
    </dgm:pt>
    <dgm:pt modelId="{2D1FD39E-D964-4B06-A0B4-1DF3C28772F4}" type="pres">
      <dgm:prSet presAssocID="{78ADD5EE-9C51-4D04-A940-73FDCC901114}" presName="aNode" presStyleLbl="bgShp" presStyleIdx="1" presStyleCnt="5"/>
      <dgm:spPr/>
      <dgm:t>
        <a:bodyPr/>
        <a:lstStyle/>
        <a:p>
          <a:endParaRPr lang="en-US"/>
        </a:p>
      </dgm:t>
    </dgm:pt>
    <dgm:pt modelId="{0D3CDF1F-82D6-468F-9D62-8647BAEE0433}" type="pres">
      <dgm:prSet presAssocID="{78ADD5EE-9C51-4D04-A940-73FDCC901114}" presName="textNode" presStyleLbl="bgShp" presStyleIdx="1" presStyleCnt="5"/>
      <dgm:spPr/>
      <dgm:t>
        <a:bodyPr/>
        <a:lstStyle/>
        <a:p>
          <a:endParaRPr lang="en-US"/>
        </a:p>
      </dgm:t>
    </dgm:pt>
    <dgm:pt modelId="{F24A1496-96A7-4FA6-B398-54A3CA7DD9E8}" type="pres">
      <dgm:prSet presAssocID="{78ADD5EE-9C51-4D04-A940-73FDCC901114}" presName="compChildNode" presStyleCnt="0"/>
      <dgm:spPr/>
    </dgm:pt>
    <dgm:pt modelId="{5DC9E042-A2C0-4770-94EE-1581427F3F9A}" type="pres">
      <dgm:prSet presAssocID="{78ADD5EE-9C51-4D04-A940-73FDCC901114}" presName="theInnerList" presStyleCnt="0"/>
      <dgm:spPr/>
    </dgm:pt>
    <dgm:pt modelId="{8D2716AA-B02F-4236-A205-527B1B22ED86}" type="pres">
      <dgm:prSet presAssocID="{608EB44F-3BDF-474E-BAD3-0B3EA9AF8C8B}" presName="childNode" presStyleLbl="node1" presStyleIdx="5" presStyleCnt="9">
        <dgm:presLayoutVars>
          <dgm:bulletEnabled val="1"/>
        </dgm:presLayoutVars>
      </dgm:prSet>
      <dgm:spPr/>
      <dgm:t>
        <a:bodyPr/>
        <a:lstStyle/>
        <a:p>
          <a:endParaRPr lang="en-US"/>
        </a:p>
      </dgm:t>
    </dgm:pt>
    <dgm:pt modelId="{4AC089A8-D7EE-43C6-ADC7-F05CA412BDC0}" type="pres">
      <dgm:prSet presAssocID="{78ADD5EE-9C51-4D04-A940-73FDCC901114}" presName="aSpace" presStyleCnt="0"/>
      <dgm:spPr/>
    </dgm:pt>
    <dgm:pt modelId="{A0FC4B82-8DAC-4FA3-A40C-5222532852E9}" type="pres">
      <dgm:prSet presAssocID="{DC95704B-0469-4A18-8534-CD13D34D4BD9}" presName="compNode" presStyleCnt="0"/>
      <dgm:spPr/>
    </dgm:pt>
    <dgm:pt modelId="{811F2BCC-02F9-46DD-9D13-DEE2C9E9101C}" type="pres">
      <dgm:prSet presAssocID="{DC95704B-0469-4A18-8534-CD13D34D4BD9}" presName="aNode" presStyleLbl="bgShp" presStyleIdx="2" presStyleCnt="5"/>
      <dgm:spPr/>
      <dgm:t>
        <a:bodyPr/>
        <a:lstStyle/>
        <a:p>
          <a:endParaRPr lang="en-US"/>
        </a:p>
      </dgm:t>
    </dgm:pt>
    <dgm:pt modelId="{A1BFAC2F-7DE2-4E52-9EE6-5752F6B19014}" type="pres">
      <dgm:prSet presAssocID="{DC95704B-0469-4A18-8534-CD13D34D4BD9}" presName="textNode" presStyleLbl="bgShp" presStyleIdx="2" presStyleCnt="5"/>
      <dgm:spPr/>
      <dgm:t>
        <a:bodyPr/>
        <a:lstStyle/>
        <a:p>
          <a:endParaRPr lang="en-US"/>
        </a:p>
      </dgm:t>
    </dgm:pt>
    <dgm:pt modelId="{70F8B4CF-3AA4-48DE-85C8-BB22CC0B6D9F}" type="pres">
      <dgm:prSet presAssocID="{DC95704B-0469-4A18-8534-CD13D34D4BD9}" presName="compChildNode" presStyleCnt="0"/>
      <dgm:spPr/>
    </dgm:pt>
    <dgm:pt modelId="{7A900288-8A57-45CD-BB18-84F49A280A65}" type="pres">
      <dgm:prSet presAssocID="{DC95704B-0469-4A18-8534-CD13D34D4BD9}" presName="theInnerList" presStyleCnt="0"/>
      <dgm:spPr/>
    </dgm:pt>
    <dgm:pt modelId="{865CF0F7-12A6-4669-9977-237DC2A4942E}" type="pres">
      <dgm:prSet presAssocID="{7C2AA227-3AC6-4C23-86C7-0A98D66FB5ED}" presName="childNode" presStyleLbl="node1" presStyleIdx="6" presStyleCnt="9">
        <dgm:presLayoutVars>
          <dgm:bulletEnabled val="1"/>
        </dgm:presLayoutVars>
      </dgm:prSet>
      <dgm:spPr/>
      <dgm:t>
        <a:bodyPr/>
        <a:lstStyle/>
        <a:p>
          <a:endParaRPr lang="en-US"/>
        </a:p>
      </dgm:t>
    </dgm:pt>
    <dgm:pt modelId="{9C2980FC-60B1-419B-B4C3-2846724BAE11}" type="pres">
      <dgm:prSet presAssocID="{DC95704B-0469-4A18-8534-CD13D34D4BD9}" presName="aSpace" presStyleCnt="0"/>
      <dgm:spPr/>
    </dgm:pt>
    <dgm:pt modelId="{1F60E45A-79BF-451B-97FC-5E3DC4CE4617}" type="pres">
      <dgm:prSet presAssocID="{C4C4AAD7-682F-4B7C-8773-8A87CD0395D7}" presName="compNode" presStyleCnt="0"/>
      <dgm:spPr/>
    </dgm:pt>
    <dgm:pt modelId="{DEC244FF-1A0F-4FB8-AAB2-EF1720A04DB6}" type="pres">
      <dgm:prSet presAssocID="{C4C4AAD7-682F-4B7C-8773-8A87CD0395D7}" presName="aNode" presStyleLbl="bgShp" presStyleIdx="3" presStyleCnt="5"/>
      <dgm:spPr/>
      <dgm:t>
        <a:bodyPr/>
        <a:lstStyle/>
        <a:p>
          <a:endParaRPr lang="en-US"/>
        </a:p>
      </dgm:t>
    </dgm:pt>
    <dgm:pt modelId="{06675716-85F2-43BC-AA20-B74E31477AA6}" type="pres">
      <dgm:prSet presAssocID="{C4C4AAD7-682F-4B7C-8773-8A87CD0395D7}" presName="textNode" presStyleLbl="bgShp" presStyleIdx="3" presStyleCnt="5"/>
      <dgm:spPr/>
      <dgm:t>
        <a:bodyPr/>
        <a:lstStyle/>
        <a:p>
          <a:endParaRPr lang="en-US"/>
        </a:p>
      </dgm:t>
    </dgm:pt>
    <dgm:pt modelId="{CD5DDF5F-EF17-4EF8-A887-EFC79CE1A1B1}" type="pres">
      <dgm:prSet presAssocID="{C4C4AAD7-682F-4B7C-8773-8A87CD0395D7}" presName="compChildNode" presStyleCnt="0"/>
      <dgm:spPr/>
    </dgm:pt>
    <dgm:pt modelId="{14978B4A-0F84-405D-958D-F1B7B940ABEB}" type="pres">
      <dgm:prSet presAssocID="{C4C4AAD7-682F-4B7C-8773-8A87CD0395D7}" presName="theInnerList" presStyleCnt="0"/>
      <dgm:spPr/>
    </dgm:pt>
    <dgm:pt modelId="{51C2DCD8-194F-4B4E-88E5-FB4D0CA7B55B}" type="pres">
      <dgm:prSet presAssocID="{DD602B08-53D6-4CFE-A4E0-6A0E5DD497AC}" presName="childNode" presStyleLbl="node1" presStyleIdx="7" presStyleCnt="9">
        <dgm:presLayoutVars>
          <dgm:bulletEnabled val="1"/>
        </dgm:presLayoutVars>
      </dgm:prSet>
      <dgm:spPr/>
      <dgm:t>
        <a:bodyPr/>
        <a:lstStyle/>
        <a:p>
          <a:endParaRPr lang="en-US"/>
        </a:p>
      </dgm:t>
    </dgm:pt>
    <dgm:pt modelId="{DAA293B8-6432-4581-B46B-6F9EBDAD649F}" type="pres">
      <dgm:prSet presAssocID="{C4C4AAD7-682F-4B7C-8773-8A87CD0395D7}" presName="aSpace" presStyleCnt="0"/>
      <dgm:spPr/>
    </dgm:pt>
    <dgm:pt modelId="{3D1CB6FA-9401-421C-B4AA-B85512824090}" type="pres">
      <dgm:prSet presAssocID="{75AE6F32-6F87-4B55-BF2C-F08738D87DD7}" presName="compNode" presStyleCnt="0"/>
      <dgm:spPr/>
    </dgm:pt>
    <dgm:pt modelId="{891F62E5-7608-4E78-B9EC-51DCF112B5FF}" type="pres">
      <dgm:prSet presAssocID="{75AE6F32-6F87-4B55-BF2C-F08738D87DD7}" presName="aNode" presStyleLbl="bgShp" presStyleIdx="4" presStyleCnt="5"/>
      <dgm:spPr/>
      <dgm:t>
        <a:bodyPr/>
        <a:lstStyle/>
        <a:p>
          <a:endParaRPr lang="en-US"/>
        </a:p>
      </dgm:t>
    </dgm:pt>
    <dgm:pt modelId="{0F0ED8D2-0C3C-4CB1-9D7F-B9F0E0D315C7}" type="pres">
      <dgm:prSet presAssocID="{75AE6F32-6F87-4B55-BF2C-F08738D87DD7}" presName="textNode" presStyleLbl="bgShp" presStyleIdx="4" presStyleCnt="5"/>
      <dgm:spPr/>
      <dgm:t>
        <a:bodyPr/>
        <a:lstStyle/>
        <a:p>
          <a:endParaRPr lang="en-US"/>
        </a:p>
      </dgm:t>
    </dgm:pt>
    <dgm:pt modelId="{75DA5A40-5436-4E4F-A1DE-C5DEE4CEF942}" type="pres">
      <dgm:prSet presAssocID="{75AE6F32-6F87-4B55-BF2C-F08738D87DD7}" presName="compChildNode" presStyleCnt="0"/>
      <dgm:spPr/>
    </dgm:pt>
    <dgm:pt modelId="{19F91C38-339E-4F0F-A664-BFBF507023D6}" type="pres">
      <dgm:prSet presAssocID="{75AE6F32-6F87-4B55-BF2C-F08738D87DD7}" presName="theInnerList" presStyleCnt="0"/>
      <dgm:spPr/>
    </dgm:pt>
    <dgm:pt modelId="{0BAB74F3-A72E-4BC6-B12E-721EAFD965C8}" type="pres">
      <dgm:prSet presAssocID="{AFDE8012-EBB0-4EF7-9636-7F3FA8FA1BBB}" presName="childNode" presStyleLbl="node1" presStyleIdx="8" presStyleCnt="9">
        <dgm:presLayoutVars>
          <dgm:bulletEnabled val="1"/>
        </dgm:presLayoutVars>
      </dgm:prSet>
      <dgm:spPr/>
      <dgm:t>
        <a:bodyPr/>
        <a:lstStyle/>
        <a:p>
          <a:endParaRPr lang="en-US"/>
        </a:p>
      </dgm:t>
    </dgm:pt>
  </dgm:ptLst>
  <dgm:cxnLst>
    <dgm:cxn modelId="{BD899622-16F5-40AD-82F5-5033839C1848}" type="presOf" srcId="{BF54B6E4-FA33-4C2B-AC22-FDB1464E4706}" destId="{DEB59A00-A511-4759-A2C3-400749B34518}" srcOrd="0" destOrd="0" presId="urn:microsoft.com/office/officeart/2005/8/layout/lProcess2"/>
    <dgm:cxn modelId="{8C2D4A22-35EF-42DA-8435-C31616A768CD}" type="presOf" srcId="{47E43384-E97D-4197-9784-D89689A681DA}" destId="{9DA7A17E-F1A8-4E01-A674-CAEF4210D9D2}" srcOrd="0" destOrd="0" presId="urn:microsoft.com/office/officeart/2005/8/layout/lProcess2"/>
    <dgm:cxn modelId="{0209FE0F-0302-407F-803E-4039157F67FC}" type="presOf" srcId="{C4C4AAD7-682F-4B7C-8773-8A87CD0395D7}" destId="{06675716-85F2-43BC-AA20-B74E31477AA6}" srcOrd="1" destOrd="0" presId="urn:microsoft.com/office/officeart/2005/8/layout/lProcess2"/>
    <dgm:cxn modelId="{3E9DE897-05A6-4182-A73C-5B55E0976D6A}" type="presOf" srcId="{75AE6F32-6F87-4B55-BF2C-F08738D87DD7}" destId="{0F0ED8D2-0C3C-4CB1-9D7F-B9F0E0D315C7}" srcOrd="1" destOrd="0" presId="urn:microsoft.com/office/officeart/2005/8/layout/lProcess2"/>
    <dgm:cxn modelId="{148BB23A-DA5B-4C30-A748-0E489917A479}" srcId="{78480B43-978B-4992-B073-EB0D84449DDD}" destId="{BF54B6E4-FA33-4C2B-AC22-FDB1464E4706}" srcOrd="4" destOrd="0" parTransId="{9F440046-D070-4DFF-ADDE-1E879D71E5CC}" sibTransId="{5E9D227B-C461-44BE-B7BD-E606B6ABF912}"/>
    <dgm:cxn modelId="{44C77D40-18CA-4603-A809-EDD1F3343770}" srcId="{78480B43-978B-4992-B073-EB0D84449DDD}" destId="{CD9C8B6B-DB3E-4F6D-85CE-5A2F92A918B0}" srcOrd="2" destOrd="0" parTransId="{FB13475E-8C89-4504-B9FB-41F56E4EA81B}" sibTransId="{28ED3611-D452-499A-8FF6-AD16B6BE8119}"/>
    <dgm:cxn modelId="{A6670138-5A77-4E29-91B7-18B5956843AE}" type="presOf" srcId="{75AE6F32-6F87-4B55-BF2C-F08738D87DD7}" destId="{891F62E5-7608-4E78-B9EC-51DCF112B5FF}" srcOrd="0" destOrd="0" presId="urn:microsoft.com/office/officeart/2005/8/layout/lProcess2"/>
    <dgm:cxn modelId="{5465275E-076C-4BB6-B0D9-0C3DF5A7BC2F}" type="presOf" srcId="{78480B43-978B-4992-B073-EB0D84449DDD}" destId="{25C5FB81-AC63-4533-AF26-D8354F019E89}" srcOrd="0" destOrd="0" presId="urn:microsoft.com/office/officeart/2005/8/layout/lProcess2"/>
    <dgm:cxn modelId="{55115F40-5FE1-412D-8CFF-57EF3683BDD4}" srcId="{78480B43-978B-4992-B073-EB0D84449DDD}" destId="{6BBC1F10-4817-402A-8EA6-8909C1B54E04}" srcOrd="1" destOrd="0" parTransId="{8073A009-65CE-425B-8A46-E731E90F8F92}" sibTransId="{2EFB6EFE-D453-4C1F-A427-F7958B39E369}"/>
    <dgm:cxn modelId="{BB4B90F4-06A9-44B5-8490-A814DECD4D3C}" type="presOf" srcId="{6BBC1F10-4817-402A-8EA6-8909C1B54E04}" destId="{EFEF765D-2ECE-4205-B2B2-528C45CB43CA}" srcOrd="0" destOrd="0" presId="urn:microsoft.com/office/officeart/2005/8/layout/lProcess2"/>
    <dgm:cxn modelId="{88B7D63A-ECE5-4FB9-BBC9-CED091A6073A}" type="presOf" srcId="{DC95704B-0469-4A18-8534-CD13D34D4BD9}" destId="{811F2BCC-02F9-46DD-9D13-DEE2C9E9101C}" srcOrd="0" destOrd="0" presId="urn:microsoft.com/office/officeart/2005/8/layout/lProcess2"/>
    <dgm:cxn modelId="{884E286F-EA38-4904-8384-4F376A0F9FE7}" srcId="{B677D211-764C-43FE-8576-33FA1C8D3E09}" destId="{75AE6F32-6F87-4B55-BF2C-F08738D87DD7}" srcOrd="4" destOrd="0" parTransId="{80BEDB91-68A0-4880-A6ED-5F02654C0276}" sibTransId="{6EB90999-46FC-4258-BB75-8354D854E2ED}"/>
    <dgm:cxn modelId="{FE9BD80B-4A0C-417F-A524-9D291D9ED198}" srcId="{78ADD5EE-9C51-4D04-A940-73FDCC901114}" destId="{608EB44F-3BDF-474E-BAD3-0B3EA9AF8C8B}" srcOrd="0" destOrd="0" parTransId="{A7CDB2ED-EE40-4FF2-8187-C9A6B82B167B}" sibTransId="{3F734047-FCCB-4B7D-A333-DE8E6B7867CC}"/>
    <dgm:cxn modelId="{A9213BB9-B35E-4033-91E7-507627DF7DC0}" type="presOf" srcId="{78480B43-978B-4992-B073-EB0D84449DDD}" destId="{5CFD9050-B627-40DC-BD67-29501480095D}" srcOrd="1" destOrd="0" presId="urn:microsoft.com/office/officeart/2005/8/layout/lProcess2"/>
    <dgm:cxn modelId="{3793F34F-3869-47D2-9F95-8F2344F4A0A3}" type="presOf" srcId="{CD9C8B6B-DB3E-4F6D-85CE-5A2F92A918B0}" destId="{85C2BA2C-29C2-45A7-87D6-6855010D98DF}" srcOrd="0" destOrd="0" presId="urn:microsoft.com/office/officeart/2005/8/layout/lProcess2"/>
    <dgm:cxn modelId="{3620B7DC-D37E-4034-98F9-A1EC8624937D}" type="presOf" srcId="{AFDE8012-EBB0-4EF7-9636-7F3FA8FA1BBB}" destId="{0BAB74F3-A72E-4BC6-B12E-721EAFD965C8}" srcOrd="0" destOrd="0" presId="urn:microsoft.com/office/officeart/2005/8/layout/lProcess2"/>
    <dgm:cxn modelId="{81DA6E87-8BBB-41D9-AF96-EBCF0A53F82E}" srcId="{B677D211-764C-43FE-8576-33FA1C8D3E09}" destId="{C4C4AAD7-682F-4B7C-8773-8A87CD0395D7}" srcOrd="3" destOrd="0" parTransId="{2545F886-24F3-426F-A769-40D9C7A3F6A7}" sibTransId="{51F09B16-9A51-43AF-9072-D03995BD9B71}"/>
    <dgm:cxn modelId="{70BE1504-85E2-4154-81B2-6A6FE69599F3}" srcId="{B677D211-764C-43FE-8576-33FA1C8D3E09}" destId="{DC95704B-0469-4A18-8534-CD13D34D4BD9}" srcOrd="2" destOrd="0" parTransId="{FA0D0376-8F08-4D06-BD9B-9FAAEE4B084B}" sibTransId="{79D052E9-AF00-4C35-9623-07496070A3C5}"/>
    <dgm:cxn modelId="{18CE50F9-7B5B-46BC-8A57-947DE5E0BE14}" srcId="{B677D211-764C-43FE-8576-33FA1C8D3E09}" destId="{78ADD5EE-9C51-4D04-A940-73FDCC901114}" srcOrd="1" destOrd="0" parTransId="{C8165D1D-CE63-476B-9B79-59151B9A14F3}" sibTransId="{D7EE643C-9DCC-4956-AA63-A163CEE1B2C3}"/>
    <dgm:cxn modelId="{0881AF1C-4FF1-46E9-AF80-264821569DCF}" type="presOf" srcId="{DD602B08-53D6-4CFE-A4E0-6A0E5DD497AC}" destId="{51C2DCD8-194F-4B4E-88E5-FB4D0CA7B55B}" srcOrd="0" destOrd="0" presId="urn:microsoft.com/office/officeart/2005/8/layout/lProcess2"/>
    <dgm:cxn modelId="{CCA15C90-D593-4CD7-8FC8-3D9C18E524E7}" srcId="{B677D211-764C-43FE-8576-33FA1C8D3E09}" destId="{78480B43-978B-4992-B073-EB0D84449DDD}" srcOrd="0" destOrd="0" parTransId="{E80E2FF0-1D83-449E-AE99-E9B2026778D1}" sibTransId="{81347045-21EB-45B3-AA90-1E5FD4EFB6C8}"/>
    <dgm:cxn modelId="{553A056A-C740-406E-9FB2-1578A389C035}" srcId="{75AE6F32-6F87-4B55-BF2C-F08738D87DD7}" destId="{AFDE8012-EBB0-4EF7-9636-7F3FA8FA1BBB}" srcOrd="0" destOrd="0" parTransId="{38B15CF6-3BA8-43C4-B974-56508C6B492E}" sibTransId="{2D989514-8BAF-47A7-9ED7-C9366F75C0B8}"/>
    <dgm:cxn modelId="{129D01A1-888D-417B-95FF-A4DBC837105D}" type="presOf" srcId="{C4C4AAD7-682F-4B7C-8773-8A87CD0395D7}" destId="{DEC244FF-1A0F-4FB8-AAB2-EF1720A04DB6}" srcOrd="0" destOrd="0" presId="urn:microsoft.com/office/officeart/2005/8/layout/lProcess2"/>
    <dgm:cxn modelId="{533EE6D8-AAD9-49A6-AA8A-B0E93786E611}" srcId="{78480B43-978B-4992-B073-EB0D84449DDD}" destId="{A71C29F2-A648-41C2-B3CC-A0DD7A6C096D}" srcOrd="3" destOrd="0" parTransId="{D596928B-1260-4B9C-9AEA-814D737150F1}" sibTransId="{BB7B6920-B1B2-46E2-9113-025CD7958BFE}"/>
    <dgm:cxn modelId="{C4CEB88E-3B02-4B03-9A2A-8C08133E4C83}" type="presOf" srcId="{78ADD5EE-9C51-4D04-A940-73FDCC901114}" destId="{2D1FD39E-D964-4B06-A0B4-1DF3C28772F4}" srcOrd="0" destOrd="0" presId="urn:microsoft.com/office/officeart/2005/8/layout/lProcess2"/>
    <dgm:cxn modelId="{D92D29CF-2D5C-4AC8-B898-B68993D382C0}" type="presOf" srcId="{608EB44F-3BDF-474E-BAD3-0B3EA9AF8C8B}" destId="{8D2716AA-B02F-4236-A205-527B1B22ED86}" srcOrd="0" destOrd="0" presId="urn:microsoft.com/office/officeart/2005/8/layout/lProcess2"/>
    <dgm:cxn modelId="{16CD4FDF-2CE3-475A-A9C1-8C4528C99660}" type="presOf" srcId="{DC95704B-0469-4A18-8534-CD13D34D4BD9}" destId="{A1BFAC2F-7DE2-4E52-9EE6-5752F6B19014}" srcOrd="1" destOrd="0" presId="urn:microsoft.com/office/officeart/2005/8/layout/lProcess2"/>
    <dgm:cxn modelId="{F2E15325-11C2-4D03-96E7-E0A2F7FD5965}" type="presOf" srcId="{B677D211-764C-43FE-8576-33FA1C8D3E09}" destId="{BB87E4EA-6B2C-4A6C-8116-746846992C90}" srcOrd="0" destOrd="0" presId="urn:microsoft.com/office/officeart/2005/8/layout/lProcess2"/>
    <dgm:cxn modelId="{429810F0-EA47-4001-B547-FB3DA63CA396}" type="presOf" srcId="{7C2AA227-3AC6-4C23-86C7-0A98D66FB5ED}" destId="{865CF0F7-12A6-4669-9977-237DC2A4942E}" srcOrd="0" destOrd="0" presId="urn:microsoft.com/office/officeart/2005/8/layout/lProcess2"/>
    <dgm:cxn modelId="{27ED2808-7B06-4890-A5EB-C9191B5678D0}" srcId="{C4C4AAD7-682F-4B7C-8773-8A87CD0395D7}" destId="{DD602B08-53D6-4CFE-A4E0-6A0E5DD497AC}" srcOrd="0" destOrd="0" parTransId="{583991BB-7954-454A-808B-74CD84DC7D90}" sibTransId="{37A92349-A523-461A-9EDB-0768C7F93772}"/>
    <dgm:cxn modelId="{B007F5F5-7F0E-465E-951F-3F7B62EB8D17}" srcId="{78480B43-978B-4992-B073-EB0D84449DDD}" destId="{47E43384-E97D-4197-9784-D89689A681DA}" srcOrd="0" destOrd="0" parTransId="{22C64757-74E6-4DB5-906C-1318CB21CB0A}" sibTransId="{E398D314-8227-462B-8834-A93B861357B6}"/>
    <dgm:cxn modelId="{3DD486D3-A9CC-4E51-93BA-960306956E4C}" type="presOf" srcId="{A71C29F2-A648-41C2-B3CC-A0DD7A6C096D}" destId="{288F9AC9-B870-4D10-8016-805A335B9850}" srcOrd="0" destOrd="0" presId="urn:microsoft.com/office/officeart/2005/8/layout/lProcess2"/>
    <dgm:cxn modelId="{AC2AA2C3-1D19-437C-98FC-0E7ED8BADC4A}" srcId="{DC95704B-0469-4A18-8534-CD13D34D4BD9}" destId="{7C2AA227-3AC6-4C23-86C7-0A98D66FB5ED}" srcOrd="0" destOrd="0" parTransId="{87B3C979-C0B9-43CE-8BCE-15A0AFF5C304}" sibTransId="{A84A64FD-0E8D-4F9C-A35A-2C817B525F5B}"/>
    <dgm:cxn modelId="{4BD43093-DA5B-4E99-BE18-776563BE724B}" type="presOf" srcId="{78ADD5EE-9C51-4D04-A940-73FDCC901114}" destId="{0D3CDF1F-82D6-468F-9D62-8647BAEE0433}" srcOrd="1" destOrd="0" presId="urn:microsoft.com/office/officeart/2005/8/layout/lProcess2"/>
    <dgm:cxn modelId="{558FF51F-A40C-4A05-9D22-5A610B81A2BE}" type="presParOf" srcId="{BB87E4EA-6B2C-4A6C-8116-746846992C90}" destId="{E20535D2-831A-4862-A749-BAB84EF36A9F}" srcOrd="0" destOrd="0" presId="urn:microsoft.com/office/officeart/2005/8/layout/lProcess2"/>
    <dgm:cxn modelId="{948EEDC1-3892-485F-BFC8-7EEDDBAF6B67}" type="presParOf" srcId="{E20535D2-831A-4862-A749-BAB84EF36A9F}" destId="{25C5FB81-AC63-4533-AF26-D8354F019E89}" srcOrd="0" destOrd="0" presId="urn:microsoft.com/office/officeart/2005/8/layout/lProcess2"/>
    <dgm:cxn modelId="{9637F534-A3F5-486E-9CA7-0F971F3DDC00}" type="presParOf" srcId="{E20535D2-831A-4862-A749-BAB84EF36A9F}" destId="{5CFD9050-B627-40DC-BD67-29501480095D}" srcOrd="1" destOrd="0" presId="urn:microsoft.com/office/officeart/2005/8/layout/lProcess2"/>
    <dgm:cxn modelId="{27CA2721-D112-41E5-873D-9089CD9F58DC}" type="presParOf" srcId="{E20535D2-831A-4862-A749-BAB84EF36A9F}" destId="{1D16FB38-6D4A-4C4E-B370-0F3BFCC4EC83}" srcOrd="2" destOrd="0" presId="urn:microsoft.com/office/officeart/2005/8/layout/lProcess2"/>
    <dgm:cxn modelId="{3A2E24D3-6920-4E7A-865B-1FE4D46B34C2}" type="presParOf" srcId="{1D16FB38-6D4A-4C4E-B370-0F3BFCC4EC83}" destId="{DA24F320-EC04-49FA-85F4-1702604F6C81}" srcOrd="0" destOrd="0" presId="urn:microsoft.com/office/officeart/2005/8/layout/lProcess2"/>
    <dgm:cxn modelId="{6BCE58CC-EA58-4117-983F-EA5361D67D84}" type="presParOf" srcId="{DA24F320-EC04-49FA-85F4-1702604F6C81}" destId="{9DA7A17E-F1A8-4E01-A674-CAEF4210D9D2}" srcOrd="0" destOrd="0" presId="urn:microsoft.com/office/officeart/2005/8/layout/lProcess2"/>
    <dgm:cxn modelId="{5BFECDA7-6DF8-47E5-BB75-9DB9D9CFD021}" type="presParOf" srcId="{DA24F320-EC04-49FA-85F4-1702604F6C81}" destId="{B6229824-6897-4A5B-976C-8C3AA1ACC054}" srcOrd="1" destOrd="0" presId="urn:microsoft.com/office/officeart/2005/8/layout/lProcess2"/>
    <dgm:cxn modelId="{7D4EF01A-168E-4BD0-AF67-520C882AEC40}" type="presParOf" srcId="{DA24F320-EC04-49FA-85F4-1702604F6C81}" destId="{EFEF765D-2ECE-4205-B2B2-528C45CB43CA}" srcOrd="2" destOrd="0" presId="urn:microsoft.com/office/officeart/2005/8/layout/lProcess2"/>
    <dgm:cxn modelId="{BC0C5DCE-1D40-468E-9E86-EF1DDD9A5945}" type="presParOf" srcId="{DA24F320-EC04-49FA-85F4-1702604F6C81}" destId="{11EE781A-F9C0-481E-B75A-48EC10EF953D}" srcOrd="3" destOrd="0" presId="urn:microsoft.com/office/officeart/2005/8/layout/lProcess2"/>
    <dgm:cxn modelId="{F7C44DFA-6079-493C-B754-662F8DF630AC}" type="presParOf" srcId="{DA24F320-EC04-49FA-85F4-1702604F6C81}" destId="{85C2BA2C-29C2-45A7-87D6-6855010D98DF}" srcOrd="4" destOrd="0" presId="urn:microsoft.com/office/officeart/2005/8/layout/lProcess2"/>
    <dgm:cxn modelId="{CA28DD3C-5D21-46F8-86DD-17B0B3B2ACBE}" type="presParOf" srcId="{DA24F320-EC04-49FA-85F4-1702604F6C81}" destId="{662A99F0-DF85-4D3C-AE64-525B76968550}" srcOrd="5" destOrd="0" presId="urn:microsoft.com/office/officeart/2005/8/layout/lProcess2"/>
    <dgm:cxn modelId="{01720204-E30E-461A-852B-630B51DC5621}" type="presParOf" srcId="{DA24F320-EC04-49FA-85F4-1702604F6C81}" destId="{288F9AC9-B870-4D10-8016-805A335B9850}" srcOrd="6" destOrd="0" presId="urn:microsoft.com/office/officeart/2005/8/layout/lProcess2"/>
    <dgm:cxn modelId="{3B00B429-008F-4915-9D4B-1DF0B7DDBDAE}" type="presParOf" srcId="{DA24F320-EC04-49FA-85F4-1702604F6C81}" destId="{6A21FBF9-D59B-46AA-A0FD-43157A9D4DA7}" srcOrd="7" destOrd="0" presId="urn:microsoft.com/office/officeart/2005/8/layout/lProcess2"/>
    <dgm:cxn modelId="{04008DB9-5740-4B9D-8926-2478CE6D9E6D}" type="presParOf" srcId="{DA24F320-EC04-49FA-85F4-1702604F6C81}" destId="{DEB59A00-A511-4759-A2C3-400749B34518}" srcOrd="8" destOrd="0" presId="urn:microsoft.com/office/officeart/2005/8/layout/lProcess2"/>
    <dgm:cxn modelId="{7E4D9B6B-41CD-4690-85C9-478C46EA85B4}" type="presParOf" srcId="{BB87E4EA-6B2C-4A6C-8116-746846992C90}" destId="{EB3303D3-E9CE-4A3E-8F92-5FDEC4D61CB3}" srcOrd="1" destOrd="0" presId="urn:microsoft.com/office/officeart/2005/8/layout/lProcess2"/>
    <dgm:cxn modelId="{21009670-0AEC-446B-9402-2BF1BE06B0F0}" type="presParOf" srcId="{BB87E4EA-6B2C-4A6C-8116-746846992C90}" destId="{05EB4666-9B0B-4846-A14A-B76A931A0F8A}" srcOrd="2" destOrd="0" presId="urn:microsoft.com/office/officeart/2005/8/layout/lProcess2"/>
    <dgm:cxn modelId="{8D2B245F-236C-4A74-8C69-4602CF420201}" type="presParOf" srcId="{05EB4666-9B0B-4846-A14A-B76A931A0F8A}" destId="{2D1FD39E-D964-4B06-A0B4-1DF3C28772F4}" srcOrd="0" destOrd="0" presId="urn:microsoft.com/office/officeart/2005/8/layout/lProcess2"/>
    <dgm:cxn modelId="{7E807F60-B5D3-4DD7-82F3-0C8B47C48273}" type="presParOf" srcId="{05EB4666-9B0B-4846-A14A-B76A931A0F8A}" destId="{0D3CDF1F-82D6-468F-9D62-8647BAEE0433}" srcOrd="1" destOrd="0" presId="urn:microsoft.com/office/officeart/2005/8/layout/lProcess2"/>
    <dgm:cxn modelId="{505276C8-CD71-4819-97B1-82B283BE73A6}" type="presParOf" srcId="{05EB4666-9B0B-4846-A14A-B76A931A0F8A}" destId="{F24A1496-96A7-4FA6-B398-54A3CA7DD9E8}" srcOrd="2" destOrd="0" presId="urn:microsoft.com/office/officeart/2005/8/layout/lProcess2"/>
    <dgm:cxn modelId="{B720E0E3-18D2-43EB-8C9E-59E7D3B480BD}" type="presParOf" srcId="{F24A1496-96A7-4FA6-B398-54A3CA7DD9E8}" destId="{5DC9E042-A2C0-4770-94EE-1581427F3F9A}" srcOrd="0" destOrd="0" presId="urn:microsoft.com/office/officeart/2005/8/layout/lProcess2"/>
    <dgm:cxn modelId="{5AC90FA4-BE71-4260-B9E6-D1C03E6048C0}" type="presParOf" srcId="{5DC9E042-A2C0-4770-94EE-1581427F3F9A}" destId="{8D2716AA-B02F-4236-A205-527B1B22ED86}" srcOrd="0" destOrd="0" presId="urn:microsoft.com/office/officeart/2005/8/layout/lProcess2"/>
    <dgm:cxn modelId="{252858AC-8AD9-4F8E-B460-59F3EA4AD9DF}" type="presParOf" srcId="{BB87E4EA-6B2C-4A6C-8116-746846992C90}" destId="{4AC089A8-D7EE-43C6-ADC7-F05CA412BDC0}" srcOrd="3" destOrd="0" presId="urn:microsoft.com/office/officeart/2005/8/layout/lProcess2"/>
    <dgm:cxn modelId="{2DD4A1E8-5B92-4144-AA66-68C5CB89B91A}" type="presParOf" srcId="{BB87E4EA-6B2C-4A6C-8116-746846992C90}" destId="{A0FC4B82-8DAC-4FA3-A40C-5222532852E9}" srcOrd="4" destOrd="0" presId="urn:microsoft.com/office/officeart/2005/8/layout/lProcess2"/>
    <dgm:cxn modelId="{536E7D1B-F2B9-4AD3-9DEB-E784CAF563C3}" type="presParOf" srcId="{A0FC4B82-8DAC-4FA3-A40C-5222532852E9}" destId="{811F2BCC-02F9-46DD-9D13-DEE2C9E9101C}" srcOrd="0" destOrd="0" presId="urn:microsoft.com/office/officeart/2005/8/layout/lProcess2"/>
    <dgm:cxn modelId="{6B53C9C3-0867-4235-932D-10E26607C1A2}" type="presParOf" srcId="{A0FC4B82-8DAC-4FA3-A40C-5222532852E9}" destId="{A1BFAC2F-7DE2-4E52-9EE6-5752F6B19014}" srcOrd="1" destOrd="0" presId="urn:microsoft.com/office/officeart/2005/8/layout/lProcess2"/>
    <dgm:cxn modelId="{834A407F-1E5A-4087-B0D1-AABC8FA1CDF3}" type="presParOf" srcId="{A0FC4B82-8DAC-4FA3-A40C-5222532852E9}" destId="{70F8B4CF-3AA4-48DE-85C8-BB22CC0B6D9F}" srcOrd="2" destOrd="0" presId="urn:microsoft.com/office/officeart/2005/8/layout/lProcess2"/>
    <dgm:cxn modelId="{27B0E471-F834-426B-9B8C-76D2A7CBEC9E}" type="presParOf" srcId="{70F8B4CF-3AA4-48DE-85C8-BB22CC0B6D9F}" destId="{7A900288-8A57-45CD-BB18-84F49A280A65}" srcOrd="0" destOrd="0" presId="urn:microsoft.com/office/officeart/2005/8/layout/lProcess2"/>
    <dgm:cxn modelId="{98BCAA78-1F85-4411-B05D-0202F24E6C0A}" type="presParOf" srcId="{7A900288-8A57-45CD-BB18-84F49A280A65}" destId="{865CF0F7-12A6-4669-9977-237DC2A4942E}" srcOrd="0" destOrd="0" presId="urn:microsoft.com/office/officeart/2005/8/layout/lProcess2"/>
    <dgm:cxn modelId="{D45C502C-8F05-44A3-B055-53C1CC485B4E}" type="presParOf" srcId="{BB87E4EA-6B2C-4A6C-8116-746846992C90}" destId="{9C2980FC-60B1-419B-B4C3-2846724BAE11}" srcOrd="5" destOrd="0" presId="urn:microsoft.com/office/officeart/2005/8/layout/lProcess2"/>
    <dgm:cxn modelId="{1C455D2E-BB56-4EFA-A77D-E974226D236C}" type="presParOf" srcId="{BB87E4EA-6B2C-4A6C-8116-746846992C90}" destId="{1F60E45A-79BF-451B-97FC-5E3DC4CE4617}" srcOrd="6" destOrd="0" presId="urn:microsoft.com/office/officeart/2005/8/layout/lProcess2"/>
    <dgm:cxn modelId="{0D010BFD-D1F6-490F-972F-EA5131D36328}" type="presParOf" srcId="{1F60E45A-79BF-451B-97FC-5E3DC4CE4617}" destId="{DEC244FF-1A0F-4FB8-AAB2-EF1720A04DB6}" srcOrd="0" destOrd="0" presId="urn:microsoft.com/office/officeart/2005/8/layout/lProcess2"/>
    <dgm:cxn modelId="{B8FC9B0F-EC75-4594-8D01-A5FEB4400C21}" type="presParOf" srcId="{1F60E45A-79BF-451B-97FC-5E3DC4CE4617}" destId="{06675716-85F2-43BC-AA20-B74E31477AA6}" srcOrd="1" destOrd="0" presId="urn:microsoft.com/office/officeart/2005/8/layout/lProcess2"/>
    <dgm:cxn modelId="{69128665-2278-4495-859E-151885E57BE3}" type="presParOf" srcId="{1F60E45A-79BF-451B-97FC-5E3DC4CE4617}" destId="{CD5DDF5F-EF17-4EF8-A887-EFC79CE1A1B1}" srcOrd="2" destOrd="0" presId="urn:microsoft.com/office/officeart/2005/8/layout/lProcess2"/>
    <dgm:cxn modelId="{2AA5D397-D099-438C-8BE2-CCA80A33C471}" type="presParOf" srcId="{CD5DDF5F-EF17-4EF8-A887-EFC79CE1A1B1}" destId="{14978B4A-0F84-405D-958D-F1B7B940ABEB}" srcOrd="0" destOrd="0" presId="urn:microsoft.com/office/officeart/2005/8/layout/lProcess2"/>
    <dgm:cxn modelId="{A5B5361B-AE23-400A-909D-263515277507}" type="presParOf" srcId="{14978B4A-0F84-405D-958D-F1B7B940ABEB}" destId="{51C2DCD8-194F-4B4E-88E5-FB4D0CA7B55B}" srcOrd="0" destOrd="0" presId="urn:microsoft.com/office/officeart/2005/8/layout/lProcess2"/>
    <dgm:cxn modelId="{81B80C43-E82C-4B92-AC2C-110B1D1B3ABB}" type="presParOf" srcId="{BB87E4EA-6B2C-4A6C-8116-746846992C90}" destId="{DAA293B8-6432-4581-B46B-6F9EBDAD649F}" srcOrd="7" destOrd="0" presId="urn:microsoft.com/office/officeart/2005/8/layout/lProcess2"/>
    <dgm:cxn modelId="{E3D2C242-BA83-4797-BD0F-629A844DA908}" type="presParOf" srcId="{BB87E4EA-6B2C-4A6C-8116-746846992C90}" destId="{3D1CB6FA-9401-421C-B4AA-B85512824090}" srcOrd="8" destOrd="0" presId="urn:microsoft.com/office/officeart/2005/8/layout/lProcess2"/>
    <dgm:cxn modelId="{94E3C6D6-64E2-48DD-B17B-F9FBF673D6C0}" type="presParOf" srcId="{3D1CB6FA-9401-421C-B4AA-B85512824090}" destId="{891F62E5-7608-4E78-B9EC-51DCF112B5FF}" srcOrd="0" destOrd="0" presId="urn:microsoft.com/office/officeart/2005/8/layout/lProcess2"/>
    <dgm:cxn modelId="{CC31AC35-E32D-4982-9CC0-2DB92C0ADAE5}" type="presParOf" srcId="{3D1CB6FA-9401-421C-B4AA-B85512824090}" destId="{0F0ED8D2-0C3C-4CB1-9D7F-B9F0E0D315C7}" srcOrd="1" destOrd="0" presId="urn:microsoft.com/office/officeart/2005/8/layout/lProcess2"/>
    <dgm:cxn modelId="{0722FE6C-3B92-446E-9CF2-4EDEF9B03DC1}" type="presParOf" srcId="{3D1CB6FA-9401-421C-B4AA-B85512824090}" destId="{75DA5A40-5436-4E4F-A1DE-C5DEE4CEF942}" srcOrd="2" destOrd="0" presId="urn:microsoft.com/office/officeart/2005/8/layout/lProcess2"/>
    <dgm:cxn modelId="{E21AE096-4EB6-4063-AFEB-C7BDCF83EE36}" type="presParOf" srcId="{75DA5A40-5436-4E4F-A1DE-C5DEE4CEF942}" destId="{19F91C38-339E-4F0F-A664-BFBF507023D6}" srcOrd="0" destOrd="0" presId="urn:microsoft.com/office/officeart/2005/8/layout/lProcess2"/>
    <dgm:cxn modelId="{2E2060DC-8225-42DC-9794-B9F10FEB8DAE}" type="presParOf" srcId="{19F91C38-339E-4F0F-A664-BFBF507023D6}" destId="{0BAB74F3-A72E-4BC6-B12E-721EAFD965C8}" srcOrd="0" destOrd="0" presId="urn:microsoft.com/office/officeart/2005/8/layout/lProcess2"/>
  </dgm:cxnLst>
  <dgm:bg/>
  <dgm:whole/>
  <dgm:extLst>
    <a:ext uri="http://schemas.microsoft.com/office/drawing/2008/diagram">
      <dsp:dataModelExt xmlns:dsp="http://schemas.microsoft.com/office/drawing/2008/diagram" xmlns="" relId="rId41"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18AE7D34-CC3F-44B1-9C1D-49C49C6DA0B7}" type="doc">
      <dgm:prSet loTypeId="urn:microsoft.com/office/officeart/2005/8/layout/hierarchy4" loCatId="relationship" qsTypeId="urn:microsoft.com/office/officeart/2005/8/quickstyle/simple1" qsCatId="simple" csTypeId="urn:microsoft.com/office/officeart/2005/8/colors/accent0_1" csCatId="mainScheme" phldr="1"/>
      <dgm:spPr/>
      <dgm:t>
        <a:bodyPr/>
        <a:lstStyle/>
        <a:p>
          <a:endParaRPr lang="en-US"/>
        </a:p>
      </dgm:t>
    </dgm:pt>
    <dgm:pt modelId="{A1292449-653F-4C12-9C65-F5937686FE41}">
      <dgm:prSet phldrT="[Text]" custT="1"/>
      <dgm:spPr/>
      <dgm:t>
        <a:bodyPr/>
        <a:lstStyle/>
        <a:p>
          <a:r>
            <a:rPr lang="en-US" sz="1200" u="sng">
              <a:latin typeface="Arial Black" pitchFamily="34" charset="0"/>
            </a:rPr>
            <a:t>21</a:t>
          </a:r>
          <a:r>
            <a:rPr lang="en-US" sz="1200">
              <a:latin typeface="Arial Black" pitchFamily="34" charset="0"/>
            </a:rPr>
            <a:t> </a:t>
          </a:r>
          <a:r>
            <a:rPr lang="en-US" sz="1200" u="sng">
              <a:latin typeface="Arial Black" pitchFamily="34" charset="0"/>
            </a:rPr>
            <a:t>1</a:t>
          </a:r>
          <a:r>
            <a:rPr lang="en-US" sz="1200">
              <a:latin typeface="Arial Black" pitchFamily="34" charset="0"/>
            </a:rPr>
            <a:t> </a:t>
          </a:r>
          <a:r>
            <a:rPr lang="en-US" sz="1200" u="sng">
              <a:latin typeface="Arial Black" pitchFamily="34" charset="0"/>
            </a:rPr>
            <a:t>2020</a:t>
          </a:r>
          <a:r>
            <a:rPr lang="en-US" sz="1200">
              <a:latin typeface="Arial Black" pitchFamily="34" charset="0"/>
            </a:rPr>
            <a:t> </a:t>
          </a:r>
          <a:r>
            <a:rPr lang="en-US" sz="1200" u="sng">
              <a:latin typeface="Arial Black" pitchFamily="34" charset="0"/>
            </a:rPr>
            <a:t>2A-3106</a:t>
          </a:r>
          <a:r>
            <a:rPr lang="en-US" sz="1200">
              <a:latin typeface="Arial Black" pitchFamily="34" charset="0"/>
            </a:rPr>
            <a:t> </a:t>
          </a:r>
          <a:r>
            <a:rPr lang="en-US" sz="1200" u="sng">
              <a:latin typeface="Arial Black" pitchFamily="34" charset="0"/>
            </a:rPr>
            <a:t>131079.BD</a:t>
          </a:r>
          <a:r>
            <a:rPr lang="en-US" sz="1200">
              <a:latin typeface="Arial Black" pitchFamily="34" charset="0"/>
            </a:rPr>
            <a:t> </a:t>
          </a:r>
          <a:r>
            <a:rPr lang="en-US" sz="1200" u="sng">
              <a:latin typeface="Arial Black" pitchFamily="34" charset="0"/>
            </a:rPr>
            <a:t>26FB</a:t>
          </a:r>
          <a:r>
            <a:rPr lang="en-US" sz="1200">
              <a:latin typeface="Arial Black" pitchFamily="34" charset="0"/>
            </a:rPr>
            <a:t> </a:t>
          </a:r>
          <a:r>
            <a:rPr lang="en-US" sz="1200" u="sng">
              <a:latin typeface="Arial Black" pitchFamily="34" charset="0"/>
            </a:rPr>
            <a:t>QDPW</a:t>
          </a:r>
          <a:r>
            <a:rPr lang="en-US" sz="1200">
              <a:latin typeface="Arial Black" pitchFamily="34" charset="0"/>
            </a:rPr>
            <a:t> </a:t>
          </a:r>
          <a:r>
            <a:rPr lang="en-US" sz="1200" u="sng">
              <a:latin typeface="Arial Black" pitchFamily="34" charset="0"/>
            </a:rPr>
            <a:t>CA200</a:t>
          </a:r>
          <a:r>
            <a:rPr lang="en-US" sz="1200">
              <a:latin typeface="Arial Black" pitchFamily="34" charset="0"/>
            </a:rPr>
            <a:t> </a:t>
          </a:r>
          <a:r>
            <a:rPr lang="en-US" sz="1200" u="sng">
              <a:latin typeface="Arial Black" pitchFamily="34" charset="0"/>
            </a:rPr>
            <a:t>GRE12340109003</a:t>
          </a:r>
          <a:r>
            <a:rPr lang="en-US" sz="1200">
              <a:latin typeface="Arial Black" pitchFamily="34" charset="0"/>
            </a:rPr>
            <a:t> </a:t>
          </a:r>
          <a:r>
            <a:rPr lang="en-US" sz="1200" u="sng">
              <a:latin typeface="Arial Black" pitchFamily="34" charset="0"/>
            </a:rPr>
            <a:t>WORNAA</a:t>
          </a:r>
          <a:r>
            <a:rPr lang="en-US" sz="1200">
              <a:latin typeface="Arial Black" pitchFamily="34" charset="0"/>
            </a:rPr>
            <a:t> </a:t>
          </a:r>
          <a:r>
            <a:rPr lang="en-US" sz="1200" u="sng">
              <a:latin typeface="Arial Black" pitchFamily="34" charset="0"/>
            </a:rPr>
            <a:t>S21001</a:t>
          </a:r>
          <a:endParaRPr lang="en-US" sz="1200" b="1" u="sng">
            <a:solidFill>
              <a:sysClr val="windowText" lastClr="000000"/>
            </a:solidFill>
            <a:latin typeface="Arial Black" pitchFamily="34" charset="0"/>
            <a:cs typeface="Arial" pitchFamily="34" charset="0"/>
          </a:endParaRPr>
        </a:p>
      </dgm:t>
    </dgm:pt>
    <dgm:pt modelId="{EF596A81-CD29-4EB2-940B-174FEB70EE4C}" type="parTrans" cxnId="{B1FCB070-48E9-411C-9AC5-3C6D68CCFA92}">
      <dgm:prSet/>
      <dgm:spPr/>
      <dgm:t>
        <a:bodyPr/>
        <a:lstStyle/>
        <a:p>
          <a:endParaRPr lang="en-US" sz="1200"/>
        </a:p>
      </dgm:t>
    </dgm:pt>
    <dgm:pt modelId="{4D8BC87C-901F-40D7-BEAB-6C55048E4B4D}" type="sibTrans" cxnId="{B1FCB070-48E9-411C-9AC5-3C6D68CCFA92}">
      <dgm:prSet/>
      <dgm:spPr/>
      <dgm:t>
        <a:bodyPr/>
        <a:lstStyle/>
        <a:p>
          <a:endParaRPr lang="en-US" sz="1200"/>
        </a:p>
      </dgm:t>
    </dgm:pt>
    <dgm:pt modelId="{0ECE483E-92EA-4BFA-9E8D-614ED914D043}">
      <dgm:prSet phldrT="[Text]" custT="1"/>
      <dgm:spPr/>
      <dgm:t>
        <a:bodyPr/>
        <a:lstStyle/>
        <a:p>
          <a:r>
            <a:rPr lang="en-US" sz="900">
              <a:latin typeface="Arial" pitchFamily="34" charset="0"/>
              <a:cs typeface="Arial" pitchFamily="34" charset="0"/>
            </a:rPr>
            <a:t>21</a:t>
          </a:r>
        </a:p>
      </dgm:t>
    </dgm:pt>
    <dgm:pt modelId="{22CF0B61-9CE7-41CD-A42B-7B25D45E7E75}" type="parTrans" cxnId="{790D7B28-2B8F-4651-A7D8-40B85F0B6E17}">
      <dgm:prSet/>
      <dgm:spPr/>
      <dgm:t>
        <a:bodyPr/>
        <a:lstStyle/>
        <a:p>
          <a:endParaRPr lang="en-US" sz="1200"/>
        </a:p>
      </dgm:t>
    </dgm:pt>
    <dgm:pt modelId="{8F5B882D-087B-4117-B72F-E42416059DE6}" type="sibTrans" cxnId="{790D7B28-2B8F-4651-A7D8-40B85F0B6E17}">
      <dgm:prSet/>
      <dgm:spPr/>
      <dgm:t>
        <a:bodyPr/>
        <a:lstStyle/>
        <a:p>
          <a:endParaRPr lang="en-US" sz="1200"/>
        </a:p>
      </dgm:t>
    </dgm:pt>
    <dgm:pt modelId="{58E1EB4A-CE93-4FD9-84D9-472A1F7468E6}">
      <dgm:prSet phldrT="[Text]" custT="1"/>
      <dgm:spPr/>
      <dgm:t>
        <a:bodyPr/>
        <a:lstStyle/>
        <a:p>
          <a:r>
            <a:rPr lang="en-US" sz="900">
              <a:latin typeface="Arial" pitchFamily="34" charset="0"/>
              <a:cs typeface="Arial" pitchFamily="34" charset="0"/>
            </a:rPr>
            <a:t>2020</a:t>
          </a:r>
        </a:p>
      </dgm:t>
    </dgm:pt>
    <dgm:pt modelId="{B1A741F0-5510-406E-9092-C332714FF3DA}" type="parTrans" cxnId="{334B2C19-CECE-4BAC-A5B3-05A830604407}">
      <dgm:prSet/>
      <dgm:spPr/>
      <dgm:t>
        <a:bodyPr/>
        <a:lstStyle/>
        <a:p>
          <a:endParaRPr lang="en-US" sz="1200"/>
        </a:p>
      </dgm:t>
    </dgm:pt>
    <dgm:pt modelId="{1D6F2486-7648-4F8C-9699-CB845A54BDF5}" type="sibTrans" cxnId="{334B2C19-CECE-4BAC-A5B3-05A830604407}">
      <dgm:prSet/>
      <dgm:spPr/>
      <dgm:t>
        <a:bodyPr/>
        <a:lstStyle/>
        <a:p>
          <a:endParaRPr lang="en-US" sz="1200"/>
        </a:p>
      </dgm:t>
    </dgm:pt>
    <dgm:pt modelId="{57532A02-4E8C-46FB-9F3B-F0257F92526A}">
      <dgm:prSet phldrT="[Text]" custT="1"/>
      <dgm:spPr/>
      <dgm:t>
        <a:bodyPr/>
        <a:lstStyle/>
        <a:p>
          <a:r>
            <a:rPr lang="en-US" sz="900">
              <a:latin typeface="Arial" pitchFamily="34" charset="0"/>
              <a:cs typeface="Arial" pitchFamily="34" charset="0"/>
            </a:rPr>
            <a:t>Appn</a:t>
          </a:r>
          <a:br>
            <a:rPr lang="en-US" sz="900">
              <a:latin typeface="Arial" pitchFamily="34" charset="0"/>
              <a:cs typeface="Arial" pitchFamily="34" charset="0"/>
            </a:rPr>
          </a:br>
          <a:r>
            <a:rPr lang="en-US" sz="900">
              <a:latin typeface="Arial" pitchFamily="34" charset="0"/>
              <a:cs typeface="Arial" pitchFamily="34" charset="0"/>
            </a:rPr>
            <a:t>Symbol (OMA)</a:t>
          </a:r>
        </a:p>
      </dgm:t>
    </dgm:pt>
    <dgm:pt modelId="{9BA3AC20-DB52-4681-A961-193C73D2C205}" type="parTrans" cxnId="{5F4BADDD-4B14-4B68-98DF-D11CF31944A8}">
      <dgm:prSet/>
      <dgm:spPr/>
      <dgm:t>
        <a:bodyPr/>
        <a:lstStyle/>
        <a:p>
          <a:endParaRPr lang="en-US" sz="1200"/>
        </a:p>
      </dgm:t>
    </dgm:pt>
    <dgm:pt modelId="{A1FA51E4-12F8-48CE-803B-2AAB4BFF0F90}" type="sibTrans" cxnId="{5F4BADDD-4B14-4B68-98DF-D11CF31944A8}">
      <dgm:prSet/>
      <dgm:spPr/>
      <dgm:t>
        <a:bodyPr/>
        <a:lstStyle/>
        <a:p>
          <a:endParaRPr lang="en-US" sz="1200"/>
        </a:p>
      </dgm:t>
    </dgm:pt>
    <dgm:pt modelId="{3833AA42-D662-4CC6-88EF-9C8BA80BA523}">
      <dgm:prSet phldrT="[Text]" custT="1"/>
      <dgm:spPr/>
      <dgm:t>
        <a:bodyPr/>
        <a:lstStyle/>
        <a:p>
          <a:r>
            <a:rPr lang="en-US" sz="900">
              <a:latin typeface="Arial" pitchFamily="34" charset="0"/>
              <a:cs typeface="Arial" pitchFamily="34" charset="0"/>
            </a:rPr>
            <a:t>Department</a:t>
          </a:r>
          <a:br>
            <a:rPr lang="en-US" sz="900">
              <a:latin typeface="Arial" pitchFamily="34" charset="0"/>
              <a:cs typeface="Arial" pitchFamily="34" charset="0"/>
            </a:rPr>
          </a:br>
          <a:r>
            <a:rPr lang="en-US" sz="900">
              <a:latin typeface="Arial" pitchFamily="34" charset="0"/>
              <a:cs typeface="Arial" pitchFamily="34" charset="0"/>
            </a:rPr>
            <a:t>Code</a:t>
          </a:r>
        </a:p>
      </dgm:t>
    </dgm:pt>
    <dgm:pt modelId="{F4B4C532-54E9-4CAC-BD68-1605B89B2F47}" type="parTrans" cxnId="{EEFEDC7A-9385-4122-9C5A-4FF689737DCD}">
      <dgm:prSet/>
      <dgm:spPr/>
      <dgm:t>
        <a:bodyPr/>
        <a:lstStyle/>
        <a:p>
          <a:endParaRPr lang="en-US"/>
        </a:p>
      </dgm:t>
    </dgm:pt>
    <dgm:pt modelId="{EF267D61-DC78-4199-919C-675CB9282AA2}" type="sibTrans" cxnId="{EEFEDC7A-9385-4122-9C5A-4FF689737DCD}">
      <dgm:prSet/>
      <dgm:spPr/>
      <dgm:t>
        <a:bodyPr/>
        <a:lstStyle/>
        <a:p>
          <a:endParaRPr lang="en-US"/>
        </a:p>
      </dgm:t>
    </dgm:pt>
    <dgm:pt modelId="{5E8D76A3-2D32-4279-87D5-917FA07D561F}">
      <dgm:prSet phldrT="[Text]" custT="1"/>
      <dgm:spPr/>
      <dgm:t>
        <a:bodyPr/>
        <a:lstStyle/>
        <a:p>
          <a:r>
            <a:rPr lang="en-US" sz="900" b="0" u="none" baseline="0">
              <a:solidFill>
                <a:sysClr val="windowText" lastClr="000000"/>
              </a:solidFill>
              <a:latin typeface="Arial" pitchFamily="34" charset="0"/>
              <a:cs typeface="Arial" pitchFamily="34" charset="0"/>
            </a:rPr>
            <a:t>131079.BD</a:t>
          </a:r>
          <a:endParaRPr lang="en-US" sz="900" b="0" u="none" baseline="0">
            <a:latin typeface="Arial" pitchFamily="34" charset="0"/>
            <a:cs typeface="Arial" pitchFamily="34" charset="0"/>
          </a:endParaRPr>
        </a:p>
      </dgm:t>
    </dgm:pt>
    <dgm:pt modelId="{7BDB040A-5733-4D44-ADF1-8A97FBE74429}" type="parTrans" cxnId="{6C5F3CB5-16F8-4BA5-B8D3-2B8EA42A6FAF}">
      <dgm:prSet/>
      <dgm:spPr/>
      <dgm:t>
        <a:bodyPr/>
        <a:lstStyle/>
        <a:p>
          <a:endParaRPr lang="en-US"/>
        </a:p>
      </dgm:t>
    </dgm:pt>
    <dgm:pt modelId="{B79A6690-624F-427B-9058-6A5631A1CD04}" type="sibTrans" cxnId="{6C5F3CB5-16F8-4BA5-B8D3-2B8EA42A6FAF}">
      <dgm:prSet/>
      <dgm:spPr/>
      <dgm:t>
        <a:bodyPr/>
        <a:lstStyle/>
        <a:p>
          <a:endParaRPr lang="en-US"/>
        </a:p>
      </dgm:t>
    </dgm:pt>
    <dgm:pt modelId="{712F68A2-313A-4ED8-8825-E557816F1EE3}">
      <dgm:prSet phldrT="[Text]" custT="1"/>
      <dgm:spPr/>
      <dgm:t>
        <a:bodyPr/>
        <a:lstStyle/>
        <a:p>
          <a:r>
            <a:rPr lang="en-US" sz="900">
              <a:latin typeface="Arial" pitchFamily="34" charset="0"/>
              <a:cs typeface="Arial" pitchFamily="34" charset="0"/>
            </a:rPr>
            <a:t>AMSCO</a:t>
          </a:r>
        </a:p>
      </dgm:t>
    </dgm:pt>
    <dgm:pt modelId="{3ECBE17E-C90F-4139-8C32-B133439DB2D2}" type="parTrans" cxnId="{E65E9B1A-9C1C-4FAF-A3A3-F86B175ABB76}">
      <dgm:prSet/>
      <dgm:spPr/>
      <dgm:t>
        <a:bodyPr/>
        <a:lstStyle/>
        <a:p>
          <a:endParaRPr lang="en-US"/>
        </a:p>
      </dgm:t>
    </dgm:pt>
    <dgm:pt modelId="{F0B56FC2-6330-4FDB-92D5-4021BDC78DA9}" type="sibTrans" cxnId="{E65E9B1A-9C1C-4FAF-A3A3-F86B175ABB76}">
      <dgm:prSet/>
      <dgm:spPr/>
      <dgm:t>
        <a:bodyPr/>
        <a:lstStyle/>
        <a:p>
          <a:endParaRPr lang="en-US"/>
        </a:p>
      </dgm:t>
    </dgm:pt>
    <dgm:pt modelId="{EEEF767C-2BC6-40F0-AE8C-DAAC6C7EAC7D}">
      <dgm:prSet custT="1"/>
      <dgm:spPr/>
      <dgm:t>
        <a:bodyPr/>
        <a:lstStyle/>
        <a:p>
          <a:r>
            <a:rPr lang="en-US" sz="1100">
              <a:latin typeface="Arial" pitchFamily="34" charset="0"/>
              <a:cs typeface="Arial" pitchFamily="34" charset="0"/>
            </a:rPr>
            <a:t>S21001</a:t>
          </a:r>
          <a:endParaRPr lang="en-US" sz="1200"/>
        </a:p>
      </dgm:t>
    </dgm:pt>
    <dgm:pt modelId="{D33556B5-AC90-4579-B21E-F273517D953E}" type="parTrans" cxnId="{AE53244B-6C33-4286-98B1-9E1EF64AC2DD}">
      <dgm:prSet/>
      <dgm:spPr/>
      <dgm:t>
        <a:bodyPr/>
        <a:lstStyle/>
        <a:p>
          <a:endParaRPr lang="en-US"/>
        </a:p>
      </dgm:t>
    </dgm:pt>
    <dgm:pt modelId="{B5239443-04F6-40B3-862F-865221DDC819}" type="sibTrans" cxnId="{AE53244B-6C33-4286-98B1-9E1EF64AC2DD}">
      <dgm:prSet/>
      <dgm:spPr/>
      <dgm:t>
        <a:bodyPr/>
        <a:lstStyle/>
        <a:p>
          <a:endParaRPr lang="en-US"/>
        </a:p>
      </dgm:t>
    </dgm:pt>
    <dgm:pt modelId="{2BA6C863-E487-4FC0-A8EF-BB0E5609A8E9}">
      <dgm:prSet/>
      <dgm:spPr/>
      <dgm:t>
        <a:bodyPr/>
        <a:lstStyle/>
        <a:p>
          <a:r>
            <a:rPr lang="en-US"/>
            <a:t>Fiscal Station Number</a:t>
          </a:r>
        </a:p>
      </dgm:t>
    </dgm:pt>
    <dgm:pt modelId="{833BB528-446A-4710-A173-C8AA893C3F2B}" type="parTrans" cxnId="{A39C2230-AF43-413E-933E-789B55E3E51B}">
      <dgm:prSet/>
      <dgm:spPr/>
      <dgm:t>
        <a:bodyPr/>
        <a:lstStyle/>
        <a:p>
          <a:endParaRPr lang="en-US"/>
        </a:p>
      </dgm:t>
    </dgm:pt>
    <dgm:pt modelId="{2431DF69-6077-4E19-8DD1-9178F44901E6}" type="sibTrans" cxnId="{A39C2230-AF43-413E-933E-789B55E3E51B}">
      <dgm:prSet/>
      <dgm:spPr/>
      <dgm:t>
        <a:bodyPr/>
        <a:lstStyle/>
        <a:p>
          <a:endParaRPr lang="en-US"/>
        </a:p>
      </dgm:t>
    </dgm:pt>
    <dgm:pt modelId="{19DCD15D-DD39-4135-B12F-495F73D2632D}">
      <dgm:prSet phldrT="[Text]" custT="1"/>
      <dgm:spPr/>
      <dgm:t>
        <a:bodyPr/>
        <a:lstStyle/>
        <a:p>
          <a:r>
            <a:rPr lang="en-US" sz="900">
              <a:latin typeface="Arial" pitchFamily="34" charset="0"/>
              <a:cs typeface="Arial" pitchFamily="34" charset="0"/>
            </a:rPr>
            <a:t>1</a:t>
          </a:r>
        </a:p>
      </dgm:t>
    </dgm:pt>
    <dgm:pt modelId="{8787B298-8253-49A2-9C48-456B089A4BB9}" type="parTrans" cxnId="{2F6E83ED-0CB1-47CE-8651-7901240AC4C2}">
      <dgm:prSet/>
      <dgm:spPr/>
      <dgm:t>
        <a:bodyPr/>
        <a:lstStyle/>
        <a:p>
          <a:endParaRPr lang="en-US"/>
        </a:p>
      </dgm:t>
    </dgm:pt>
    <dgm:pt modelId="{1FE99CE6-B9F9-44E4-873C-7337130EE2D6}" type="sibTrans" cxnId="{2F6E83ED-0CB1-47CE-8651-7901240AC4C2}">
      <dgm:prSet/>
      <dgm:spPr/>
      <dgm:t>
        <a:bodyPr/>
        <a:lstStyle/>
        <a:p>
          <a:endParaRPr lang="en-US"/>
        </a:p>
      </dgm:t>
    </dgm:pt>
    <dgm:pt modelId="{19F7AC42-E36F-40B3-A70F-09A37BEA6AC3}">
      <dgm:prSet phldrT="[Text]"/>
      <dgm:spPr/>
      <dgm:t>
        <a:bodyPr/>
        <a:lstStyle/>
        <a:p>
          <a:r>
            <a:rPr lang="en-US">
              <a:latin typeface="Arial" pitchFamily="34" charset="0"/>
              <a:cs typeface="Arial" pitchFamily="34" charset="0"/>
            </a:rPr>
            <a:t>Fiscal Year</a:t>
          </a:r>
        </a:p>
      </dgm:t>
    </dgm:pt>
    <dgm:pt modelId="{2AC4719B-ACBA-4D1F-88A3-4F60A1DB8F49}" type="parTrans" cxnId="{25B4DB8C-66CD-4574-B6F9-FC7845B99738}">
      <dgm:prSet/>
      <dgm:spPr/>
      <dgm:t>
        <a:bodyPr/>
        <a:lstStyle/>
        <a:p>
          <a:endParaRPr lang="en-US"/>
        </a:p>
      </dgm:t>
    </dgm:pt>
    <dgm:pt modelId="{DCC1AFB5-ACE3-4064-B918-C3A5679FF7B0}" type="sibTrans" cxnId="{25B4DB8C-66CD-4574-B6F9-FC7845B99738}">
      <dgm:prSet/>
      <dgm:spPr/>
      <dgm:t>
        <a:bodyPr/>
        <a:lstStyle/>
        <a:p>
          <a:endParaRPr lang="en-US"/>
        </a:p>
      </dgm:t>
    </dgm:pt>
    <dgm:pt modelId="{AB191D28-1EBE-4B74-9F44-5BCD2CDAA3DA}">
      <dgm:prSet phldrT="[Text]" custT="1"/>
      <dgm:spPr/>
      <dgm:t>
        <a:bodyPr/>
        <a:lstStyle/>
        <a:p>
          <a:r>
            <a:rPr lang="en-US" sz="900">
              <a:latin typeface="Arial" pitchFamily="34" charset="0"/>
              <a:cs typeface="Arial" pitchFamily="34" charset="0"/>
            </a:rPr>
            <a:t>Functional</a:t>
          </a:r>
          <a:br>
            <a:rPr lang="en-US" sz="900">
              <a:latin typeface="Arial" pitchFamily="34" charset="0"/>
              <a:cs typeface="Arial" pitchFamily="34" charset="0"/>
            </a:rPr>
          </a:br>
          <a:r>
            <a:rPr lang="en-US" sz="900">
              <a:latin typeface="Arial" pitchFamily="34" charset="0"/>
              <a:cs typeface="Arial" pitchFamily="34" charset="0"/>
            </a:rPr>
            <a:t>Cost Account</a:t>
          </a:r>
        </a:p>
      </dgm:t>
    </dgm:pt>
    <dgm:pt modelId="{9E90D572-DF54-4A77-B6A2-8B8543676240}" type="parTrans" cxnId="{25C2BC5F-FBAA-4CC0-99FC-3B60781C63C9}">
      <dgm:prSet/>
      <dgm:spPr/>
      <dgm:t>
        <a:bodyPr/>
        <a:lstStyle/>
        <a:p>
          <a:endParaRPr lang="en-US"/>
        </a:p>
      </dgm:t>
    </dgm:pt>
    <dgm:pt modelId="{CEF65D5B-13BF-46EF-8438-3447E7C5CA88}" type="sibTrans" cxnId="{25C2BC5F-FBAA-4CC0-99FC-3B60781C63C9}">
      <dgm:prSet/>
      <dgm:spPr/>
      <dgm:t>
        <a:bodyPr/>
        <a:lstStyle/>
        <a:p>
          <a:endParaRPr lang="en-US"/>
        </a:p>
      </dgm:t>
    </dgm:pt>
    <dgm:pt modelId="{F8889506-E260-4377-B68A-061DB043DC3C}">
      <dgm:prSet phldrT="[Text]" custT="1"/>
      <dgm:spPr/>
      <dgm:t>
        <a:bodyPr/>
        <a:lstStyle/>
        <a:p>
          <a:r>
            <a:rPr lang="en-US" sz="900">
              <a:latin typeface="Arial" pitchFamily="34" charset="0"/>
              <a:cs typeface="Arial" pitchFamily="34" charset="0"/>
            </a:rPr>
            <a:t>QDPW</a:t>
          </a:r>
        </a:p>
      </dgm:t>
    </dgm:pt>
    <dgm:pt modelId="{BBCA6CA9-7527-4E0C-98DF-71DB1F2DAAFC}" type="parTrans" cxnId="{225AF963-DA76-42B7-9124-B860E500320E}">
      <dgm:prSet/>
      <dgm:spPr/>
      <dgm:t>
        <a:bodyPr/>
        <a:lstStyle/>
        <a:p>
          <a:endParaRPr lang="en-US"/>
        </a:p>
      </dgm:t>
    </dgm:pt>
    <dgm:pt modelId="{EBCE9574-5440-4174-BFD2-F87CA930FA23}" type="sibTrans" cxnId="{225AF963-DA76-42B7-9124-B860E500320E}">
      <dgm:prSet/>
      <dgm:spPr/>
      <dgm:t>
        <a:bodyPr/>
        <a:lstStyle/>
        <a:p>
          <a:endParaRPr lang="en-US"/>
        </a:p>
      </dgm:t>
    </dgm:pt>
    <dgm:pt modelId="{27F9D3E5-AC3F-40B7-971C-547753FE1823}">
      <dgm:prSet phldrT="[Text]" custT="1"/>
      <dgm:spPr/>
      <dgm:t>
        <a:bodyPr/>
        <a:lstStyle/>
        <a:p>
          <a:r>
            <a:rPr lang="en-US" sz="900">
              <a:latin typeface="Arial" pitchFamily="34" charset="0"/>
              <a:cs typeface="Arial" pitchFamily="34" charset="0"/>
            </a:rPr>
            <a:t>MDEP</a:t>
          </a:r>
        </a:p>
      </dgm:t>
    </dgm:pt>
    <dgm:pt modelId="{8036B848-C8C8-4521-A764-8A9C7BA7363B}" type="parTrans" cxnId="{FBF999B2-8D8D-4874-A209-B10035CD1502}">
      <dgm:prSet/>
      <dgm:spPr/>
      <dgm:t>
        <a:bodyPr/>
        <a:lstStyle/>
        <a:p>
          <a:endParaRPr lang="en-US"/>
        </a:p>
      </dgm:t>
    </dgm:pt>
    <dgm:pt modelId="{EF05C235-61F5-4185-8D83-4F45016B1EF8}" type="sibTrans" cxnId="{FBF999B2-8D8D-4874-A209-B10035CD1502}">
      <dgm:prSet/>
      <dgm:spPr/>
      <dgm:t>
        <a:bodyPr/>
        <a:lstStyle/>
        <a:p>
          <a:endParaRPr lang="en-US"/>
        </a:p>
      </dgm:t>
    </dgm:pt>
    <dgm:pt modelId="{FC0C678C-48D3-4BEC-AF9B-83ACF3A23CF2}">
      <dgm:prSet phldrT="[Text]" custT="1"/>
      <dgm:spPr/>
      <dgm:t>
        <a:bodyPr/>
        <a:lstStyle/>
        <a:p>
          <a:r>
            <a:rPr lang="en-US" sz="900">
              <a:latin typeface="Arial" pitchFamily="34" charset="0"/>
              <a:cs typeface="Arial" pitchFamily="34" charset="0"/>
            </a:rPr>
            <a:t>CA200</a:t>
          </a:r>
        </a:p>
      </dgm:t>
    </dgm:pt>
    <dgm:pt modelId="{56AA659E-0CF1-44D7-8296-6C91F4C822C7}" type="parTrans" cxnId="{DC8B2D5D-F828-454A-A7B0-2FE3A68A8945}">
      <dgm:prSet/>
      <dgm:spPr/>
      <dgm:t>
        <a:bodyPr/>
        <a:lstStyle/>
        <a:p>
          <a:endParaRPr lang="en-US"/>
        </a:p>
      </dgm:t>
    </dgm:pt>
    <dgm:pt modelId="{A30ED413-35F7-4F21-898A-78F9A06D208D}" type="sibTrans" cxnId="{DC8B2D5D-F828-454A-A7B0-2FE3A68A8945}">
      <dgm:prSet/>
      <dgm:spPr/>
      <dgm:t>
        <a:bodyPr/>
        <a:lstStyle/>
        <a:p>
          <a:endParaRPr lang="en-US"/>
        </a:p>
      </dgm:t>
    </dgm:pt>
    <dgm:pt modelId="{92B20068-5241-41EE-84A5-A70F07F98218}">
      <dgm:prSet phldrT="[Text]" custT="1"/>
      <dgm:spPr/>
      <dgm:t>
        <a:bodyPr/>
        <a:lstStyle/>
        <a:p>
          <a:r>
            <a:rPr lang="en-US" sz="900">
              <a:latin typeface="Arial" pitchFamily="34" charset="0"/>
              <a:cs typeface="Arial" pitchFamily="34" charset="0"/>
            </a:rPr>
            <a:t>GRE123401909003</a:t>
          </a:r>
        </a:p>
      </dgm:t>
    </dgm:pt>
    <dgm:pt modelId="{8D62F0B7-EB95-40C3-9B2E-B0C19A115643}" type="parTrans" cxnId="{3CC77CDB-C87B-46EF-AB5A-FD8F24D18507}">
      <dgm:prSet/>
      <dgm:spPr/>
      <dgm:t>
        <a:bodyPr/>
        <a:lstStyle/>
        <a:p>
          <a:endParaRPr lang="en-US"/>
        </a:p>
      </dgm:t>
    </dgm:pt>
    <dgm:pt modelId="{3B9AE95D-D46D-4C43-8031-60110B798C13}" type="sibTrans" cxnId="{3CC77CDB-C87B-46EF-AB5A-FD8F24D18507}">
      <dgm:prSet/>
      <dgm:spPr/>
      <dgm:t>
        <a:bodyPr/>
        <a:lstStyle/>
        <a:p>
          <a:endParaRPr lang="en-US"/>
        </a:p>
      </dgm:t>
    </dgm:pt>
    <dgm:pt modelId="{787F5064-E61F-4BA4-A3F4-C6AF785E4DF5}">
      <dgm:prSet phldrT="[Text]" custT="1"/>
      <dgm:spPr/>
      <dgm:t>
        <a:bodyPr/>
        <a:lstStyle/>
        <a:p>
          <a:r>
            <a:rPr lang="en-US" sz="900">
              <a:latin typeface="Arial" pitchFamily="34" charset="0"/>
              <a:cs typeface="Arial" pitchFamily="34" charset="0"/>
            </a:rPr>
            <a:t>Standard Document No.</a:t>
          </a:r>
        </a:p>
      </dgm:t>
    </dgm:pt>
    <dgm:pt modelId="{78F7B543-DDE4-4CA3-9D83-701F416F5471}" type="parTrans" cxnId="{5490CEA1-C0EB-4A43-A30A-6EDA2B34ECE2}">
      <dgm:prSet/>
      <dgm:spPr/>
      <dgm:t>
        <a:bodyPr/>
        <a:lstStyle/>
        <a:p>
          <a:endParaRPr lang="en-US"/>
        </a:p>
      </dgm:t>
    </dgm:pt>
    <dgm:pt modelId="{5A19822E-9DA9-4123-ADF7-ADE06E500128}" type="sibTrans" cxnId="{5490CEA1-C0EB-4A43-A30A-6EDA2B34ECE2}">
      <dgm:prSet/>
      <dgm:spPr/>
      <dgm:t>
        <a:bodyPr/>
        <a:lstStyle/>
        <a:p>
          <a:endParaRPr lang="en-US"/>
        </a:p>
      </dgm:t>
    </dgm:pt>
    <dgm:pt modelId="{18F98731-69B1-43E5-8048-77FA69C27DE1}">
      <dgm:prSet phldrT="[Text]" custT="1"/>
      <dgm:spPr/>
      <dgm:t>
        <a:bodyPr/>
        <a:lstStyle/>
        <a:p>
          <a:r>
            <a:rPr lang="en-US" sz="900">
              <a:latin typeface="Arial" pitchFamily="34" charset="0"/>
              <a:cs typeface="Arial" pitchFamily="34" charset="0"/>
            </a:rPr>
            <a:t>WORNAA</a:t>
          </a:r>
        </a:p>
      </dgm:t>
    </dgm:pt>
    <dgm:pt modelId="{827ADE74-11EA-4995-B719-15222649137D}" type="parTrans" cxnId="{3DF60139-9D2D-458A-BAA6-747E8CAA047C}">
      <dgm:prSet/>
      <dgm:spPr/>
      <dgm:t>
        <a:bodyPr/>
        <a:lstStyle/>
        <a:p>
          <a:endParaRPr lang="en-US"/>
        </a:p>
      </dgm:t>
    </dgm:pt>
    <dgm:pt modelId="{C55222C2-3E4A-4D2A-BBEF-26B66BA5BB04}" type="sibTrans" cxnId="{3DF60139-9D2D-458A-BAA6-747E8CAA047C}">
      <dgm:prSet/>
      <dgm:spPr/>
      <dgm:t>
        <a:bodyPr/>
        <a:lstStyle/>
        <a:p>
          <a:endParaRPr lang="en-US"/>
        </a:p>
      </dgm:t>
    </dgm:pt>
    <dgm:pt modelId="{AC874C9B-CCBC-4A72-9342-735C64179915}">
      <dgm:prSet phldrT="[Text]" custT="1"/>
      <dgm:spPr/>
      <dgm:t>
        <a:bodyPr/>
        <a:lstStyle/>
        <a:p>
          <a:r>
            <a:rPr lang="en-US" sz="900">
              <a:latin typeface="Arial" pitchFamily="34" charset="0"/>
              <a:cs typeface="Arial" pitchFamily="34" charset="0"/>
            </a:rPr>
            <a:t>UIC</a:t>
          </a:r>
        </a:p>
      </dgm:t>
    </dgm:pt>
    <dgm:pt modelId="{885FB297-0004-4DD0-8D59-69198573AD9E}" type="parTrans" cxnId="{96B75377-79CB-4EBD-A897-8777FCF3238F}">
      <dgm:prSet/>
      <dgm:spPr/>
      <dgm:t>
        <a:bodyPr/>
        <a:lstStyle/>
        <a:p>
          <a:endParaRPr lang="en-US"/>
        </a:p>
      </dgm:t>
    </dgm:pt>
    <dgm:pt modelId="{05A62C93-7807-4A27-AFB7-62310A880F9D}" type="sibTrans" cxnId="{96B75377-79CB-4EBD-A897-8777FCF3238F}">
      <dgm:prSet/>
      <dgm:spPr/>
      <dgm:t>
        <a:bodyPr/>
        <a:lstStyle/>
        <a:p>
          <a:endParaRPr lang="en-US"/>
        </a:p>
      </dgm:t>
    </dgm:pt>
    <dgm:pt modelId="{D8E427D3-585B-41DE-8680-502AAAB97E54}">
      <dgm:prSet phldrT="[Text]" custT="1"/>
      <dgm:spPr/>
      <dgm:t>
        <a:bodyPr/>
        <a:lstStyle/>
        <a:p>
          <a:r>
            <a:rPr lang="en-US" sz="900">
              <a:latin typeface="Arial" pitchFamily="34" charset="0"/>
              <a:cs typeface="Arial" pitchFamily="34" charset="0"/>
            </a:rPr>
            <a:t>2A-3106</a:t>
          </a:r>
        </a:p>
      </dgm:t>
    </dgm:pt>
    <dgm:pt modelId="{D2E96187-BD23-485C-A373-188F18BD4D24}" type="parTrans" cxnId="{1C93EFC0-CB0C-4176-BF70-6E0B2A3F0A8A}">
      <dgm:prSet/>
      <dgm:spPr/>
      <dgm:t>
        <a:bodyPr/>
        <a:lstStyle/>
        <a:p>
          <a:endParaRPr lang="en-US"/>
        </a:p>
      </dgm:t>
    </dgm:pt>
    <dgm:pt modelId="{F3FC5715-AC8F-4F10-BBA1-D0EF9B9B5998}" type="sibTrans" cxnId="{1C93EFC0-CB0C-4176-BF70-6E0B2A3F0A8A}">
      <dgm:prSet/>
      <dgm:spPr/>
      <dgm:t>
        <a:bodyPr/>
        <a:lstStyle/>
        <a:p>
          <a:endParaRPr lang="en-US"/>
        </a:p>
      </dgm:t>
    </dgm:pt>
    <dgm:pt modelId="{93F32BB9-DDD6-4A0A-8231-8F1A7908E291}">
      <dgm:prSet phldrT="[Text]" custT="1"/>
      <dgm:spPr/>
      <dgm:t>
        <a:bodyPr/>
        <a:lstStyle/>
        <a:p>
          <a:r>
            <a:rPr lang="en-US" sz="900">
              <a:latin typeface="Arial" pitchFamily="34" charset="0"/>
              <a:cs typeface="Arial" pitchFamily="34" charset="0"/>
            </a:rPr>
            <a:t>OA-ASN</a:t>
          </a:r>
        </a:p>
      </dgm:t>
    </dgm:pt>
    <dgm:pt modelId="{16661EE9-B4EE-46DA-84B6-575EBA1B4AEB}" type="parTrans" cxnId="{D9FE2D54-4487-4A03-B0A9-2080020DC0ED}">
      <dgm:prSet/>
      <dgm:spPr/>
      <dgm:t>
        <a:bodyPr/>
        <a:lstStyle/>
        <a:p>
          <a:endParaRPr lang="en-US"/>
        </a:p>
      </dgm:t>
    </dgm:pt>
    <dgm:pt modelId="{C0A9322D-1BDC-4FEC-A60B-4C12A0697ACD}" type="sibTrans" cxnId="{D9FE2D54-4487-4A03-B0A9-2080020DC0ED}">
      <dgm:prSet/>
      <dgm:spPr/>
      <dgm:t>
        <a:bodyPr/>
        <a:lstStyle/>
        <a:p>
          <a:endParaRPr lang="en-US"/>
        </a:p>
      </dgm:t>
    </dgm:pt>
    <dgm:pt modelId="{A0B324D4-9E77-483A-B135-8BCD2B21649C}">
      <dgm:prSet phldrT="[Text]" custT="1"/>
      <dgm:spPr/>
      <dgm:t>
        <a:bodyPr/>
        <a:lstStyle/>
        <a:p>
          <a:r>
            <a:rPr lang="en-US" sz="900">
              <a:latin typeface="Arial" pitchFamily="34" charset="0"/>
              <a:cs typeface="Arial" pitchFamily="34" charset="0"/>
            </a:rPr>
            <a:t>26FB</a:t>
          </a:r>
        </a:p>
      </dgm:t>
    </dgm:pt>
    <dgm:pt modelId="{57CB3351-5C29-45F7-8C42-B3332317F0AC}" type="parTrans" cxnId="{BE20DC6E-6F44-43E7-806D-84A4D70DDE39}">
      <dgm:prSet/>
      <dgm:spPr/>
      <dgm:t>
        <a:bodyPr/>
        <a:lstStyle/>
        <a:p>
          <a:endParaRPr lang="en-US"/>
        </a:p>
      </dgm:t>
    </dgm:pt>
    <dgm:pt modelId="{A78653FF-C687-4102-A92F-8EF422D55644}" type="sibTrans" cxnId="{BE20DC6E-6F44-43E7-806D-84A4D70DDE39}">
      <dgm:prSet/>
      <dgm:spPr/>
      <dgm:t>
        <a:bodyPr/>
        <a:lstStyle/>
        <a:p>
          <a:endParaRPr lang="en-US"/>
        </a:p>
      </dgm:t>
    </dgm:pt>
    <dgm:pt modelId="{5CA968B8-B0B5-4E1E-8259-D7FE0993B005}">
      <dgm:prSet phldrT="[Text]" custT="1"/>
      <dgm:spPr/>
      <dgm:t>
        <a:bodyPr/>
        <a:lstStyle/>
        <a:p>
          <a:r>
            <a:rPr lang="en-US" sz="900">
              <a:latin typeface="Arial" pitchFamily="34" charset="0"/>
              <a:cs typeface="Arial" pitchFamily="34" charset="0"/>
            </a:rPr>
            <a:t>Element</a:t>
          </a:r>
          <a:br>
            <a:rPr lang="en-US" sz="900">
              <a:latin typeface="Arial" pitchFamily="34" charset="0"/>
              <a:cs typeface="Arial" pitchFamily="34" charset="0"/>
            </a:rPr>
          </a:br>
          <a:r>
            <a:rPr lang="en-US" sz="900">
              <a:latin typeface="Arial" pitchFamily="34" charset="0"/>
              <a:cs typeface="Arial" pitchFamily="34" charset="0"/>
            </a:rPr>
            <a:t>of Resource</a:t>
          </a:r>
        </a:p>
      </dgm:t>
    </dgm:pt>
    <dgm:pt modelId="{3F306780-3092-4F62-83C4-4B4DD24A3DA0}" type="parTrans" cxnId="{7A002F01-169B-4CE6-A330-1E04BBE8F3C7}">
      <dgm:prSet/>
      <dgm:spPr/>
      <dgm:t>
        <a:bodyPr/>
        <a:lstStyle/>
        <a:p>
          <a:endParaRPr lang="en-US"/>
        </a:p>
      </dgm:t>
    </dgm:pt>
    <dgm:pt modelId="{DB160F0D-70C9-4B5D-9216-BFE8FE4EF976}" type="sibTrans" cxnId="{7A002F01-169B-4CE6-A330-1E04BBE8F3C7}">
      <dgm:prSet/>
      <dgm:spPr/>
      <dgm:t>
        <a:bodyPr/>
        <a:lstStyle/>
        <a:p>
          <a:endParaRPr lang="en-US"/>
        </a:p>
      </dgm:t>
    </dgm:pt>
    <dgm:pt modelId="{A9FEAA56-C249-4412-B60D-2428FD521C69}" type="pres">
      <dgm:prSet presAssocID="{18AE7D34-CC3F-44B1-9C1D-49C49C6DA0B7}" presName="Name0" presStyleCnt="0">
        <dgm:presLayoutVars>
          <dgm:chPref val="1"/>
          <dgm:dir/>
          <dgm:animOne val="branch"/>
          <dgm:animLvl val="lvl"/>
          <dgm:resizeHandles/>
        </dgm:presLayoutVars>
      </dgm:prSet>
      <dgm:spPr/>
      <dgm:t>
        <a:bodyPr/>
        <a:lstStyle/>
        <a:p>
          <a:endParaRPr lang="en-US"/>
        </a:p>
      </dgm:t>
    </dgm:pt>
    <dgm:pt modelId="{C8231B8E-4BD3-460B-B7A7-64DE818F9B4D}" type="pres">
      <dgm:prSet presAssocID="{A1292449-653F-4C12-9C65-F5937686FE41}" presName="vertOne" presStyleCnt="0"/>
      <dgm:spPr/>
    </dgm:pt>
    <dgm:pt modelId="{2289EF19-20ED-4F0D-8311-764A0EF98836}" type="pres">
      <dgm:prSet presAssocID="{A1292449-653F-4C12-9C65-F5937686FE41}" presName="txOne" presStyleLbl="node0" presStyleIdx="0" presStyleCnt="1">
        <dgm:presLayoutVars>
          <dgm:chPref val="3"/>
        </dgm:presLayoutVars>
      </dgm:prSet>
      <dgm:spPr/>
      <dgm:t>
        <a:bodyPr/>
        <a:lstStyle/>
        <a:p>
          <a:endParaRPr lang="en-US"/>
        </a:p>
      </dgm:t>
    </dgm:pt>
    <dgm:pt modelId="{75DED30F-C99E-4286-BCB2-5E68AF049ACE}" type="pres">
      <dgm:prSet presAssocID="{A1292449-653F-4C12-9C65-F5937686FE41}" presName="parTransOne" presStyleCnt="0"/>
      <dgm:spPr/>
    </dgm:pt>
    <dgm:pt modelId="{A729C1FA-8086-45DC-BE62-4F5E3FAC94C8}" type="pres">
      <dgm:prSet presAssocID="{A1292449-653F-4C12-9C65-F5937686FE41}" presName="horzOne" presStyleCnt="0"/>
      <dgm:spPr/>
    </dgm:pt>
    <dgm:pt modelId="{EC970285-0252-4B63-B26A-763C49C0D71D}" type="pres">
      <dgm:prSet presAssocID="{0ECE483E-92EA-4BFA-9E8D-614ED914D043}" presName="vertTwo" presStyleCnt="0"/>
      <dgm:spPr/>
    </dgm:pt>
    <dgm:pt modelId="{17692F2A-6EBC-4BAE-B324-26DCEB10F08B}" type="pres">
      <dgm:prSet presAssocID="{0ECE483E-92EA-4BFA-9E8D-614ED914D043}" presName="txTwo" presStyleLbl="node2" presStyleIdx="0" presStyleCnt="11">
        <dgm:presLayoutVars>
          <dgm:chPref val="3"/>
        </dgm:presLayoutVars>
      </dgm:prSet>
      <dgm:spPr/>
      <dgm:t>
        <a:bodyPr/>
        <a:lstStyle/>
        <a:p>
          <a:endParaRPr lang="en-US"/>
        </a:p>
      </dgm:t>
    </dgm:pt>
    <dgm:pt modelId="{055BF7DF-B378-4D97-AA70-677E82144DCF}" type="pres">
      <dgm:prSet presAssocID="{0ECE483E-92EA-4BFA-9E8D-614ED914D043}" presName="parTransTwo" presStyleCnt="0"/>
      <dgm:spPr/>
    </dgm:pt>
    <dgm:pt modelId="{91A04BC1-0B05-491F-B537-8B3EFB676CAE}" type="pres">
      <dgm:prSet presAssocID="{0ECE483E-92EA-4BFA-9E8D-614ED914D043}" presName="horzTwo" presStyleCnt="0"/>
      <dgm:spPr/>
    </dgm:pt>
    <dgm:pt modelId="{60A37D62-5BD1-4C40-9827-FDA5C5857790}" type="pres">
      <dgm:prSet presAssocID="{3833AA42-D662-4CC6-88EF-9C8BA80BA523}" presName="vertThree" presStyleCnt="0"/>
      <dgm:spPr/>
    </dgm:pt>
    <dgm:pt modelId="{23A9AAD2-7F8A-4A83-B014-E1793DF2775B}" type="pres">
      <dgm:prSet presAssocID="{3833AA42-D662-4CC6-88EF-9C8BA80BA523}" presName="txThree" presStyleLbl="node3" presStyleIdx="0" presStyleCnt="11">
        <dgm:presLayoutVars>
          <dgm:chPref val="3"/>
        </dgm:presLayoutVars>
      </dgm:prSet>
      <dgm:spPr/>
      <dgm:t>
        <a:bodyPr/>
        <a:lstStyle/>
        <a:p>
          <a:endParaRPr lang="en-US"/>
        </a:p>
      </dgm:t>
    </dgm:pt>
    <dgm:pt modelId="{6DCFE81A-40D6-4956-A870-6222216654E9}" type="pres">
      <dgm:prSet presAssocID="{3833AA42-D662-4CC6-88EF-9C8BA80BA523}" presName="horzThree" presStyleCnt="0"/>
      <dgm:spPr/>
    </dgm:pt>
    <dgm:pt modelId="{97B958B6-210D-4855-ABFD-7A7E4BBFE79F}" type="pres">
      <dgm:prSet presAssocID="{8F5B882D-087B-4117-B72F-E42416059DE6}" presName="sibSpaceTwo" presStyleCnt="0"/>
      <dgm:spPr/>
    </dgm:pt>
    <dgm:pt modelId="{37DD3020-AF60-4281-80E2-2BE3DF09CA8F}" type="pres">
      <dgm:prSet presAssocID="{19DCD15D-DD39-4135-B12F-495F73D2632D}" presName="vertTwo" presStyleCnt="0"/>
      <dgm:spPr/>
    </dgm:pt>
    <dgm:pt modelId="{DFF4BBB5-E8DF-4BF5-96B3-D10F7DD3ADEC}" type="pres">
      <dgm:prSet presAssocID="{19DCD15D-DD39-4135-B12F-495F73D2632D}" presName="txTwo" presStyleLbl="node2" presStyleIdx="1" presStyleCnt="11" custScaleX="72189">
        <dgm:presLayoutVars>
          <dgm:chPref val="3"/>
        </dgm:presLayoutVars>
      </dgm:prSet>
      <dgm:spPr/>
      <dgm:t>
        <a:bodyPr/>
        <a:lstStyle/>
        <a:p>
          <a:endParaRPr lang="en-US"/>
        </a:p>
      </dgm:t>
    </dgm:pt>
    <dgm:pt modelId="{7266B1FC-3ED3-47EE-B29F-DB3F8ED0FBDE}" type="pres">
      <dgm:prSet presAssocID="{19DCD15D-DD39-4135-B12F-495F73D2632D}" presName="parTransTwo" presStyleCnt="0"/>
      <dgm:spPr/>
    </dgm:pt>
    <dgm:pt modelId="{16F3A22A-C55C-4961-8C17-672EB1924C67}" type="pres">
      <dgm:prSet presAssocID="{19DCD15D-DD39-4135-B12F-495F73D2632D}" presName="horzTwo" presStyleCnt="0"/>
      <dgm:spPr/>
    </dgm:pt>
    <dgm:pt modelId="{AB250D8F-2715-4834-AAAA-9E32126BCE89}" type="pres">
      <dgm:prSet presAssocID="{19F7AC42-E36F-40B3-A70F-09A37BEA6AC3}" presName="vertThree" presStyleCnt="0"/>
      <dgm:spPr/>
    </dgm:pt>
    <dgm:pt modelId="{18209FE6-A827-4CFB-A33C-607D367A1D6F}" type="pres">
      <dgm:prSet presAssocID="{19F7AC42-E36F-40B3-A70F-09A37BEA6AC3}" presName="txThree" presStyleLbl="node3" presStyleIdx="1" presStyleCnt="11" custScaleX="74241" custLinFactNeighborX="-3255" custLinFactNeighborY="87">
        <dgm:presLayoutVars>
          <dgm:chPref val="3"/>
        </dgm:presLayoutVars>
      </dgm:prSet>
      <dgm:spPr/>
      <dgm:t>
        <a:bodyPr/>
        <a:lstStyle/>
        <a:p>
          <a:endParaRPr lang="en-US"/>
        </a:p>
      </dgm:t>
    </dgm:pt>
    <dgm:pt modelId="{94846B71-A52F-4C60-BDAA-D161CBC41F89}" type="pres">
      <dgm:prSet presAssocID="{19F7AC42-E36F-40B3-A70F-09A37BEA6AC3}" presName="horzThree" presStyleCnt="0"/>
      <dgm:spPr/>
    </dgm:pt>
    <dgm:pt modelId="{AA4120EB-9341-406D-8611-9ABF316F6E7F}" type="pres">
      <dgm:prSet presAssocID="{1FE99CE6-B9F9-44E4-873C-7337130EE2D6}" presName="sibSpaceTwo" presStyleCnt="0"/>
      <dgm:spPr/>
    </dgm:pt>
    <dgm:pt modelId="{0E3F9285-842A-4066-8970-8499E73C02EA}" type="pres">
      <dgm:prSet presAssocID="{58E1EB4A-CE93-4FD9-84D9-472A1F7468E6}" presName="vertTwo" presStyleCnt="0"/>
      <dgm:spPr/>
    </dgm:pt>
    <dgm:pt modelId="{65EAA92D-7F9C-45E7-B56C-5C17D031842E}" type="pres">
      <dgm:prSet presAssocID="{58E1EB4A-CE93-4FD9-84D9-472A1F7468E6}" presName="txTwo" presStyleLbl="node2" presStyleIdx="2" presStyleCnt="11">
        <dgm:presLayoutVars>
          <dgm:chPref val="3"/>
        </dgm:presLayoutVars>
      </dgm:prSet>
      <dgm:spPr/>
      <dgm:t>
        <a:bodyPr/>
        <a:lstStyle/>
        <a:p>
          <a:endParaRPr lang="en-US"/>
        </a:p>
      </dgm:t>
    </dgm:pt>
    <dgm:pt modelId="{E24C2329-BC7F-4D50-8460-F25D70457D82}" type="pres">
      <dgm:prSet presAssocID="{58E1EB4A-CE93-4FD9-84D9-472A1F7468E6}" presName="parTransTwo" presStyleCnt="0"/>
      <dgm:spPr/>
    </dgm:pt>
    <dgm:pt modelId="{5A874307-3E92-41E2-8729-518DEE6A6795}" type="pres">
      <dgm:prSet presAssocID="{58E1EB4A-CE93-4FD9-84D9-472A1F7468E6}" presName="horzTwo" presStyleCnt="0"/>
      <dgm:spPr/>
    </dgm:pt>
    <dgm:pt modelId="{2401276D-6760-4D97-B4C0-592B579A2784}" type="pres">
      <dgm:prSet presAssocID="{57532A02-4E8C-46FB-9F3B-F0257F92526A}" presName="vertThree" presStyleCnt="0"/>
      <dgm:spPr/>
    </dgm:pt>
    <dgm:pt modelId="{EEDFDB89-75E9-4B39-84BC-E7428CE60B21}" type="pres">
      <dgm:prSet presAssocID="{57532A02-4E8C-46FB-9F3B-F0257F92526A}" presName="txThree" presStyleLbl="node3" presStyleIdx="2" presStyleCnt="11">
        <dgm:presLayoutVars>
          <dgm:chPref val="3"/>
        </dgm:presLayoutVars>
      </dgm:prSet>
      <dgm:spPr/>
      <dgm:t>
        <a:bodyPr/>
        <a:lstStyle/>
        <a:p>
          <a:endParaRPr lang="en-US"/>
        </a:p>
      </dgm:t>
    </dgm:pt>
    <dgm:pt modelId="{B0C007EE-6923-4E92-8A35-686DB9716D6E}" type="pres">
      <dgm:prSet presAssocID="{57532A02-4E8C-46FB-9F3B-F0257F92526A}" presName="horzThree" presStyleCnt="0"/>
      <dgm:spPr/>
    </dgm:pt>
    <dgm:pt modelId="{34106D69-5460-418E-861D-91C79C9AB82D}" type="pres">
      <dgm:prSet presAssocID="{1D6F2486-7648-4F8C-9699-CB845A54BDF5}" presName="sibSpaceTwo" presStyleCnt="0"/>
      <dgm:spPr/>
    </dgm:pt>
    <dgm:pt modelId="{01090A63-A257-4D36-B860-F81F0018307C}" type="pres">
      <dgm:prSet presAssocID="{D8E427D3-585B-41DE-8680-502AAAB97E54}" presName="vertTwo" presStyleCnt="0"/>
      <dgm:spPr/>
    </dgm:pt>
    <dgm:pt modelId="{0F767BA8-5AFA-43BE-A424-562DEA14FB3D}" type="pres">
      <dgm:prSet presAssocID="{D8E427D3-585B-41DE-8680-502AAAB97E54}" presName="txTwo" presStyleLbl="node2" presStyleIdx="3" presStyleCnt="11">
        <dgm:presLayoutVars>
          <dgm:chPref val="3"/>
        </dgm:presLayoutVars>
      </dgm:prSet>
      <dgm:spPr/>
      <dgm:t>
        <a:bodyPr/>
        <a:lstStyle/>
        <a:p>
          <a:endParaRPr lang="en-US"/>
        </a:p>
      </dgm:t>
    </dgm:pt>
    <dgm:pt modelId="{E7E1B87F-9ADF-4467-A7D9-2375FC4F5B6E}" type="pres">
      <dgm:prSet presAssocID="{D8E427D3-585B-41DE-8680-502AAAB97E54}" presName="parTransTwo" presStyleCnt="0"/>
      <dgm:spPr/>
    </dgm:pt>
    <dgm:pt modelId="{D7CE8DE1-4F23-4A7D-A77F-9218AC1B06D9}" type="pres">
      <dgm:prSet presAssocID="{D8E427D3-585B-41DE-8680-502AAAB97E54}" presName="horzTwo" presStyleCnt="0"/>
      <dgm:spPr/>
    </dgm:pt>
    <dgm:pt modelId="{4B84DE26-22B2-4350-9F39-4FA75FEE1EBB}" type="pres">
      <dgm:prSet presAssocID="{93F32BB9-DDD6-4A0A-8231-8F1A7908E291}" presName="vertThree" presStyleCnt="0"/>
      <dgm:spPr/>
    </dgm:pt>
    <dgm:pt modelId="{A926F6B0-0FF4-4C12-8D7B-7D9633CB6B32}" type="pres">
      <dgm:prSet presAssocID="{93F32BB9-DDD6-4A0A-8231-8F1A7908E291}" presName="txThree" presStyleLbl="node3" presStyleIdx="3" presStyleCnt="11">
        <dgm:presLayoutVars>
          <dgm:chPref val="3"/>
        </dgm:presLayoutVars>
      </dgm:prSet>
      <dgm:spPr/>
      <dgm:t>
        <a:bodyPr/>
        <a:lstStyle/>
        <a:p>
          <a:endParaRPr lang="en-US"/>
        </a:p>
      </dgm:t>
    </dgm:pt>
    <dgm:pt modelId="{376E57DE-5542-4FAD-9B12-FCEFF317CEA0}" type="pres">
      <dgm:prSet presAssocID="{93F32BB9-DDD6-4A0A-8231-8F1A7908E291}" presName="horzThree" presStyleCnt="0"/>
      <dgm:spPr/>
    </dgm:pt>
    <dgm:pt modelId="{2FE8B7EB-76A2-47C3-817A-38EDA62E9673}" type="pres">
      <dgm:prSet presAssocID="{F3FC5715-AC8F-4F10-BBA1-D0EF9B9B5998}" presName="sibSpaceTwo" presStyleCnt="0"/>
      <dgm:spPr/>
    </dgm:pt>
    <dgm:pt modelId="{309C2927-09F7-443D-A755-58C612B5D425}" type="pres">
      <dgm:prSet presAssocID="{5E8D76A3-2D32-4279-87D5-917FA07D561F}" presName="vertTwo" presStyleCnt="0"/>
      <dgm:spPr/>
    </dgm:pt>
    <dgm:pt modelId="{222CEFE2-C8CD-4A67-8BC5-BEF36CDF3F0E}" type="pres">
      <dgm:prSet presAssocID="{5E8D76A3-2D32-4279-87D5-917FA07D561F}" presName="txTwo" presStyleLbl="node2" presStyleIdx="4" presStyleCnt="11">
        <dgm:presLayoutVars>
          <dgm:chPref val="3"/>
        </dgm:presLayoutVars>
      </dgm:prSet>
      <dgm:spPr/>
      <dgm:t>
        <a:bodyPr/>
        <a:lstStyle/>
        <a:p>
          <a:endParaRPr lang="en-US"/>
        </a:p>
      </dgm:t>
    </dgm:pt>
    <dgm:pt modelId="{AD235F5C-7E6B-4296-8296-2271E9512049}" type="pres">
      <dgm:prSet presAssocID="{5E8D76A3-2D32-4279-87D5-917FA07D561F}" presName="parTransTwo" presStyleCnt="0"/>
      <dgm:spPr/>
    </dgm:pt>
    <dgm:pt modelId="{801FF24C-83AD-45BD-9D9C-92229CF38547}" type="pres">
      <dgm:prSet presAssocID="{5E8D76A3-2D32-4279-87D5-917FA07D561F}" presName="horzTwo" presStyleCnt="0"/>
      <dgm:spPr/>
    </dgm:pt>
    <dgm:pt modelId="{8E9E96DD-A98A-4868-BB66-F63C332CB869}" type="pres">
      <dgm:prSet presAssocID="{712F68A2-313A-4ED8-8825-E557816F1EE3}" presName="vertThree" presStyleCnt="0"/>
      <dgm:spPr/>
    </dgm:pt>
    <dgm:pt modelId="{39AFBB1D-731E-4EDE-9423-DBA09CC0987A}" type="pres">
      <dgm:prSet presAssocID="{712F68A2-313A-4ED8-8825-E557816F1EE3}" presName="txThree" presStyleLbl="node3" presStyleIdx="4" presStyleCnt="11">
        <dgm:presLayoutVars>
          <dgm:chPref val="3"/>
        </dgm:presLayoutVars>
      </dgm:prSet>
      <dgm:spPr/>
      <dgm:t>
        <a:bodyPr/>
        <a:lstStyle/>
        <a:p>
          <a:endParaRPr lang="en-US"/>
        </a:p>
      </dgm:t>
    </dgm:pt>
    <dgm:pt modelId="{6538BBD1-62B7-4795-8649-8C3C51D5F055}" type="pres">
      <dgm:prSet presAssocID="{712F68A2-313A-4ED8-8825-E557816F1EE3}" presName="horzThree" presStyleCnt="0"/>
      <dgm:spPr/>
    </dgm:pt>
    <dgm:pt modelId="{D8BAE05D-59E9-43CA-A977-22C8579AFEF3}" type="pres">
      <dgm:prSet presAssocID="{B79A6690-624F-427B-9058-6A5631A1CD04}" presName="sibSpaceTwo" presStyleCnt="0"/>
      <dgm:spPr/>
    </dgm:pt>
    <dgm:pt modelId="{4F3217BC-285F-4901-8BA9-FE179F856FEE}" type="pres">
      <dgm:prSet presAssocID="{A0B324D4-9E77-483A-B135-8BCD2B21649C}" presName="vertTwo" presStyleCnt="0"/>
      <dgm:spPr/>
    </dgm:pt>
    <dgm:pt modelId="{FE8D1327-5F4B-4C30-8770-37BA2DAF8883}" type="pres">
      <dgm:prSet presAssocID="{A0B324D4-9E77-483A-B135-8BCD2B21649C}" presName="txTwo" presStyleLbl="node2" presStyleIdx="5" presStyleCnt="11">
        <dgm:presLayoutVars>
          <dgm:chPref val="3"/>
        </dgm:presLayoutVars>
      </dgm:prSet>
      <dgm:spPr/>
      <dgm:t>
        <a:bodyPr/>
        <a:lstStyle/>
        <a:p>
          <a:endParaRPr lang="en-US"/>
        </a:p>
      </dgm:t>
    </dgm:pt>
    <dgm:pt modelId="{DDB2BBBA-4EEB-43B9-9EDE-5F34F8DCB690}" type="pres">
      <dgm:prSet presAssocID="{A0B324D4-9E77-483A-B135-8BCD2B21649C}" presName="parTransTwo" presStyleCnt="0"/>
      <dgm:spPr/>
    </dgm:pt>
    <dgm:pt modelId="{AF11D2FC-F91E-4066-8AB6-A85E81F0D1BA}" type="pres">
      <dgm:prSet presAssocID="{A0B324D4-9E77-483A-B135-8BCD2B21649C}" presName="horzTwo" presStyleCnt="0"/>
      <dgm:spPr/>
    </dgm:pt>
    <dgm:pt modelId="{CFE05121-CC0A-4C67-9022-A751BAAA61F4}" type="pres">
      <dgm:prSet presAssocID="{5CA968B8-B0B5-4E1E-8259-D7FE0993B005}" presName="vertThree" presStyleCnt="0"/>
      <dgm:spPr/>
    </dgm:pt>
    <dgm:pt modelId="{8406713B-E96B-4CE5-B510-C771410F8AAE}" type="pres">
      <dgm:prSet presAssocID="{5CA968B8-B0B5-4E1E-8259-D7FE0993B005}" presName="txThree" presStyleLbl="node3" presStyleIdx="5" presStyleCnt="11">
        <dgm:presLayoutVars>
          <dgm:chPref val="3"/>
        </dgm:presLayoutVars>
      </dgm:prSet>
      <dgm:spPr/>
      <dgm:t>
        <a:bodyPr/>
        <a:lstStyle/>
        <a:p>
          <a:endParaRPr lang="en-US"/>
        </a:p>
      </dgm:t>
    </dgm:pt>
    <dgm:pt modelId="{616F6551-FEFC-488B-A276-9ADDECFBCDF4}" type="pres">
      <dgm:prSet presAssocID="{5CA968B8-B0B5-4E1E-8259-D7FE0993B005}" presName="horzThree" presStyleCnt="0"/>
      <dgm:spPr/>
    </dgm:pt>
    <dgm:pt modelId="{AF574A6D-B34D-426E-8E9E-3E9EC06357D4}" type="pres">
      <dgm:prSet presAssocID="{A78653FF-C687-4102-A92F-8EF422D55644}" presName="sibSpaceTwo" presStyleCnt="0"/>
      <dgm:spPr/>
    </dgm:pt>
    <dgm:pt modelId="{93FB907F-F87A-406A-9D83-A3BC88F3B47D}" type="pres">
      <dgm:prSet presAssocID="{F8889506-E260-4377-B68A-061DB043DC3C}" presName="vertTwo" presStyleCnt="0"/>
      <dgm:spPr/>
    </dgm:pt>
    <dgm:pt modelId="{FAB212F0-4011-4984-BD0F-FFCABE9DAA45}" type="pres">
      <dgm:prSet presAssocID="{F8889506-E260-4377-B68A-061DB043DC3C}" presName="txTwo" presStyleLbl="node2" presStyleIdx="6" presStyleCnt="11">
        <dgm:presLayoutVars>
          <dgm:chPref val="3"/>
        </dgm:presLayoutVars>
      </dgm:prSet>
      <dgm:spPr/>
      <dgm:t>
        <a:bodyPr/>
        <a:lstStyle/>
        <a:p>
          <a:endParaRPr lang="en-US"/>
        </a:p>
      </dgm:t>
    </dgm:pt>
    <dgm:pt modelId="{5C26A924-3BF4-4F26-A567-0C1B08773649}" type="pres">
      <dgm:prSet presAssocID="{F8889506-E260-4377-B68A-061DB043DC3C}" presName="parTransTwo" presStyleCnt="0"/>
      <dgm:spPr/>
    </dgm:pt>
    <dgm:pt modelId="{115AB665-BD4A-40C6-A336-AA6809BDA74E}" type="pres">
      <dgm:prSet presAssocID="{F8889506-E260-4377-B68A-061DB043DC3C}" presName="horzTwo" presStyleCnt="0"/>
      <dgm:spPr/>
    </dgm:pt>
    <dgm:pt modelId="{708C0C01-19CD-4A51-B1F5-540EDDE4A83F}" type="pres">
      <dgm:prSet presAssocID="{27F9D3E5-AC3F-40B7-971C-547753FE1823}" presName="vertThree" presStyleCnt="0"/>
      <dgm:spPr/>
    </dgm:pt>
    <dgm:pt modelId="{D6044236-5FE0-4062-A065-ABECD7E56628}" type="pres">
      <dgm:prSet presAssocID="{27F9D3E5-AC3F-40B7-971C-547753FE1823}" presName="txThree" presStyleLbl="node3" presStyleIdx="6" presStyleCnt="11">
        <dgm:presLayoutVars>
          <dgm:chPref val="3"/>
        </dgm:presLayoutVars>
      </dgm:prSet>
      <dgm:spPr/>
      <dgm:t>
        <a:bodyPr/>
        <a:lstStyle/>
        <a:p>
          <a:endParaRPr lang="en-US"/>
        </a:p>
      </dgm:t>
    </dgm:pt>
    <dgm:pt modelId="{E3AD7A54-E262-4B5A-8564-ACA529C34678}" type="pres">
      <dgm:prSet presAssocID="{27F9D3E5-AC3F-40B7-971C-547753FE1823}" presName="horzThree" presStyleCnt="0"/>
      <dgm:spPr/>
    </dgm:pt>
    <dgm:pt modelId="{310C8668-BC6E-43AB-AF55-37EE1A634281}" type="pres">
      <dgm:prSet presAssocID="{EBCE9574-5440-4174-BFD2-F87CA930FA23}" presName="sibSpaceTwo" presStyleCnt="0"/>
      <dgm:spPr/>
    </dgm:pt>
    <dgm:pt modelId="{DC7D22E0-4D83-49DC-99C4-DC06DDC0B9AD}" type="pres">
      <dgm:prSet presAssocID="{FC0C678C-48D3-4BEC-AF9B-83ACF3A23CF2}" presName="vertTwo" presStyleCnt="0"/>
      <dgm:spPr/>
    </dgm:pt>
    <dgm:pt modelId="{F37776D8-3C43-485D-840E-C0633FA99274}" type="pres">
      <dgm:prSet presAssocID="{FC0C678C-48D3-4BEC-AF9B-83ACF3A23CF2}" presName="txTwo" presStyleLbl="node2" presStyleIdx="7" presStyleCnt="11">
        <dgm:presLayoutVars>
          <dgm:chPref val="3"/>
        </dgm:presLayoutVars>
      </dgm:prSet>
      <dgm:spPr/>
      <dgm:t>
        <a:bodyPr/>
        <a:lstStyle/>
        <a:p>
          <a:endParaRPr lang="en-US"/>
        </a:p>
      </dgm:t>
    </dgm:pt>
    <dgm:pt modelId="{95E25E45-7703-4F6F-8378-FCA9B350DAB2}" type="pres">
      <dgm:prSet presAssocID="{FC0C678C-48D3-4BEC-AF9B-83ACF3A23CF2}" presName="parTransTwo" presStyleCnt="0"/>
      <dgm:spPr/>
    </dgm:pt>
    <dgm:pt modelId="{1AFA19E3-961B-49FD-8C00-F9B9B442B0C3}" type="pres">
      <dgm:prSet presAssocID="{FC0C678C-48D3-4BEC-AF9B-83ACF3A23CF2}" presName="horzTwo" presStyleCnt="0"/>
      <dgm:spPr/>
    </dgm:pt>
    <dgm:pt modelId="{4794E0F6-1DD1-4B0A-8971-5A502B88D14C}" type="pres">
      <dgm:prSet presAssocID="{AB191D28-1EBE-4B74-9F44-5BCD2CDAA3DA}" presName="vertThree" presStyleCnt="0"/>
      <dgm:spPr/>
    </dgm:pt>
    <dgm:pt modelId="{EE7C5AA3-5375-41BE-A397-6E7EBF2DAD70}" type="pres">
      <dgm:prSet presAssocID="{AB191D28-1EBE-4B74-9F44-5BCD2CDAA3DA}" presName="txThree" presStyleLbl="node3" presStyleIdx="7" presStyleCnt="11">
        <dgm:presLayoutVars>
          <dgm:chPref val="3"/>
        </dgm:presLayoutVars>
      </dgm:prSet>
      <dgm:spPr/>
      <dgm:t>
        <a:bodyPr/>
        <a:lstStyle/>
        <a:p>
          <a:endParaRPr lang="en-US"/>
        </a:p>
      </dgm:t>
    </dgm:pt>
    <dgm:pt modelId="{82A7BC52-57B7-4027-95E1-72717BB48ACA}" type="pres">
      <dgm:prSet presAssocID="{AB191D28-1EBE-4B74-9F44-5BCD2CDAA3DA}" presName="horzThree" presStyleCnt="0"/>
      <dgm:spPr/>
    </dgm:pt>
    <dgm:pt modelId="{BDF9109E-8784-4A61-93C9-3CC6FD8FC4F0}" type="pres">
      <dgm:prSet presAssocID="{A30ED413-35F7-4F21-898A-78F9A06D208D}" presName="sibSpaceTwo" presStyleCnt="0"/>
      <dgm:spPr/>
    </dgm:pt>
    <dgm:pt modelId="{3883C67B-63B7-4A19-A920-C185578A8871}" type="pres">
      <dgm:prSet presAssocID="{92B20068-5241-41EE-84A5-A70F07F98218}" presName="vertTwo" presStyleCnt="0"/>
      <dgm:spPr/>
    </dgm:pt>
    <dgm:pt modelId="{099BE1A2-6A75-41F2-830D-5E96887E0C9B}" type="pres">
      <dgm:prSet presAssocID="{92B20068-5241-41EE-84A5-A70F07F98218}" presName="txTwo" presStyleLbl="node2" presStyleIdx="8" presStyleCnt="11">
        <dgm:presLayoutVars>
          <dgm:chPref val="3"/>
        </dgm:presLayoutVars>
      </dgm:prSet>
      <dgm:spPr/>
      <dgm:t>
        <a:bodyPr/>
        <a:lstStyle/>
        <a:p>
          <a:endParaRPr lang="en-US"/>
        </a:p>
      </dgm:t>
    </dgm:pt>
    <dgm:pt modelId="{6456D97A-851F-46C3-9326-7DB94E6E3124}" type="pres">
      <dgm:prSet presAssocID="{92B20068-5241-41EE-84A5-A70F07F98218}" presName="parTransTwo" presStyleCnt="0"/>
      <dgm:spPr/>
    </dgm:pt>
    <dgm:pt modelId="{9CDCDC0C-6671-4E1C-9EEA-F52EC57D8477}" type="pres">
      <dgm:prSet presAssocID="{92B20068-5241-41EE-84A5-A70F07F98218}" presName="horzTwo" presStyleCnt="0"/>
      <dgm:spPr/>
    </dgm:pt>
    <dgm:pt modelId="{35D7C3E5-AF65-47D4-9E0A-D6962470B039}" type="pres">
      <dgm:prSet presAssocID="{787F5064-E61F-4BA4-A3F4-C6AF785E4DF5}" presName="vertThree" presStyleCnt="0"/>
      <dgm:spPr/>
    </dgm:pt>
    <dgm:pt modelId="{B0548B9F-7CB7-45C1-B5AF-D90C7712DCB8}" type="pres">
      <dgm:prSet presAssocID="{787F5064-E61F-4BA4-A3F4-C6AF785E4DF5}" presName="txThree" presStyleLbl="node3" presStyleIdx="8" presStyleCnt="11">
        <dgm:presLayoutVars>
          <dgm:chPref val="3"/>
        </dgm:presLayoutVars>
      </dgm:prSet>
      <dgm:spPr/>
      <dgm:t>
        <a:bodyPr/>
        <a:lstStyle/>
        <a:p>
          <a:endParaRPr lang="en-US"/>
        </a:p>
      </dgm:t>
    </dgm:pt>
    <dgm:pt modelId="{7641279F-6DC9-43D8-9E34-B60AC29034E4}" type="pres">
      <dgm:prSet presAssocID="{787F5064-E61F-4BA4-A3F4-C6AF785E4DF5}" presName="horzThree" presStyleCnt="0"/>
      <dgm:spPr/>
    </dgm:pt>
    <dgm:pt modelId="{FEF46E2E-A001-431B-A73D-395B53DC520E}" type="pres">
      <dgm:prSet presAssocID="{3B9AE95D-D46D-4C43-8031-60110B798C13}" presName="sibSpaceTwo" presStyleCnt="0"/>
      <dgm:spPr/>
    </dgm:pt>
    <dgm:pt modelId="{7F95326A-31F1-4EB7-A58C-33463A366AE5}" type="pres">
      <dgm:prSet presAssocID="{18F98731-69B1-43E5-8048-77FA69C27DE1}" presName="vertTwo" presStyleCnt="0"/>
      <dgm:spPr/>
    </dgm:pt>
    <dgm:pt modelId="{ACC90D96-1F2C-4C40-8AB5-0A4D571FD04E}" type="pres">
      <dgm:prSet presAssocID="{18F98731-69B1-43E5-8048-77FA69C27DE1}" presName="txTwo" presStyleLbl="node2" presStyleIdx="9" presStyleCnt="11">
        <dgm:presLayoutVars>
          <dgm:chPref val="3"/>
        </dgm:presLayoutVars>
      </dgm:prSet>
      <dgm:spPr/>
      <dgm:t>
        <a:bodyPr/>
        <a:lstStyle/>
        <a:p>
          <a:endParaRPr lang="en-US"/>
        </a:p>
      </dgm:t>
    </dgm:pt>
    <dgm:pt modelId="{B96981F2-5D62-4F72-9711-5909CCFDDCCB}" type="pres">
      <dgm:prSet presAssocID="{18F98731-69B1-43E5-8048-77FA69C27DE1}" presName="parTransTwo" presStyleCnt="0"/>
      <dgm:spPr/>
    </dgm:pt>
    <dgm:pt modelId="{90C9FC50-160D-4126-834A-4D97AB371E70}" type="pres">
      <dgm:prSet presAssocID="{18F98731-69B1-43E5-8048-77FA69C27DE1}" presName="horzTwo" presStyleCnt="0"/>
      <dgm:spPr/>
    </dgm:pt>
    <dgm:pt modelId="{BD1FBB9A-39A7-495C-AE4C-2C30971F460C}" type="pres">
      <dgm:prSet presAssocID="{AC874C9B-CCBC-4A72-9342-735C64179915}" presName="vertThree" presStyleCnt="0"/>
      <dgm:spPr/>
    </dgm:pt>
    <dgm:pt modelId="{56B479FA-40AF-44B8-8C9A-9C787C06C46A}" type="pres">
      <dgm:prSet presAssocID="{AC874C9B-CCBC-4A72-9342-735C64179915}" presName="txThree" presStyleLbl="node3" presStyleIdx="9" presStyleCnt="11">
        <dgm:presLayoutVars>
          <dgm:chPref val="3"/>
        </dgm:presLayoutVars>
      </dgm:prSet>
      <dgm:spPr/>
      <dgm:t>
        <a:bodyPr/>
        <a:lstStyle/>
        <a:p>
          <a:endParaRPr lang="en-US"/>
        </a:p>
      </dgm:t>
    </dgm:pt>
    <dgm:pt modelId="{D7B2A7FD-06EB-44D2-BA4B-D0850DB93EF4}" type="pres">
      <dgm:prSet presAssocID="{AC874C9B-CCBC-4A72-9342-735C64179915}" presName="horzThree" presStyleCnt="0"/>
      <dgm:spPr/>
    </dgm:pt>
    <dgm:pt modelId="{88E9C353-0134-4103-851E-DE8BFF2F4522}" type="pres">
      <dgm:prSet presAssocID="{C55222C2-3E4A-4D2A-BBEF-26B66BA5BB04}" presName="sibSpaceTwo" presStyleCnt="0"/>
      <dgm:spPr/>
    </dgm:pt>
    <dgm:pt modelId="{5E640379-C7B5-4F14-B994-9F45D61B4DC8}" type="pres">
      <dgm:prSet presAssocID="{EEEF767C-2BC6-40F0-AE8C-DAAC6C7EAC7D}" presName="vertTwo" presStyleCnt="0"/>
      <dgm:spPr/>
    </dgm:pt>
    <dgm:pt modelId="{EB8444B6-0005-4E23-95D8-71B32814F8A8}" type="pres">
      <dgm:prSet presAssocID="{EEEF767C-2BC6-40F0-AE8C-DAAC6C7EAC7D}" presName="txTwo" presStyleLbl="node2" presStyleIdx="10" presStyleCnt="11">
        <dgm:presLayoutVars>
          <dgm:chPref val="3"/>
        </dgm:presLayoutVars>
      </dgm:prSet>
      <dgm:spPr/>
      <dgm:t>
        <a:bodyPr/>
        <a:lstStyle/>
        <a:p>
          <a:endParaRPr lang="en-US"/>
        </a:p>
      </dgm:t>
    </dgm:pt>
    <dgm:pt modelId="{912973E5-4265-49A1-A232-BA7D3A39A270}" type="pres">
      <dgm:prSet presAssocID="{EEEF767C-2BC6-40F0-AE8C-DAAC6C7EAC7D}" presName="parTransTwo" presStyleCnt="0"/>
      <dgm:spPr/>
    </dgm:pt>
    <dgm:pt modelId="{4C72805F-1B4B-4D1C-8E77-A0F553D69ADA}" type="pres">
      <dgm:prSet presAssocID="{EEEF767C-2BC6-40F0-AE8C-DAAC6C7EAC7D}" presName="horzTwo" presStyleCnt="0"/>
      <dgm:spPr/>
    </dgm:pt>
    <dgm:pt modelId="{815131DC-ACC8-4786-9603-5663440711B4}" type="pres">
      <dgm:prSet presAssocID="{2BA6C863-E487-4FC0-A8EF-BB0E5609A8E9}" presName="vertThree" presStyleCnt="0"/>
      <dgm:spPr/>
    </dgm:pt>
    <dgm:pt modelId="{D41E278E-A4EB-4EF6-9B53-3048EE4BD074}" type="pres">
      <dgm:prSet presAssocID="{2BA6C863-E487-4FC0-A8EF-BB0E5609A8E9}" presName="txThree" presStyleLbl="node3" presStyleIdx="10" presStyleCnt="11">
        <dgm:presLayoutVars>
          <dgm:chPref val="3"/>
        </dgm:presLayoutVars>
      </dgm:prSet>
      <dgm:spPr/>
      <dgm:t>
        <a:bodyPr/>
        <a:lstStyle/>
        <a:p>
          <a:endParaRPr lang="en-US"/>
        </a:p>
      </dgm:t>
    </dgm:pt>
    <dgm:pt modelId="{8C9FA8FE-0B52-459D-AFA1-38E291FFA7CC}" type="pres">
      <dgm:prSet presAssocID="{2BA6C863-E487-4FC0-A8EF-BB0E5609A8E9}" presName="horzThree" presStyleCnt="0"/>
      <dgm:spPr/>
    </dgm:pt>
  </dgm:ptLst>
  <dgm:cxnLst>
    <dgm:cxn modelId="{AC196767-F902-4B20-8118-0659FD1D11DB}" type="presOf" srcId="{0ECE483E-92EA-4BFA-9E8D-614ED914D043}" destId="{17692F2A-6EBC-4BAE-B324-26DCEB10F08B}" srcOrd="0" destOrd="0" presId="urn:microsoft.com/office/officeart/2005/8/layout/hierarchy4"/>
    <dgm:cxn modelId="{EEFEDC7A-9385-4122-9C5A-4FF689737DCD}" srcId="{0ECE483E-92EA-4BFA-9E8D-614ED914D043}" destId="{3833AA42-D662-4CC6-88EF-9C8BA80BA523}" srcOrd="0" destOrd="0" parTransId="{F4B4C532-54E9-4CAC-BD68-1605B89B2F47}" sibTransId="{EF267D61-DC78-4199-919C-675CB9282AA2}"/>
    <dgm:cxn modelId="{DDC69A56-FAA1-438C-9952-25593ED5ACDB}" type="presOf" srcId="{93F32BB9-DDD6-4A0A-8231-8F1A7908E291}" destId="{A926F6B0-0FF4-4C12-8D7B-7D9633CB6B32}" srcOrd="0" destOrd="0" presId="urn:microsoft.com/office/officeart/2005/8/layout/hierarchy4"/>
    <dgm:cxn modelId="{5F4BADDD-4B14-4B68-98DF-D11CF31944A8}" srcId="{58E1EB4A-CE93-4FD9-84D9-472A1F7468E6}" destId="{57532A02-4E8C-46FB-9F3B-F0257F92526A}" srcOrd="0" destOrd="0" parTransId="{9BA3AC20-DB52-4681-A961-193C73D2C205}" sibTransId="{A1FA51E4-12F8-48CE-803B-2AAB4BFF0F90}"/>
    <dgm:cxn modelId="{3DF60139-9D2D-458A-BAA6-747E8CAA047C}" srcId="{A1292449-653F-4C12-9C65-F5937686FE41}" destId="{18F98731-69B1-43E5-8048-77FA69C27DE1}" srcOrd="9" destOrd="0" parTransId="{827ADE74-11EA-4995-B719-15222649137D}" sibTransId="{C55222C2-3E4A-4D2A-BBEF-26B66BA5BB04}"/>
    <dgm:cxn modelId="{4676D0C0-B0F8-4F46-B673-FD560FEC48B3}" type="presOf" srcId="{58E1EB4A-CE93-4FD9-84D9-472A1F7468E6}" destId="{65EAA92D-7F9C-45E7-B56C-5C17D031842E}" srcOrd="0" destOrd="0" presId="urn:microsoft.com/office/officeart/2005/8/layout/hierarchy4"/>
    <dgm:cxn modelId="{25C2BC5F-FBAA-4CC0-99FC-3B60781C63C9}" srcId="{FC0C678C-48D3-4BEC-AF9B-83ACF3A23CF2}" destId="{AB191D28-1EBE-4B74-9F44-5BCD2CDAA3DA}" srcOrd="0" destOrd="0" parTransId="{9E90D572-DF54-4A77-B6A2-8B8543676240}" sibTransId="{CEF65D5B-13BF-46EF-8438-3447E7C5CA88}"/>
    <dgm:cxn modelId="{E65E9B1A-9C1C-4FAF-A3A3-F86B175ABB76}" srcId="{5E8D76A3-2D32-4279-87D5-917FA07D561F}" destId="{712F68A2-313A-4ED8-8825-E557816F1EE3}" srcOrd="0" destOrd="0" parTransId="{3ECBE17E-C90F-4139-8C32-B133439DB2D2}" sibTransId="{F0B56FC2-6330-4FDB-92D5-4021BDC78DA9}"/>
    <dgm:cxn modelId="{2F156582-5A7B-4468-B8D5-78BE832D22AA}" type="presOf" srcId="{18F98731-69B1-43E5-8048-77FA69C27DE1}" destId="{ACC90D96-1F2C-4C40-8AB5-0A4D571FD04E}" srcOrd="0" destOrd="0" presId="urn:microsoft.com/office/officeart/2005/8/layout/hierarchy4"/>
    <dgm:cxn modelId="{DBDDC65D-25C5-4E40-8211-AC1DF1119A96}" type="presOf" srcId="{3833AA42-D662-4CC6-88EF-9C8BA80BA523}" destId="{23A9AAD2-7F8A-4A83-B014-E1793DF2775B}" srcOrd="0" destOrd="0" presId="urn:microsoft.com/office/officeart/2005/8/layout/hierarchy4"/>
    <dgm:cxn modelId="{2A544850-9B41-4DF1-891F-EE0F51D1ED55}" type="presOf" srcId="{19F7AC42-E36F-40B3-A70F-09A37BEA6AC3}" destId="{18209FE6-A827-4CFB-A33C-607D367A1D6F}" srcOrd="0" destOrd="0" presId="urn:microsoft.com/office/officeart/2005/8/layout/hierarchy4"/>
    <dgm:cxn modelId="{07AF66E5-172F-4D57-8C2F-4F362DEE5587}" type="presOf" srcId="{2BA6C863-E487-4FC0-A8EF-BB0E5609A8E9}" destId="{D41E278E-A4EB-4EF6-9B53-3048EE4BD074}" srcOrd="0" destOrd="0" presId="urn:microsoft.com/office/officeart/2005/8/layout/hierarchy4"/>
    <dgm:cxn modelId="{CC34D815-4D92-4622-817D-8255D10A4266}" type="presOf" srcId="{FC0C678C-48D3-4BEC-AF9B-83ACF3A23CF2}" destId="{F37776D8-3C43-485D-840E-C0633FA99274}" srcOrd="0" destOrd="0" presId="urn:microsoft.com/office/officeart/2005/8/layout/hierarchy4"/>
    <dgm:cxn modelId="{B1FCB070-48E9-411C-9AC5-3C6D68CCFA92}" srcId="{18AE7D34-CC3F-44B1-9C1D-49C49C6DA0B7}" destId="{A1292449-653F-4C12-9C65-F5937686FE41}" srcOrd="0" destOrd="0" parTransId="{EF596A81-CD29-4EB2-940B-174FEB70EE4C}" sibTransId="{4D8BC87C-901F-40D7-BEAB-6C55048E4B4D}"/>
    <dgm:cxn modelId="{D9FE2D54-4487-4A03-B0A9-2080020DC0ED}" srcId="{D8E427D3-585B-41DE-8680-502AAAB97E54}" destId="{93F32BB9-DDD6-4A0A-8231-8F1A7908E291}" srcOrd="0" destOrd="0" parTransId="{16661EE9-B4EE-46DA-84B6-575EBA1B4AEB}" sibTransId="{C0A9322D-1BDC-4FEC-A60B-4C12A0697ACD}"/>
    <dgm:cxn modelId="{FBF999B2-8D8D-4874-A209-B10035CD1502}" srcId="{F8889506-E260-4377-B68A-061DB043DC3C}" destId="{27F9D3E5-AC3F-40B7-971C-547753FE1823}" srcOrd="0" destOrd="0" parTransId="{8036B848-C8C8-4521-A764-8A9C7BA7363B}" sibTransId="{EF05C235-61F5-4185-8D83-4F45016B1EF8}"/>
    <dgm:cxn modelId="{5490CEA1-C0EB-4A43-A30A-6EDA2B34ECE2}" srcId="{92B20068-5241-41EE-84A5-A70F07F98218}" destId="{787F5064-E61F-4BA4-A3F4-C6AF785E4DF5}" srcOrd="0" destOrd="0" parTransId="{78F7B543-DDE4-4CA3-9D83-701F416F5471}" sibTransId="{5A19822E-9DA9-4123-ADF7-ADE06E500128}"/>
    <dgm:cxn modelId="{BE20DC6E-6F44-43E7-806D-84A4D70DDE39}" srcId="{A1292449-653F-4C12-9C65-F5937686FE41}" destId="{A0B324D4-9E77-483A-B135-8BCD2B21649C}" srcOrd="5" destOrd="0" parTransId="{57CB3351-5C29-45F7-8C42-B3332317F0AC}" sibTransId="{A78653FF-C687-4102-A92F-8EF422D55644}"/>
    <dgm:cxn modelId="{7E2D777B-8B21-4D6A-90A1-9D035B88892F}" type="presOf" srcId="{787F5064-E61F-4BA4-A3F4-C6AF785E4DF5}" destId="{B0548B9F-7CB7-45C1-B5AF-D90C7712DCB8}" srcOrd="0" destOrd="0" presId="urn:microsoft.com/office/officeart/2005/8/layout/hierarchy4"/>
    <dgm:cxn modelId="{C009EF0E-1A85-486F-89FB-5672AD90358D}" type="presOf" srcId="{18AE7D34-CC3F-44B1-9C1D-49C49C6DA0B7}" destId="{A9FEAA56-C249-4412-B60D-2428FD521C69}" srcOrd="0" destOrd="0" presId="urn:microsoft.com/office/officeart/2005/8/layout/hierarchy4"/>
    <dgm:cxn modelId="{59F19A2A-CFFA-4DDD-80E7-5870334899AD}" type="presOf" srcId="{27F9D3E5-AC3F-40B7-971C-547753FE1823}" destId="{D6044236-5FE0-4062-A065-ABECD7E56628}" srcOrd="0" destOrd="0" presId="urn:microsoft.com/office/officeart/2005/8/layout/hierarchy4"/>
    <dgm:cxn modelId="{6C5F3CB5-16F8-4BA5-B8D3-2B8EA42A6FAF}" srcId="{A1292449-653F-4C12-9C65-F5937686FE41}" destId="{5E8D76A3-2D32-4279-87D5-917FA07D561F}" srcOrd="4" destOrd="0" parTransId="{7BDB040A-5733-4D44-ADF1-8A97FBE74429}" sibTransId="{B79A6690-624F-427B-9058-6A5631A1CD04}"/>
    <dgm:cxn modelId="{3773D8E4-42D7-4B7C-9300-C291CBCDE017}" type="presOf" srcId="{EEEF767C-2BC6-40F0-AE8C-DAAC6C7EAC7D}" destId="{EB8444B6-0005-4E23-95D8-71B32814F8A8}" srcOrd="0" destOrd="0" presId="urn:microsoft.com/office/officeart/2005/8/layout/hierarchy4"/>
    <dgm:cxn modelId="{B7695553-ADA1-453E-9DB4-A2856FEC28C1}" type="presOf" srcId="{57532A02-4E8C-46FB-9F3B-F0257F92526A}" destId="{EEDFDB89-75E9-4B39-84BC-E7428CE60B21}" srcOrd="0" destOrd="0" presId="urn:microsoft.com/office/officeart/2005/8/layout/hierarchy4"/>
    <dgm:cxn modelId="{3CC77CDB-C87B-46EF-AB5A-FD8F24D18507}" srcId="{A1292449-653F-4C12-9C65-F5937686FE41}" destId="{92B20068-5241-41EE-84A5-A70F07F98218}" srcOrd="8" destOrd="0" parTransId="{8D62F0B7-EB95-40C3-9B2E-B0C19A115643}" sibTransId="{3B9AE95D-D46D-4C43-8031-60110B798C13}"/>
    <dgm:cxn modelId="{790D7B28-2B8F-4651-A7D8-40B85F0B6E17}" srcId="{A1292449-653F-4C12-9C65-F5937686FE41}" destId="{0ECE483E-92EA-4BFA-9E8D-614ED914D043}" srcOrd="0" destOrd="0" parTransId="{22CF0B61-9CE7-41CD-A42B-7B25D45E7E75}" sibTransId="{8F5B882D-087B-4117-B72F-E42416059DE6}"/>
    <dgm:cxn modelId="{35CB956C-28B5-4575-9343-5E56BB91037D}" type="presOf" srcId="{A0B324D4-9E77-483A-B135-8BCD2B21649C}" destId="{FE8D1327-5F4B-4C30-8770-37BA2DAF8883}" srcOrd="0" destOrd="0" presId="urn:microsoft.com/office/officeart/2005/8/layout/hierarchy4"/>
    <dgm:cxn modelId="{96B75377-79CB-4EBD-A897-8777FCF3238F}" srcId="{18F98731-69B1-43E5-8048-77FA69C27DE1}" destId="{AC874C9B-CCBC-4A72-9342-735C64179915}" srcOrd="0" destOrd="0" parTransId="{885FB297-0004-4DD0-8D59-69198573AD9E}" sibTransId="{05A62C93-7807-4A27-AFB7-62310A880F9D}"/>
    <dgm:cxn modelId="{225AF963-DA76-42B7-9124-B860E500320E}" srcId="{A1292449-653F-4C12-9C65-F5937686FE41}" destId="{F8889506-E260-4377-B68A-061DB043DC3C}" srcOrd="6" destOrd="0" parTransId="{BBCA6CA9-7527-4E0C-98DF-71DB1F2DAAFC}" sibTransId="{EBCE9574-5440-4174-BFD2-F87CA930FA23}"/>
    <dgm:cxn modelId="{BFF839C9-980B-4500-83F8-9D50BA3219E6}" type="presOf" srcId="{92B20068-5241-41EE-84A5-A70F07F98218}" destId="{099BE1A2-6A75-41F2-830D-5E96887E0C9B}" srcOrd="0" destOrd="0" presId="urn:microsoft.com/office/officeart/2005/8/layout/hierarchy4"/>
    <dgm:cxn modelId="{4BA80470-A813-4ADA-BF02-6C6CAA1D6C02}" type="presOf" srcId="{712F68A2-313A-4ED8-8825-E557816F1EE3}" destId="{39AFBB1D-731E-4EDE-9423-DBA09CC0987A}" srcOrd="0" destOrd="0" presId="urn:microsoft.com/office/officeart/2005/8/layout/hierarchy4"/>
    <dgm:cxn modelId="{334B2C19-CECE-4BAC-A5B3-05A830604407}" srcId="{A1292449-653F-4C12-9C65-F5937686FE41}" destId="{58E1EB4A-CE93-4FD9-84D9-472A1F7468E6}" srcOrd="2" destOrd="0" parTransId="{B1A741F0-5510-406E-9092-C332714FF3DA}" sibTransId="{1D6F2486-7648-4F8C-9699-CB845A54BDF5}"/>
    <dgm:cxn modelId="{1C93EFC0-CB0C-4176-BF70-6E0B2A3F0A8A}" srcId="{A1292449-653F-4C12-9C65-F5937686FE41}" destId="{D8E427D3-585B-41DE-8680-502AAAB97E54}" srcOrd="3" destOrd="0" parTransId="{D2E96187-BD23-485C-A373-188F18BD4D24}" sibTransId="{F3FC5715-AC8F-4F10-BBA1-D0EF9B9B5998}"/>
    <dgm:cxn modelId="{6B945180-C5AD-47BF-984D-696BBF39F2E3}" type="presOf" srcId="{AB191D28-1EBE-4B74-9F44-5BCD2CDAA3DA}" destId="{EE7C5AA3-5375-41BE-A397-6E7EBF2DAD70}" srcOrd="0" destOrd="0" presId="urn:microsoft.com/office/officeart/2005/8/layout/hierarchy4"/>
    <dgm:cxn modelId="{337A6DBB-4803-4C86-B916-D2852975BA4C}" type="presOf" srcId="{F8889506-E260-4377-B68A-061DB043DC3C}" destId="{FAB212F0-4011-4984-BD0F-FFCABE9DAA45}" srcOrd="0" destOrd="0" presId="urn:microsoft.com/office/officeart/2005/8/layout/hierarchy4"/>
    <dgm:cxn modelId="{2AC6AE03-B17B-41A8-91EA-7897D740F314}" type="presOf" srcId="{5CA968B8-B0B5-4E1E-8259-D7FE0993B005}" destId="{8406713B-E96B-4CE5-B510-C771410F8AAE}" srcOrd="0" destOrd="0" presId="urn:microsoft.com/office/officeart/2005/8/layout/hierarchy4"/>
    <dgm:cxn modelId="{A8B0A7F8-33B8-496C-A538-B24747C8A4F5}" type="presOf" srcId="{AC874C9B-CCBC-4A72-9342-735C64179915}" destId="{56B479FA-40AF-44B8-8C9A-9C787C06C46A}" srcOrd="0" destOrd="0" presId="urn:microsoft.com/office/officeart/2005/8/layout/hierarchy4"/>
    <dgm:cxn modelId="{2F6E83ED-0CB1-47CE-8651-7901240AC4C2}" srcId="{A1292449-653F-4C12-9C65-F5937686FE41}" destId="{19DCD15D-DD39-4135-B12F-495F73D2632D}" srcOrd="1" destOrd="0" parTransId="{8787B298-8253-49A2-9C48-456B089A4BB9}" sibTransId="{1FE99CE6-B9F9-44E4-873C-7337130EE2D6}"/>
    <dgm:cxn modelId="{EAB6AE2B-3102-40A7-A618-79A61D800EC9}" type="presOf" srcId="{A1292449-653F-4C12-9C65-F5937686FE41}" destId="{2289EF19-20ED-4F0D-8311-764A0EF98836}" srcOrd="0" destOrd="0" presId="urn:microsoft.com/office/officeart/2005/8/layout/hierarchy4"/>
    <dgm:cxn modelId="{2E2CBF18-D6AF-40C0-92EF-B98DFC4AFD5A}" type="presOf" srcId="{D8E427D3-585B-41DE-8680-502AAAB97E54}" destId="{0F767BA8-5AFA-43BE-A424-562DEA14FB3D}" srcOrd="0" destOrd="0" presId="urn:microsoft.com/office/officeart/2005/8/layout/hierarchy4"/>
    <dgm:cxn modelId="{A39C2230-AF43-413E-933E-789B55E3E51B}" srcId="{EEEF767C-2BC6-40F0-AE8C-DAAC6C7EAC7D}" destId="{2BA6C863-E487-4FC0-A8EF-BB0E5609A8E9}" srcOrd="0" destOrd="0" parTransId="{833BB528-446A-4710-A173-C8AA893C3F2B}" sibTransId="{2431DF69-6077-4E19-8DD1-9178F44901E6}"/>
    <dgm:cxn modelId="{AE53244B-6C33-4286-98B1-9E1EF64AC2DD}" srcId="{A1292449-653F-4C12-9C65-F5937686FE41}" destId="{EEEF767C-2BC6-40F0-AE8C-DAAC6C7EAC7D}" srcOrd="10" destOrd="0" parTransId="{D33556B5-AC90-4579-B21E-F273517D953E}" sibTransId="{B5239443-04F6-40B3-862F-865221DDC819}"/>
    <dgm:cxn modelId="{DC8B2D5D-F828-454A-A7B0-2FE3A68A8945}" srcId="{A1292449-653F-4C12-9C65-F5937686FE41}" destId="{FC0C678C-48D3-4BEC-AF9B-83ACF3A23CF2}" srcOrd="7" destOrd="0" parTransId="{56AA659E-0CF1-44D7-8296-6C91F4C822C7}" sibTransId="{A30ED413-35F7-4F21-898A-78F9A06D208D}"/>
    <dgm:cxn modelId="{7A002F01-169B-4CE6-A330-1E04BBE8F3C7}" srcId="{A0B324D4-9E77-483A-B135-8BCD2B21649C}" destId="{5CA968B8-B0B5-4E1E-8259-D7FE0993B005}" srcOrd="0" destOrd="0" parTransId="{3F306780-3092-4F62-83C4-4B4DD24A3DA0}" sibTransId="{DB160F0D-70C9-4B5D-9216-BFE8FE4EF976}"/>
    <dgm:cxn modelId="{C6059087-C73E-4EEA-8671-7F7840D66FAB}" type="presOf" srcId="{19DCD15D-DD39-4135-B12F-495F73D2632D}" destId="{DFF4BBB5-E8DF-4BF5-96B3-D10F7DD3ADEC}" srcOrd="0" destOrd="0" presId="urn:microsoft.com/office/officeart/2005/8/layout/hierarchy4"/>
    <dgm:cxn modelId="{37714423-E6EE-415A-88A6-80B5FC9431ED}" type="presOf" srcId="{5E8D76A3-2D32-4279-87D5-917FA07D561F}" destId="{222CEFE2-C8CD-4A67-8BC5-BEF36CDF3F0E}" srcOrd="0" destOrd="0" presId="urn:microsoft.com/office/officeart/2005/8/layout/hierarchy4"/>
    <dgm:cxn modelId="{25B4DB8C-66CD-4574-B6F9-FC7845B99738}" srcId="{19DCD15D-DD39-4135-B12F-495F73D2632D}" destId="{19F7AC42-E36F-40B3-A70F-09A37BEA6AC3}" srcOrd="0" destOrd="0" parTransId="{2AC4719B-ACBA-4D1F-88A3-4F60A1DB8F49}" sibTransId="{DCC1AFB5-ACE3-4064-B918-C3A5679FF7B0}"/>
    <dgm:cxn modelId="{F692B9F4-962E-4B12-9679-4CE8713D0308}" type="presParOf" srcId="{A9FEAA56-C249-4412-B60D-2428FD521C69}" destId="{C8231B8E-4BD3-460B-B7A7-64DE818F9B4D}" srcOrd="0" destOrd="0" presId="urn:microsoft.com/office/officeart/2005/8/layout/hierarchy4"/>
    <dgm:cxn modelId="{44C96454-6BF5-4349-A572-D4C6A21BE8F7}" type="presParOf" srcId="{C8231B8E-4BD3-460B-B7A7-64DE818F9B4D}" destId="{2289EF19-20ED-4F0D-8311-764A0EF98836}" srcOrd="0" destOrd="0" presId="urn:microsoft.com/office/officeart/2005/8/layout/hierarchy4"/>
    <dgm:cxn modelId="{FBD1BE6C-1664-4AEF-AA5E-60636BC99C59}" type="presParOf" srcId="{C8231B8E-4BD3-460B-B7A7-64DE818F9B4D}" destId="{75DED30F-C99E-4286-BCB2-5E68AF049ACE}" srcOrd="1" destOrd="0" presId="urn:microsoft.com/office/officeart/2005/8/layout/hierarchy4"/>
    <dgm:cxn modelId="{BCE26DC9-2C17-4575-AA23-C02B5C4CB337}" type="presParOf" srcId="{C8231B8E-4BD3-460B-B7A7-64DE818F9B4D}" destId="{A729C1FA-8086-45DC-BE62-4F5E3FAC94C8}" srcOrd="2" destOrd="0" presId="urn:microsoft.com/office/officeart/2005/8/layout/hierarchy4"/>
    <dgm:cxn modelId="{3AE9B845-1A09-4607-AA46-226A79939074}" type="presParOf" srcId="{A729C1FA-8086-45DC-BE62-4F5E3FAC94C8}" destId="{EC970285-0252-4B63-B26A-763C49C0D71D}" srcOrd="0" destOrd="0" presId="urn:microsoft.com/office/officeart/2005/8/layout/hierarchy4"/>
    <dgm:cxn modelId="{64F9B4A9-D1F0-444E-ABA8-10FBBE818D38}" type="presParOf" srcId="{EC970285-0252-4B63-B26A-763C49C0D71D}" destId="{17692F2A-6EBC-4BAE-B324-26DCEB10F08B}" srcOrd="0" destOrd="0" presId="urn:microsoft.com/office/officeart/2005/8/layout/hierarchy4"/>
    <dgm:cxn modelId="{21CB6D52-7BDB-4E99-9520-83C87CB30481}" type="presParOf" srcId="{EC970285-0252-4B63-B26A-763C49C0D71D}" destId="{055BF7DF-B378-4D97-AA70-677E82144DCF}" srcOrd="1" destOrd="0" presId="urn:microsoft.com/office/officeart/2005/8/layout/hierarchy4"/>
    <dgm:cxn modelId="{9D51A9D8-AE6E-4FE4-B4AB-394EC2DA98D6}" type="presParOf" srcId="{EC970285-0252-4B63-B26A-763C49C0D71D}" destId="{91A04BC1-0B05-491F-B537-8B3EFB676CAE}" srcOrd="2" destOrd="0" presId="urn:microsoft.com/office/officeart/2005/8/layout/hierarchy4"/>
    <dgm:cxn modelId="{D505F992-856C-4F20-8D8F-7764A936620E}" type="presParOf" srcId="{91A04BC1-0B05-491F-B537-8B3EFB676CAE}" destId="{60A37D62-5BD1-4C40-9827-FDA5C5857790}" srcOrd="0" destOrd="0" presId="urn:microsoft.com/office/officeart/2005/8/layout/hierarchy4"/>
    <dgm:cxn modelId="{197A66D5-324C-4ABA-A585-F156B693A37B}" type="presParOf" srcId="{60A37D62-5BD1-4C40-9827-FDA5C5857790}" destId="{23A9AAD2-7F8A-4A83-B014-E1793DF2775B}" srcOrd="0" destOrd="0" presId="urn:microsoft.com/office/officeart/2005/8/layout/hierarchy4"/>
    <dgm:cxn modelId="{AEE27F2A-CE77-4C43-BA2D-DB0235201023}" type="presParOf" srcId="{60A37D62-5BD1-4C40-9827-FDA5C5857790}" destId="{6DCFE81A-40D6-4956-A870-6222216654E9}" srcOrd="1" destOrd="0" presId="urn:microsoft.com/office/officeart/2005/8/layout/hierarchy4"/>
    <dgm:cxn modelId="{9A092082-1BAD-4EE6-B955-878F3D43BF8F}" type="presParOf" srcId="{A729C1FA-8086-45DC-BE62-4F5E3FAC94C8}" destId="{97B958B6-210D-4855-ABFD-7A7E4BBFE79F}" srcOrd="1" destOrd="0" presId="urn:microsoft.com/office/officeart/2005/8/layout/hierarchy4"/>
    <dgm:cxn modelId="{3403FA63-4543-4BC9-8D4B-F47BCE0A7625}" type="presParOf" srcId="{A729C1FA-8086-45DC-BE62-4F5E3FAC94C8}" destId="{37DD3020-AF60-4281-80E2-2BE3DF09CA8F}" srcOrd="2" destOrd="0" presId="urn:microsoft.com/office/officeart/2005/8/layout/hierarchy4"/>
    <dgm:cxn modelId="{BC537CCF-1080-43A1-9548-661F4BC9F0E7}" type="presParOf" srcId="{37DD3020-AF60-4281-80E2-2BE3DF09CA8F}" destId="{DFF4BBB5-E8DF-4BF5-96B3-D10F7DD3ADEC}" srcOrd="0" destOrd="0" presId="urn:microsoft.com/office/officeart/2005/8/layout/hierarchy4"/>
    <dgm:cxn modelId="{FD0E7AB7-9DB6-429C-B1A5-2AA25063B7B7}" type="presParOf" srcId="{37DD3020-AF60-4281-80E2-2BE3DF09CA8F}" destId="{7266B1FC-3ED3-47EE-B29F-DB3F8ED0FBDE}" srcOrd="1" destOrd="0" presId="urn:microsoft.com/office/officeart/2005/8/layout/hierarchy4"/>
    <dgm:cxn modelId="{D97683B4-5D35-4270-897B-6A89AC49EEE3}" type="presParOf" srcId="{37DD3020-AF60-4281-80E2-2BE3DF09CA8F}" destId="{16F3A22A-C55C-4961-8C17-672EB1924C67}" srcOrd="2" destOrd="0" presId="urn:microsoft.com/office/officeart/2005/8/layout/hierarchy4"/>
    <dgm:cxn modelId="{CF74E5F4-9D61-41E2-B70E-B4EE083511D8}" type="presParOf" srcId="{16F3A22A-C55C-4961-8C17-672EB1924C67}" destId="{AB250D8F-2715-4834-AAAA-9E32126BCE89}" srcOrd="0" destOrd="0" presId="urn:microsoft.com/office/officeart/2005/8/layout/hierarchy4"/>
    <dgm:cxn modelId="{D1E6D87A-277B-4CD0-A4ED-34E1575808D9}" type="presParOf" srcId="{AB250D8F-2715-4834-AAAA-9E32126BCE89}" destId="{18209FE6-A827-4CFB-A33C-607D367A1D6F}" srcOrd="0" destOrd="0" presId="urn:microsoft.com/office/officeart/2005/8/layout/hierarchy4"/>
    <dgm:cxn modelId="{EF56B2F0-985E-4525-8241-EF70F98388D9}" type="presParOf" srcId="{AB250D8F-2715-4834-AAAA-9E32126BCE89}" destId="{94846B71-A52F-4C60-BDAA-D161CBC41F89}" srcOrd="1" destOrd="0" presId="urn:microsoft.com/office/officeart/2005/8/layout/hierarchy4"/>
    <dgm:cxn modelId="{4E4089BB-D708-4794-873D-801FA194ED5C}" type="presParOf" srcId="{A729C1FA-8086-45DC-BE62-4F5E3FAC94C8}" destId="{AA4120EB-9341-406D-8611-9ABF316F6E7F}" srcOrd="3" destOrd="0" presId="urn:microsoft.com/office/officeart/2005/8/layout/hierarchy4"/>
    <dgm:cxn modelId="{C7489EBD-34B3-4A2E-A3E1-0BBC2B2E06A9}" type="presParOf" srcId="{A729C1FA-8086-45DC-BE62-4F5E3FAC94C8}" destId="{0E3F9285-842A-4066-8970-8499E73C02EA}" srcOrd="4" destOrd="0" presId="urn:microsoft.com/office/officeart/2005/8/layout/hierarchy4"/>
    <dgm:cxn modelId="{B2DCFC21-46B4-413C-96E2-23059D341CF6}" type="presParOf" srcId="{0E3F9285-842A-4066-8970-8499E73C02EA}" destId="{65EAA92D-7F9C-45E7-B56C-5C17D031842E}" srcOrd="0" destOrd="0" presId="urn:microsoft.com/office/officeart/2005/8/layout/hierarchy4"/>
    <dgm:cxn modelId="{BE60ADC5-ACE6-4344-BE17-C543749AD7BD}" type="presParOf" srcId="{0E3F9285-842A-4066-8970-8499E73C02EA}" destId="{E24C2329-BC7F-4D50-8460-F25D70457D82}" srcOrd="1" destOrd="0" presId="urn:microsoft.com/office/officeart/2005/8/layout/hierarchy4"/>
    <dgm:cxn modelId="{3EEA2FF2-A174-4068-A1C2-121FDADC0E55}" type="presParOf" srcId="{0E3F9285-842A-4066-8970-8499E73C02EA}" destId="{5A874307-3E92-41E2-8729-518DEE6A6795}" srcOrd="2" destOrd="0" presId="urn:microsoft.com/office/officeart/2005/8/layout/hierarchy4"/>
    <dgm:cxn modelId="{56461E64-9558-4903-9A76-8A394561016C}" type="presParOf" srcId="{5A874307-3E92-41E2-8729-518DEE6A6795}" destId="{2401276D-6760-4D97-B4C0-592B579A2784}" srcOrd="0" destOrd="0" presId="urn:microsoft.com/office/officeart/2005/8/layout/hierarchy4"/>
    <dgm:cxn modelId="{ED11AC53-A7A2-4751-88E2-019154C5A824}" type="presParOf" srcId="{2401276D-6760-4D97-B4C0-592B579A2784}" destId="{EEDFDB89-75E9-4B39-84BC-E7428CE60B21}" srcOrd="0" destOrd="0" presId="urn:microsoft.com/office/officeart/2005/8/layout/hierarchy4"/>
    <dgm:cxn modelId="{5DFA757B-4CAB-41F7-BA27-A7A1A82648E6}" type="presParOf" srcId="{2401276D-6760-4D97-B4C0-592B579A2784}" destId="{B0C007EE-6923-4E92-8A35-686DB9716D6E}" srcOrd="1" destOrd="0" presId="urn:microsoft.com/office/officeart/2005/8/layout/hierarchy4"/>
    <dgm:cxn modelId="{E96B05BB-63DA-4A3B-9922-919EAF101B38}" type="presParOf" srcId="{A729C1FA-8086-45DC-BE62-4F5E3FAC94C8}" destId="{34106D69-5460-418E-861D-91C79C9AB82D}" srcOrd="5" destOrd="0" presId="urn:microsoft.com/office/officeart/2005/8/layout/hierarchy4"/>
    <dgm:cxn modelId="{09F9E694-88CF-4415-8D08-A80C8805050E}" type="presParOf" srcId="{A729C1FA-8086-45DC-BE62-4F5E3FAC94C8}" destId="{01090A63-A257-4D36-B860-F81F0018307C}" srcOrd="6" destOrd="0" presId="urn:microsoft.com/office/officeart/2005/8/layout/hierarchy4"/>
    <dgm:cxn modelId="{35740B65-DD00-448F-9AD4-C5242F2B383F}" type="presParOf" srcId="{01090A63-A257-4D36-B860-F81F0018307C}" destId="{0F767BA8-5AFA-43BE-A424-562DEA14FB3D}" srcOrd="0" destOrd="0" presId="urn:microsoft.com/office/officeart/2005/8/layout/hierarchy4"/>
    <dgm:cxn modelId="{B313F114-16A8-4297-BA80-B888F9A563F4}" type="presParOf" srcId="{01090A63-A257-4D36-B860-F81F0018307C}" destId="{E7E1B87F-9ADF-4467-A7D9-2375FC4F5B6E}" srcOrd="1" destOrd="0" presId="urn:microsoft.com/office/officeart/2005/8/layout/hierarchy4"/>
    <dgm:cxn modelId="{0D5D16EC-ECD6-434C-A1D9-BBF7DE66E179}" type="presParOf" srcId="{01090A63-A257-4D36-B860-F81F0018307C}" destId="{D7CE8DE1-4F23-4A7D-A77F-9218AC1B06D9}" srcOrd="2" destOrd="0" presId="urn:microsoft.com/office/officeart/2005/8/layout/hierarchy4"/>
    <dgm:cxn modelId="{FF566396-C8D3-4D08-948B-34E4D49BFDB8}" type="presParOf" srcId="{D7CE8DE1-4F23-4A7D-A77F-9218AC1B06D9}" destId="{4B84DE26-22B2-4350-9F39-4FA75FEE1EBB}" srcOrd="0" destOrd="0" presId="urn:microsoft.com/office/officeart/2005/8/layout/hierarchy4"/>
    <dgm:cxn modelId="{0D608C93-86BA-41F5-BF48-9F8101B0CF03}" type="presParOf" srcId="{4B84DE26-22B2-4350-9F39-4FA75FEE1EBB}" destId="{A926F6B0-0FF4-4C12-8D7B-7D9633CB6B32}" srcOrd="0" destOrd="0" presId="urn:microsoft.com/office/officeart/2005/8/layout/hierarchy4"/>
    <dgm:cxn modelId="{D7D63483-C9D3-40EE-8ABB-D2E557A2629D}" type="presParOf" srcId="{4B84DE26-22B2-4350-9F39-4FA75FEE1EBB}" destId="{376E57DE-5542-4FAD-9B12-FCEFF317CEA0}" srcOrd="1" destOrd="0" presId="urn:microsoft.com/office/officeart/2005/8/layout/hierarchy4"/>
    <dgm:cxn modelId="{5A91916D-B0DA-4B3C-A6A6-BEA58A5AE6A2}" type="presParOf" srcId="{A729C1FA-8086-45DC-BE62-4F5E3FAC94C8}" destId="{2FE8B7EB-76A2-47C3-817A-38EDA62E9673}" srcOrd="7" destOrd="0" presId="urn:microsoft.com/office/officeart/2005/8/layout/hierarchy4"/>
    <dgm:cxn modelId="{1E11A5B8-8C69-46C8-8424-97426E12D505}" type="presParOf" srcId="{A729C1FA-8086-45DC-BE62-4F5E3FAC94C8}" destId="{309C2927-09F7-443D-A755-58C612B5D425}" srcOrd="8" destOrd="0" presId="urn:microsoft.com/office/officeart/2005/8/layout/hierarchy4"/>
    <dgm:cxn modelId="{891CD9EB-242A-4A39-98B8-982C074DDDB6}" type="presParOf" srcId="{309C2927-09F7-443D-A755-58C612B5D425}" destId="{222CEFE2-C8CD-4A67-8BC5-BEF36CDF3F0E}" srcOrd="0" destOrd="0" presId="urn:microsoft.com/office/officeart/2005/8/layout/hierarchy4"/>
    <dgm:cxn modelId="{51257352-671F-46FE-80DF-7D4C4C1C9605}" type="presParOf" srcId="{309C2927-09F7-443D-A755-58C612B5D425}" destId="{AD235F5C-7E6B-4296-8296-2271E9512049}" srcOrd="1" destOrd="0" presId="urn:microsoft.com/office/officeart/2005/8/layout/hierarchy4"/>
    <dgm:cxn modelId="{9E63212B-4066-4122-B3E8-AC064899D5C8}" type="presParOf" srcId="{309C2927-09F7-443D-A755-58C612B5D425}" destId="{801FF24C-83AD-45BD-9D9C-92229CF38547}" srcOrd="2" destOrd="0" presId="urn:microsoft.com/office/officeart/2005/8/layout/hierarchy4"/>
    <dgm:cxn modelId="{3435093F-A242-4E3B-A503-02298B642D47}" type="presParOf" srcId="{801FF24C-83AD-45BD-9D9C-92229CF38547}" destId="{8E9E96DD-A98A-4868-BB66-F63C332CB869}" srcOrd="0" destOrd="0" presId="urn:microsoft.com/office/officeart/2005/8/layout/hierarchy4"/>
    <dgm:cxn modelId="{879ACBE9-F183-4433-B62E-E5A6BDA1A3B4}" type="presParOf" srcId="{8E9E96DD-A98A-4868-BB66-F63C332CB869}" destId="{39AFBB1D-731E-4EDE-9423-DBA09CC0987A}" srcOrd="0" destOrd="0" presId="urn:microsoft.com/office/officeart/2005/8/layout/hierarchy4"/>
    <dgm:cxn modelId="{D9653270-A72C-4EFE-8377-5E306A882DA6}" type="presParOf" srcId="{8E9E96DD-A98A-4868-BB66-F63C332CB869}" destId="{6538BBD1-62B7-4795-8649-8C3C51D5F055}" srcOrd="1" destOrd="0" presId="urn:microsoft.com/office/officeart/2005/8/layout/hierarchy4"/>
    <dgm:cxn modelId="{E806D08E-DD27-425B-9A61-59A68A32DE18}" type="presParOf" srcId="{A729C1FA-8086-45DC-BE62-4F5E3FAC94C8}" destId="{D8BAE05D-59E9-43CA-A977-22C8579AFEF3}" srcOrd="9" destOrd="0" presId="urn:microsoft.com/office/officeart/2005/8/layout/hierarchy4"/>
    <dgm:cxn modelId="{9B97A6B6-4416-4B25-8C41-C3224961E90C}" type="presParOf" srcId="{A729C1FA-8086-45DC-BE62-4F5E3FAC94C8}" destId="{4F3217BC-285F-4901-8BA9-FE179F856FEE}" srcOrd="10" destOrd="0" presId="urn:microsoft.com/office/officeart/2005/8/layout/hierarchy4"/>
    <dgm:cxn modelId="{272E54A7-BC79-41DF-92DB-510C61DCC3A1}" type="presParOf" srcId="{4F3217BC-285F-4901-8BA9-FE179F856FEE}" destId="{FE8D1327-5F4B-4C30-8770-37BA2DAF8883}" srcOrd="0" destOrd="0" presId="urn:microsoft.com/office/officeart/2005/8/layout/hierarchy4"/>
    <dgm:cxn modelId="{3ADE9773-A6C6-47BE-A771-215D3F3710E9}" type="presParOf" srcId="{4F3217BC-285F-4901-8BA9-FE179F856FEE}" destId="{DDB2BBBA-4EEB-43B9-9EDE-5F34F8DCB690}" srcOrd="1" destOrd="0" presId="urn:microsoft.com/office/officeart/2005/8/layout/hierarchy4"/>
    <dgm:cxn modelId="{A17A3321-C928-402C-8FED-8D9FD607CA09}" type="presParOf" srcId="{4F3217BC-285F-4901-8BA9-FE179F856FEE}" destId="{AF11D2FC-F91E-4066-8AB6-A85E81F0D1BA}" srcOrd="2" destOrd="0" presId="urn:microsoft.com/office/officeart/2005/8/layout/hierarchy4"/>
    <dgm:cxn modelId="{E2CBE7F7-C01D-4C59-8572-16DD95A98ABE}" type="presParOf" srcId="{AF11D2FC-F91E-4066-8AB6-A85E81F0D1BA}" destId="{CFE05121-CC0A-4C67-9022-A751BAAA61F4}" srcOrd="0" destOrd="0" presId="urn:microsoft.com/office/officeart/2005/8/layout/hierarchy4"/>
    <dgm:cxn modelId="{799D2DB8-7E49-4C79-BBBA-8DD5D3FC2DDB}" type="presParOf" srcId="{CFE05121-CC0A-4C67-9022-A751BAAA61F4}" destId="{8406713B-E96B-4CE5-B510-C771410F8AAE}" srcOrd="0" destOrd="0" presId="urn:microsoft.com/office/officeart/2005/8/layout/hierarchy4"/>
    <dgm:cxn modelId="{3DD66F57-1784-49EA-9A8E-A5C58E99D5AE}" type="presParOf" srcId="{CFE05121-CC0A-4C67-9022-A751BAAA61F4}" destId="{616F6551-FEFC-488B-A276-9ADDECFBCDF4}" srcOrd="1" destOrd="0" presId="urn:microsoft.com/office/officeart/2005/8/layout/hierarchy4"/>
    <dgm:cxn modelId="{EE9E3F7B-536F-42BA-8055-88844F31DA06}" type="presParOf" srcId="{A729C1FA-8086-45DC-BE62-4F5E3FAC94C8}" destId="{AF574A6D-B34D-426E-8E9E-3E9EC06357D4}" srcOrd="11" destOrd="0" presId="urn:microsoft.com/office/officeart/2005/8/layout/hierarchy4"/>
    <dgm:cxn modelId="{108D5C27-E442-4C47-8AA3-C7C274AFDE3B}" type="presParOf" srcId="{A729C1FA-8086-45DC-BE62-4F5E3FAC94C8}" destId="{93FB907F-F87A-406A-9D83-A3BC88F3B47D}" srcOrd="12" destOrd="0" presId="urn:microsoft.com/office/officeart/2005/8/layout/hierarchy4"/>
    <dgm:cxn modelId="{5B88BE4B-4960-40EB-ABA4-6ED1F1BA761B}" type="presParOf" srcId="{93FB907F-F87A-406A-9D83-A3BC88F3B47D}" destId="{FAB212F0-4011-4984-BD0F-FFCABE9DAA45}" srcOrd="0" destOrd="0" presId="urn:microsoft.com/office/officeart/2005/8/layout/hierarchy4"/>
    <dgm:cxn modelId="{9724210E-8BFB-4E52-84BC-5436E895AEBF}" type="presParOf" srcId="{93FB907F-F87A-406A-9D83-A3BC88F3B47D}" destId="{5C26A924-3BF4-4F26-A567-0C1B08773649}" srcOrd="1" destOrd="0" presId="urn:microsoft.com/office/officeart/2005/8/layout/hierarchy4"/>
    <dgm:cxn modelId="{C63D097B-6FC9-44EC-908C-4BAE45E2F464}" type="presParOf" srcId="{93FB907F-F87A-406A-9D83-A3BC88F3B47D}" destId="{115AB665-BD4A-40C6-A336-AA6809BDA74E}" srcOrd="2" destOrd="0" presId="urn:microsoft.com/office/officeart/2005/8/layout/hierarchy4"/>
    <dgm:cxn modelId="{57444080-93DE-44DF-9D45-EF84C95F7052}" type="presParOf" srcId="{115AB665-BD4A-40C6-A336-AA6809BDA74E}" destId="{708C0C01-19CD-4A51-B1F5-540EDDE4A83F}" srcOrd="0" destOrd="0" presId="urn:microsoft.com/office/officeart/2005/8/layout/hierarchy4"/>
    <dgm:cxn modelId="{96411355-7D73-4B9E-B450-96FCB2635D1A}" type="presParOf" srcId="{708C0C01-19CD-4A51-B1F5-540EDDE4A83F}" destId="{D6044236-5FE0-4062-A065-ABECD7E56628}" srcOrd="0" destOrd="0" presId="urn:microsoft.com/office/officeart/2005/8/layout/hierarchy4"/>
    <dgm:cxn modelId="{0B889CD3-7D99-441D-B10D-871CEB51F674}" type="presParOf" srcId="{708C0C01-19CD-4A51-B1F5-540EDDE4A83F}" destId="{E3AD7A54-E262-4B5A-8564-ACA529C34678}" srcOrd="1" destOrd="0" presId="urn:microsoft.com/office/officeart/2005/8/layout/hierarchy4"/>
    <dgm:cxn modelId="{7B15633A-3505-4CB1-B214-400EE4CC11D2}" type="presParOf" srcId="{A729C1FA-8086-45DC-BE62-4F5E3FAC94C8}" destId="{310C8668-BC6E-43AB-AF55-37EE1A634281}" srcOrd="13" destOrd="0" presId="urn:microsoft.com/office/officeart/2005/8/layout/hierarchy4"/>
    <dgm:cxn modelId="{4F9DB4E7-684A-468C-A45C-10180FE5E6A0}" type="presParOf" srcId="{A729C1FA-8086-45DC-BE62-4F5E3FAC94C8}" destId="{DC7D22E0-4D83-49DC-99C4-DC06DDC0B9AD}" srcOrd="14" destOrd="0" presId="urn:microsoft.com/office/officeart/2005/8/layout/hierarchy4"/>
    <dgm:cxn modelId="{F2C17E8B-66C1-426C-A183-E2E155C12E8C}" type="presParOf" srcId="{DC7D22E0-4D83-49DC-99C4-DC06DDC0B9AD}" destId="{F37776D8-3C43-485D-840E-C0633FA99274}" srcOrd="0" destOrd="0" presId="urn:microsoft.com/office/officeart/2005/8/layout/hierarchy4"/>
    <dgm:cxn modelId="{93D8E82E-AA34-4826-9D78-DFEFFC4A2800}" type="presParOf" srcId="{DC7D22E0-4D83-49DC-99C4-DC06DDC0B9AD}" destId="{95E25E45-7703-4F6F-8378-FCA9B350DAB2}" srcOrd="1" destOrd="0" presId="urn:microsoft.com/office/officeart/2005/8/layout/hierarchy4"/>
    <dgm:cxn modelId="{C7D57500-A148-42A8-8B9F-0E5B678EC924}" type="presParOf" srcId="{DC7D22E0-4D83-49DC-99C4-DC06DDC0B9AD}" destId="{1AFA19E3-961B-49FD-8C00-F9B9B442B0C3}" srcOrd="2" destOrd="0" presId="urn:microsoft.com/office/officeart/2005/8/layout/hierarchy4"/>
    <dgm:cxn modelId="{15A78787-FF0A-4016-8B48-BB854708BD53}" type="presParOf" srcId="{1AFA19E3-961B-49FD-8C00-F9B9B442B0C3}" destId="{4794E0F6-1DD1-4B0A-8971-5A502B88D14C}" srcOrd="0" destOrd="0" presId="urn:microsoft.com/office/officeart/2005/8/layout/hierarchy4"/>
    <dgm:cxn modelId="{C263A538-641F-4B7D-A3E6-24DBA9C76B55}" type="presParOf" srcId="{4794E0F6-1DD1-4B0A-8971-5A502B88D14C}" destId="{EE7C5AA3-5375-41BE-A397-6E7EBF2DAD70}" srcOrd="0" destOrd="0" presId="urn:microsoft.com/office/officeart/2005/8/layout/hierarchy4"/>
    <dgm:cxn modelId="{176AF608-FB0E-4881-9200-5827CFDAA96D}" type="presParOf" srcId="{4794E0F6-1DD1-4B0A-8971-5A502B88D14C}" destId="{82A7BC52-57B7-4027-95E1-72717BB48ACA}" srcOrd="1" destOrd="0" presId="urn:microsoft.com/office/officeart/2005/8/layout/hierarchy4"/>
    <dgm:cxn modelId="{02D74A0B-11C2-4E0F-9395-88399362E106}" type="presParOf" srcId="{A729C1FA-8086-45DC-BE62-4F5E3FAC94C8}" destId="{BDF9109E-8784-4A61-93C9-3CC6FD8FC4F0}" srcOrd="15" destOrd="0" presId="urn:microsoft.com/office/officeart/2005/8/layout/hierarchy4"/>
    <dgm:cxn modelId="{1DE6709A-953A-473C-BBFF-344793A38AE6}" type="presParOf" srcId="{A729C1FA-8086-45DC-BE62-4F5E3FAC94C8}" destId="{3883C67B-63B7-4A19-A920-C185578A8871}" srcOrd="16" destOrd="0" presId="urn:microsoft.com/office/officeart/2005/8/layout/hierarchy4"/>
    <dgm:cxn modelId="{F580A26B-2C64-46D4-B8D8-4BA235894D5E}" type="presParOf" srcId="{3883C67B-63B7-4A19-A920-C185578A8871}" destId="{099BE1A2-6A75-41F2-830D-5E96887E0C9B}" srcOrd="0" destOrd="0" presId="urn:microsoft.com/office/officeart/2005/8/layout/hierarchy4"/>
    <dgm:cxn modelId="{37890DF4-241F-452A-9F9B-6E9794E32274}" type="presParOf" srcId="{3883C67B-63B7-4A19-A920-C185578A8871}" destId="{6456D97A-851F-46C3-9326-7DB94E6E3124}" srcOrd="1" destOrd="0" presId="urn:microsoft.com/office/officeart/2005/8/layout/hierarchy4"/>
    <dgm:cxn modelId="{4BF2412B-6DBA-451C-9B73-EE1EBAD4E772}" type="presParOf" srcId="{3883C67B-63B7-4A19-A920-C185578A8871}" destId="{9CDCDC0C-6671-4E1C-9EEA-F52EC57D8477}" srcOrd="2" destOrd="0" presId="urn:microsoft.com/office/officeart/2005/8/layout/hierarchy4"/>
    <dgm:cxn modelId="{59E7452A-0CAB-485A-8AB2-1104975A29DD}" type="presParOf" srcId="{9CDCDC0C-6671-4E1C-9EEA-F52EC57D8477}" destId="{35D7C3E5-AF65-47D4-9E0A-D6962470B039}" srcOrd="0" destOrd="0" presId="urn:microsoft.com/office/officeart/2005/8/layout/hierarchy4"/>
    <dgm:cxn modelId="{3589A93B-D9B5-4D80-B03B-7251B37874C9}" type="presParOf" srcId="{35D7C3E5-AF65-47D4-9E0A-D6962470B039}" destId="{B0548B9F-7CB7-45C1-B5AF-D90C7712DCB8}" srcOrd="0" destOrd="0" presId="urn:microsoft.com/office/officeart/2005/8/layout/hierarchy4"/>
    <dgm:cxn modelId="{A48F7066-E756-4040-8191-8C46E3045CAF}" type="presParOf" srcId="{35D7C3E5-AF65-47D4-9E0A-D6962470B039}" destId="{7641279F-6DC9-43D8-9E34-B60AC29034E4}" srcOrd="1" destOrd="0" presId="urn:microsoft.com/office/officeart/2005/8/layout/hierarchy4"/>
    <dgm:cxn modelId="{66DA45B0-9634-4FB3-971E-D7A7A1CCDD6A}" type="presParOf" srcId="{A729C1FA-8086-45DC-BE62-4F5E3FAC94C8}" destId="{FEF46E2E-A001-431B-A73D-395B53DC520E}" srcOrd="17" destOrd="0" presId="urn:microsoft.com/office/officeart/2005/8/layout/hierarchy4"/>
    <dgm:cxn modelId="{EFDB0B4E-5360-49D3-8BDD-B7BDEE913AF0}" type="presParOf" srcId="{A729C1FA-8086-45DC-BE62-4F5E3FAC94C8}" destId="{7F95326A-31F1-4EB7-A58C-33463A366AE5}" srcOrd="18" destOrd="0" presId="urn:microsoft.com/office/officeart/2005/8/layout/hierarchy4"/>
    <dgm:cxn modelId="{5BB82906-6EE0-4CA8-9FE6-07462E834645}" type="presParOf" srcId="{7F95326A-31F1-4EB7-A58C-33463A366AE5}" destId="{ACC90D96-1F2C-4C40-8AB5-0A4D571FD04E}" srcOrd="0" destOrd="0" presId="urn:microsoft.com/office/officeart/2005/8/layout/hierarchy4"/>
    <dgm:cxn modelId="{EB17CC30-7372-4FD0-A80B-379318ECDC98}" type="presParOf" srcId="{7F95326A-31F1-4EB7-A58C-33463A366AE5}" destId="{B96981F2-5D62-4F72-9711-5909CCFDDCCB}" srcOrd="1" destOrd="0" presId="urn:microsoft.com/office/officeart/2005/8/layout/hierarchy4"/>
    <dgm:cxn modelId="{51D6DC2C-E312-4B0C-BD61-895F9C278311}" type="presParOf" srcId="{7F95326A-31F1-4EB7-A58C-33463A366AE5}" destId="{90C9FC50-160D-4126-834A-4D97AB371E70}" srcOrd="2" destOrd="0" presId="urn:microsoft.com/office/officeart/2005/8/layout/hierarchy4"/>
    <dgm:cxn modelId="{F08C0BDD-35DF-4946-B17C-4C567016471C}" type="presParOf" srcId="{90C9FC50-160D-4126-834A-4D97AB371E70}" destId="{BD1FBB9A-39A7-495C-AE4C-2C30971F460C}" srcOrd="0" destOrd="0" presId="urn:microsoft.com/office/officeart/2005/8/layout/hierarchy4"/>
    <dgm:cxn modelId="{463850F2-D20C-4878-944B-D78B8323CA10}" type="presParOf" srcId="{BD1FBB9A-39A7-495C-AE4C-2C30971F460C}" destId="{56B479FA-40AF-44B8-8C9A-9C787C06C46A}" srcOrd="0" destOrd="0" presId="urn:microsoft.com/office/officeart/2005/8/layout/hierarchy4"/>
    <dgm:cxn modelId="{0FEFCC37-6DC9-40CA-A6A3-BCC9CDBE3AC9}" type="presParOf" srcId="{BD1FBB9A-39A7-495C-AE4C-2C30971F460C}" destId="{D7B2A7FD-06EB-44D2-BA4B-D0850DB93EF4}" srcOrd="1" destOrd="0" presId="urn:microsoft.com/office/officeart/2005/8/layout/hierarchy4"/>
    <dgm:cxn modelId="{B03E5151-3059-4A95-9ADF-37FC6E9D8B5E}" type="presParOf" srcId="{A729C1FA-8086-45DC-BE62-4F5E3FAC94C8}" destId="{88E9C353-0134-4103-851E-DE8BFF2F4522}" srcOrd="19" destOrd="0" presId="urn:microsoft.com/office/officeart/2005/8/layout/hierarchy4"/>
    <dgm:cxn modelId="{7EBC02E5-5F4E-4F5E-BC69-6977467C3F91}" type="presParOf" srcId="{A729C1FA-8086-45DC-BE62-4F5E3FAC94C8}" destId="{5E640379-C7B5-4F14-B994-9F45D61B4DC8}" srcOrd="20" destOrd="0" presId="urn:microsoft.com/office/officeart/2005/8/layout/hierarchy4"/>
    <dgm:cxn modelId="{7526182F-9A95-4AC9-9888-91A335FCC93F}" type="presParOf" srcId="{5E640379-C7B5-4F14-B994-9F45D61B4DC8}" destId="{EB8444B6-0005-4E23-95D8-71B32814F8A8}" srcOrd="0" destOrd="0" presId="urn:microsoft.com/office/officeart/2005/8/layout/hierarchy4"/>
    <dgm:cxn modelId="{27A09D83-D129-43F0-8855-6B4C04FC2A6E}" type="presParOf" srcId="{5E640379-C7B5-4F14-B994-9F45D61B4DC8}" destId="{912973E5-4265-49A1-A232-BA7D3A39A270}" srcOrd="1" destOrd="0" presId="urn:microsoft.com/office/officeart/2005/8/layout/hierarchy4"/>
    <dgm:cxn modelId="{95B12862-6D6A-43D5-ADB7-F73472642986}" type="presParOf" srcId="{5E640379-C7B5-4F14-B994-9F45D61B4DC8}" destId="{4C72805F-1B4B-4D1C-8E77-A0F553D69ADA}" srcOrd="2" destOrd="0" presId="urn:microsoft.com/office/officeart/2005/8/layout/hierarchy4"/>
    <dgm:cxn modelId="{2118A809-0F8A-4013-AEEB-6DE6A5FFA55C}" type="presParOf" srcId="{4C72805F-1B4B-4D1C-8E77-A0F553D69ADA}" destId="{815131DC-ACC8-4786-9603-5663440711B4}" srcOrd="0" destOrd="0" presId="urn:microsoft.com/office/officeart/2005/8/layout/hierarchy4"/>
    <dgm:cxn modelId="{F57CEC0A-906A-4513-85B6-0C81E29DD7DB}" type="presParOf" srcId="{815131DC-ACC8-4786-9603-5663440711B4}" destId="{D41E278E-A4EB-4EF6-9B53-3048EE4BD074}" srcOrd="0" destOrd="0" presId="urn:microsoft.com/office/officeart/2005/8/layout/hierarchy4"/>
    <dgm:cxn modelId="{EC9E44D1-E802-412F-81AB-09319B2A54AE}" type="presParOf" srcId="{815131DC-ACC8-4786-9603-5663440711B4}" destId="{8C9FA8FE-0B52-459D-AFA1-38E291FFA7CC}" srcOrd="1" destOrd="0" presId="urn:microsoft.com/office/officeart/2005/8/layout/hierarchy4"/>
  </dgm:cxnLst>
  <dgm:bg/>
  <dgm:whole/>
  <dgm:extLst>
    <a:ext uri="http://schemas.microsoft.com/office/drawing/2008/diagram">
      <dsp:dataModelExt xmlns:dsp="http://schemas.microsoft.com/office/drawing/2008/diagram" xmlns="" relId="rId46"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18AE7D34-CC3F-44B1-9C1D-49C49C6DA0B7}" type="doc">
      <dgm:prSet loTypeId="urn:microsoft.com/office/officeart/2005/8/layout/hierarchy4" loCatId="relationship" qsTypeId="urn:microsoft.com/office/officeart/2005/8/quickstyle/simple1" qsCatId="simple" csTypeId="urn:microsoft.com/office/officeart/2005/8/colors/accent0_1" csCatId="mainScheme" phldr="1"/>
      <dgm:spPr/>
      <dgm:t>
        <a:bodyPr/>
        <a:lstStyle/>
        <a:p>
          <a:endParaRPr lang="en-US"/>
        </a:p>
      </dgm:t>
    </dgm:pt>
    <dgm:pt modelId="{A1292449-653F-4C12-9C65-F5937686FE41}">
      <dgm:prSet phldrT="[Text]" custT="1"/>
      <dgm:spPr/>
      <dgm:t>
        <a:bodyPr/>
        <a:lstStyle/>
        <a:p>
          <a:r>
            <a:rPr lang="en-US" sz="1200" b="1" u="sng">
              <a:solidFill>
                <a:sysClr val="windowText" lastClr="000000"/>
              </a:solidFill>
              <a:latin typeface="Arial Black" pitchFamily="34" charset="0"/>
              <a:cs typeface="Arial" pitchFamily="34" charset="0"/>
            </a:rPr>
            <a:t>202011D11</a:t>
          </a:r>
          <a:r>
            <a:rPr lang="en-US" sz="1200" b="1" u="none">
              <a:solidFill>
                <a:sysClr val="windowText" lastClr="000000"/>
              </a:solidFill>
              <a:latin typeface="Arial Black" pitchFamily="34" charset="0"/>
              <a:cs typeface="Arial" pitchFamily="34" charset="0"/>
            </a:rPr>
            <a:t> </a:t>
          </a:r>
          <a:r>
            <a:rPr lang="en-US" sz="1200" b="1" u="sng">
              <a:solidFill>
                <a:sysClr val="windowText" lastClr="000000"/>
              </a:solidFill>
              <a:latin typeface="Arial Black" pitchFamily="34" charset="0"/>
              <a:cs typeface="Arial" pitchFamily="34" charset="0"/>
            </a:rPr>
            <a:t>A2ABM</a:t>
          </a:r>
          <a:r>
            <a:rPr lang="en-US" sz="1200" b="1" u="none">
              <a:solidFill>
                <a:sysClr val="windowText" lastClr="000000"/>
              </a:solidFill>
              <a:latin typeface="Arial Black" pitchFamily="34" charset="0"/>
              <a:cs typeface="Arial" pitchFamily="34" charset="0"/>
            </a:rPr>
            <a:t> </a:t>
          </a:r>
          <a:r>
            <a:rPr lang="en-US" sz="1200" b="1" u="sng">
              <a:solidFill>
                <a:sysClr val="windowText" lastClr="000000"/>
              </a:solidFill>
              <a:latin typeface="Arial Black" pitchFamily="34" charset="0"/>
              <a:cs typeface="Arial" pitchFamily="34" charset="0"/>
            </a:rPr>
            <a:t>131079QDPW</a:t>
          </a:r>
          <a:r>
            <a:rPr lang="en-US" sz="1200" b="1">
              <a:solidFill>
                <a:sysClr val="windowText" lastClr="000000"/>
              </a:solidFill>
              <a:latin typeface="Arial Black" pitchFamily="34" charset="0"/>
              <a:cs typeface="Arial" pitchFamily="34" charset="0"/>
            </a:rPr>
            <a:t> </a:t>
          </a:r>
          <a:r>
            <a:rPr lang="en-US" sz="1200" b="1" u="sng">
              <a:solidFill>
                <a:sysClr val="windowText" lastClr="000000"/>
              </a:solidFill>
              <a:latin typeface="Arial Black" pitchFamily="34" charset="0"/>
              <a:cs typeface="Arial" pitchFamily="34" charset="0"/>
            </a:rPr>
            <a:t>26FB</a:t>
          </a:r>
          <a:r>
            <a:rPr lang="en-US" sz="1200" b="1">
              <a:solidFill>
                <a:sysClr val="windowText" lastClr="000000"/>
              </a:solidFill>
              <a:latin typeface="Arial Black" pitchFamily="34" charset="0"/>
              <a:cs typeface="Arial" pitchFamily="34" charset="0"/>
            </a:rPr>
            <a:t> </a:t>
          </a:r>
          <a:r>
            <a:rPr lang="en-US" sz="1200" b="1" u="sng" baseline="0">
              <a:solidFill>
                <a:sysClr val="windowText" lastClr="000000"/>
              </a:solidFill>
              <a:latin typeface="Arial Black" pitchFamily="34" charset="0"/>
              <a:cs typeface="Arial" pitchFamily="34" charset="0"/>
            </a:rPr>
            <a:t>45</a:t>
          </a:r>
          <a:r>
            <a:rPr lang="en-US" sz="1200" b="1" u="sng">
              <a:solidFill>
                <a:sysClr val="windowText" lastClr="000000"/>
              </a:solidFill>
              <a:latin typeface="Arial Black" pitchFamily="34" charset="0"/>
              <a:cs typeface="Arial" pitchFamily="34" charset="0"/>
            </a:rPr>
            <a:t>000000050</a:t>
          </a:r>
          <a:r>
            <a:rPr lang="en-US" sz="1200" b="1">
              <a:solidFill>
                <a:sysClr val="windowText" lastClr="000000"/>
              </a:solidFill>
              <a:latin typeface="Arial Black" pitchFamily="34" charset="0"/>
              <a:cs typeface="Arial" pitchFamily="34" charset="0"/>
            </a:rPr>
            <a:t> </a:t>
          </a:r>
          <a:r>
            <a:rPr lang="en-US" sz="1200" b="1" u="sng">
              <a:solidFill>
                <a:sysClr val="windowText" lastClr="000000"/>
              </a:solidFill>
              <a:latin typeface="Arial Black" pitchFamily="34" charset="0"/>
              <a:cs typeface="Arial" pitchFamily="34" charset="0"/>
            </a:rPr>
            <a:t>21001</a:t>
          </a:r>
        </a:p>
      </dgm:t>
    </dgm:pt>
    <dgm:pt modelId="{EF596A81-CD29-4EB2-940B-174FEB70EE4C}" type="parTrans" cxnId="{B1FCB070-48E9-411C-9AC5-3C6D68CCFA92}">
      <dgm:prSet/>
      <dgm:spPr/>
      <dgm:t>
        <a:bodyPr/>
        <a:lstStyle/>
        <a:p>
          <a:endParaRPr lang="en-US" sz="1200"/>
        </a:p>
      </dgm:t>
    </dgm:pt>
    <dgm:pt modelId="{4D8BC87C-901F-40D7-BEAB-6C55048E4B4D}" type="sibTrans" cxnId="{B1FCB070-48E9-411C-9AC5-3C6D68CCFA92}">
      <dgm:prSet/>
      <dgm:spPr/>
      <dgm:t>
        <a:bodyPr/>
        <a:lstStyle/>
        <a:p>
          <a:endParaRPr lang="en-US" sz="1200"/>
        </a:p>
      </dgm:t>
    </dgm:pt>
    <dgm:pt modelId="{0ECE483E-92EA-4BFA-9E8D-614ED914D043}">
      <dgm:prSet phldrT="[Text]" custT="1"/>
      <dgm:spPr/>
      <dgm:t>
        <a:bodyPr/>
        <a:lstStyle/>
        <a:p>
          <a:r>
            <a:rPr lang="en-US" sz="1050">
              <a:latin typeface="Arial" pitchFamily="34" charset="0"/>
              <a:cs typeface="Arial" pitchFamily="34" charset="0"/>
            </a:rPr>
            <a:t>202011D11</a:t>
          </a:r>
          <a:endParaRPr lang="en-US" sz="1200">
            <a:latin typeface="Arial" pitchFamily="34" charset="0"/>
            <a:cs typeface="Arial" pitchFamily="34" charset="0"/>
          </a:endParaRPr>
        </a:p>
      </dgm:t>
    </dgm:pt>
    <dgm:pt modelId="{22CF0B61-9CE7-41CD-A42B-7B25D45E7E75}" type="parTrans" cxnId="{790D7B28-2B8F-4651-A7D8-40B85F0B6E17}">
      <dgm:prSet/>
      <dgm:spPr/>
      <dgm:t>
        <a:bodyPr/>
        <a:lstStyle/>
        <a:p>
          <a:endParaRPr lang="en-US" sz="1200"/>
        </a:p>
      </dgm:t>
    </dgm:pt>
    <dgm:pt modelId="{8F5B882D-087B-4117-B72F-E42416059DE6}" type="sibTrans" cxnId="{790D7B28-2B8F-4651-A7D8-40B85F0B6E17}">
      <dgm:prSet/>
      <dgm:spPr/>
      <dgm:t>
        <a:bodyPr/>
        <a:lstStyle/>
        <a:p>
          <a:endParaRPr lang="en-US" sz="1200"/>
        </a:p>
      </dgm:t>
    </dgm:pt>
    <dgm:pt modelId="{58E1EB4A-CE93-4FD9-84D9-472A1F7468E6}">
      <dgm:prSet phldrT="[Text]" custT="1"/>
      <dgm:spPr/>
      <dgm:t>
        <a:bodyPr/>
        <a:lstStyle/>
        <a:p>
          <a:r>
            <a:rPr lang="en-US" sz="1000">
              <a:latin typeface="Arial" pitchFamily="34" charset="0"/>
              <a:cs typeface="Arial" pitchFamily="34" charset="0"/>
            </a:rPr>
            <a:t>131079QDPW</a:t>
          </a:r>
        </a:p>
      </dgm:t>
    </dgm:pt>
    <dgm:pt modelId="{B1A741F0-5510-406E-9092-C332714FF3DA}" type="parTrans" cxnId="{334B2C19-CECE-4BAC-A5B3-05A830604407}">
      <dgm:prSet/>
      <dgm:spPr/>
      <dgm:t>
        <a:bodyPr/>
        <a:lstStyle/>
        <a:p>
          <a:endParaRPr lang="en-US" sz="1200"/>
        </a:p>
      </dgm:t>
    </dgm:pt>
    <dgm:pt modelId="{1D6F2486-7648-4F8C-9699-CB845A54BDF5}" type="sibTrans" cxnId="{334B2C19-CECE-4BAC-A5B3-05A830604407}">
      <dgm:prSet/>
      <dgm:spPr/>
      <dgm:t>
        <a:bodyPr/>
        <a:lstStyle/>
        <a:p>
          <a:endParaRPr lang="en-US" sz="1200"/>
        </a:p>
      </dgm:t>
    </dgm:pt>
    <dgm:pt modelId="{57532A02-4E8C-46FB-9F3B-F0257F92526A}">
      <dgm:prSet phldrT="[Text]" custT="1"/>
      <dgm:spPr/>
      <dgm:t>
        <a:bodyPr/>
        <a:lstStyle/>
        <a:p>
          <a:r>
            <a:rPr lang="en-US" sz="900">
              <a:latin typeface="Arial" pitchFamily="34" charset="0"/>
              <a:cs typeface="Arial" pitchFamily="34" charset="0"/>
            </a:rPr>
            <a:t>Functional Area</a:t>
          </a:r>
        </a:p>
      </dgm:t>
    </dgm:pt>
    <dgm:pt modelId="{9BA3AC20-DB52-4681-A961-193C73D2C205}" type="parTrans" cxnId="{5F4BADDD-4B14-4B68-98DF-D11CF31944A8}">
      <dgm:prSet/>
      <dgm:spPr/>
      <dgm:t>
        <a:bodyPr/>
        <a:lstStyle/>
        <a:p>
          <a:endParaRPr lang="en-US" sz="1200"/>
        </a:p>
      </dgm:t>
    </dgm:pt>
    <dgm:pt modelId="{A1FA51E4-12F8-48CE-803B-2AAB4BFF0F90}" type="sibTrans" cxnId="{5F4BADDD-4B14-4B68-98DF-D11CF31944A8}">
      <dgm:prSet/>
      <dgm:spPr/>
      <dgm:t>
        <a:bodyPr/>
        <a:lstStyle/>
        <a:p>
          <a:endParaRPr lang="en-US" sz="1200"/>
        </a:p>
      </dgm:t>
    </dgm:pt>
    <dgm:pt modelId="{3833AA42-D662-4CC6-88EF-9C8BA80BA523}">
      <dgm:prSet phldrT="[Text]" custT="1"/>
      <dgm:spPr/>
      <dgm:t>
        <a:bodyPr/>
        <a:lstStyle/>
        <a:p>
          <a:r>
            <a:rPr lang="en-US" sz="900">
              <a:latin typeface="Arial" pitchFamily="34" charset="0"/>
              <a:cs typeface="Arial" pitchFamily="34" charset="0"/>
            </a:rPr>
            <a:t>Fund</a:t>
          </a:r>
        </a:p>
      </dgm:t>
    </dgm:pt>
    <dgm:pt modelId="{F4B4C532-54E9-4CAC-BD68-1605B89B2F47}" type="parTrans" cxnId="{EEFEDC7A-9385-4122-9C5A-4FF689737DCD}">
      <dgm:prSet/>
      <dgm:spPr/>
      <dgm:t>
        <a:bodyPr/>
        <a:lstStyle/>
        <a:p>
          <a:endParaRPr lang="en-US"/>
        </a:p>
      </dgm:t>
    </dgm:pt>
    <dgm:pt modelId="{EF267D61-DC78-4199-919C-675CB9282AA2}" type="sibTrans" cxnId="{EEFEDC7A-9385-4122-9C5A-4FF689737DCD}">
      <dgm:prSet/>
      <dgm:spPr/>
      <dgm:t>
        <a:bodyPr/>
        <a:lstStyle/>
        <a:p>
          <a:endParaRPr lang="en-US"/>
        </a:p>
      </dgm:t>
    </dgm:pt>
    <dgm:pt modelId="{D2ECD8FF-17DA-49D7-8A86-30AC86DE69E8}">
      <dgm:prSet phldrT="[Text]" custT="1"/>
      <dgm:spPr/>
      <dgm:t>
        <a:bodyPr/>
        <a:lstStyle/>
        <a:p>
          <a:r>
            <a:rPr lang="en-US" sz="1000">
              <a:latin typeface="Arial" pitchFamily="34" charset="0"/>
              <a:cs typeface="Arial" pitchFamily="34" charset="0"/>
            </a:rPr>
            <a:t>26FB</a:t>
          </a:r>
        </a:p>
      </dgm:t>
    </dgm:pt>
    <dgm:pt modelId="{457495C7-F92D-4663-8228-CEDB7A8AFAAE}" type="parTrans" cxnId="{E741E03B-BAEB-4C13-9851-A8DFDB102BA9}">
      <dgm:prSet/>
      <dgm:spPr/>
      <dgm:t>
        <a:bodyPr/>
        <a:lstStyle/>
        <a:p>
          <a:endParaRPr lang="en-US"/>
        </a:p>
      </dgm:t>
    </dgm:pt>
    <dgm:pt modelId="{51C932A9-EE53-421B-8070-692CDD51B8C7}" type="sibTrans" cxnId="{E741E03B-BAEB-4C13-9851-A8DFDB102BA9}">
      <dgm:prSet/>
      <dgm:spPr/>
      <dgm:t>
        <a:bodyPr/>
        <a:lstStyle/>
        <a:p>
          <a:endParaRPr lang="en-US"/>
        </a:p>
      </dgm:t>
    </dgm:pt>
    <dgm:pt modelId="{48CF4776-AC9D-452D-A6A2-8853BD48A3E1}">
      <dgm:prSet phldrT="[Text]" custT="1"/>
      <dgm:spPr/>
      <dgm:t>
        <a:bodyPr/>
        <a:lstStyle/>
        <a:p>
          <a:r>
            <a:rPr lang="en-US" sz="900">
              <a:latin typeface="Arial" pitchFamily="34" charset="0"/>
              <a:cs typeface="Arial" pitchFamily="34" charset="0"/>
            </a:rPr>
            <a:t>Commitment Item</a:t>
          </a:r>
        </a:p>
      </dgm:t>
    </dgm:pt>
    <dgm:pt modelId="{54413210-99CA-47F0-9BF2-067BA87A000D}" type="parTrans" cxnId="{F3E5917E-3114-474B-B71D-34917FBB8C50}">
      <dgm:prSet/>
      <dgm:spPr/>
      <dgm:t>
        <a:bodyPr/>
        <a:lstStyle/>
        <a:p>
          <a:endParaRPr lang="en-US"/>
        </a:p>
      </dgm:t>
    </dgm:pt>
    <dgm:pt modelId="{2852B637-4B41-4960-B694-162249ABBD78}" type="sibTrans" cxnId="{F3E5917E-3114-474B-B71D-34917FBB8C50}">
      <dgm:prSet/>
      <dgm:spPr/>
      <dgm:t>
        <a:bodyPr/>
        <a:lstStyle/>
        <a:p>
          <a:endParaRPr lang="en-US"/>
        </a:p>
      </dgm:t>
    </dgm:pt>
    <dgm:pt modelId="{5E8D76A3-2D32-4279-87D5-917FA07D561F}">
      <dgm:prSet phldrT="[Text]" custT="1"/>
      <dgm:spPr/>
      <dgm:t>
        <a:bodyPr/>
        <a:lstStyle/>
        <a:p>
          <a:r>
            <a:rPr lang="en-US" sz="1000" b="0" u="none" baseline="0">
              <a:solidFill>
                <a:sysClr val="windowText" lastClr="000000"/>
              </a:solidFill>
              <a:latin typeface="Arial" pitchFamily="34" charset="0"/>
              <a:cs typeface="Arial" pitchFamily="34" charset="0"/>
            </a:rPr>
            <a:t>45000000050</a:t>
          </a:r>
          <a:endParaRPr lang="en-US" sz="1000" b="0" u="none" baseline="0">
            <a:latin typeface="Arial" pitchFamily="34" charset="0"/>
            <a:cs typeface="Arial" pitchFamily="34" charset="0"/>
          </a:endParaRPr>
        </a:p>
      </dgm:t>
    </dgm:pt>
    <dgm:pt modelId="{7BDB040A-5733-4D44-ADF1-8A97FBE74429}" type="parTrans" cxnId="{6C5F3CB5-16F8-4BA5-B8D3-2B8EA42A6FAF}">
      <dgm:prSet/>
      <dgm:spPr/>
      <dgm:t>
        <a:bodyPr/>
        <a:lstStyle/>
        <a:p>
          <a:endParaRPr lang="en-US"/>
        </a:p>
      </dgm:t>
    </dgm:pt>
    <dgm:pt modelId="{B79A6690-624F-427B-9058-6A5631A1CD04}" type="sibTrans" cxnId="{6C5F3CB5-16F8-4BA5-B8D3-2B8EA42A6FAF}">
      <dgm:prSet/>
      <dgm:spPr/>
      <dgm:t>
        <a:bodyPr/>
        <a:lstStyle/>
        <a:p>
          <a:endParaRPr lang="en-US"/>
        </a:p>
      </dgm:t>
    </dgm:pt>
    <dgm:pt modelId="{712F68A2-313A-4ED8-8825-E557816F1EE3}">
      <dgm:prSet phldrT="[Text]" custT="1"/>
      <dgm:spPr/>
      <dgm:t>
        <a:bodyPr/>
        <a:lstStyle/>
        <a:p>
          <a:r>
            <a:rPr lang="en-US" sz="900">
              <a:latin typeface="Arial" pitchFamily="34" charset="0"/>
              <a:cs typeface="Arial" pitchFamily="34" charset="0"/>
            </a:rPr>
            <a:t>GFEBS Document Reference No.</a:t>
          </a:r>
        </a:p>
      </dgm:t>
    </dgm:pt>
    <dgm:pt modelId="{3ECBE17E-C90F-4139-8C32-B133439DB2D2}" type="parTrans" cxnId="{E65E9B1A-9C1C-4FAF-A3A3-F86B175ABB76}">
      <dgm:prSet/>
      <dgm:spPr/>
      <dgm:t>
        <a:bodyPr/>
        <a:lstStyle/>
        <a:p>
          <a:endParaRPr lang="en-US"/>
        </a:p>
      </dgm:t>
    </dgm:pt>
    <dgm:pt modelId="{F0B56FC2-6330-4FDB-92D5-4021BDC78DA9}" type="sibTrans" cxnId="{E65E9B1A-9C1C-4FAF-A3A3-F86B175ABB76}">
      <dgm:prSet/>
      <dgm:spPr/>
      <dgm:t>
        <a:bodyPr/>
        <a:lstStyle/>
        <a:p>
          <a:endParaRPr lang="en-US"/>
        </a:p>
      </dgm:t>
    </dgm:pt>
    <dgm:pt modelId="{EEEF767C-2BC6-40F0-AE8C-DAAC6C7EAC7D}">
      <dgm:prSet custT="1"/>
      <dgm:spPr/>
      <dgm:t>
        <a:bodyPr/>
        <a:lstStyle/>
        <a:p>
          <a:r>
            <a:rPr lang="en-US" sz="1000">
              <a:latin typeface="Arial" pitchFamily="34" charset="0"/>
              <a:cs typeface="Arial" pitchFamily="34" charset="0"/>
            </a:rPr>
            <a:t>21001</a:t>
          </a:r>
          <a:endParaRPr lang="en-US" sz="1000"/>
        </a:p>
      </dgm:t>
    </dgm:pt>
    <dgm:pt modelId="{D33556B5-AC90-4579-B21E-F273517D953E}" type="parTrans" cxnId="{AE53244B-6C33-4286-98B1-9E1EF64AC2DD}">
      <dgm:prSet/>
      <dgm:spPr/>
      <dgm:t>
        <a:bodyPr/>
        <a:lstStyle/>
        <a:p>
          <a:endParaRPr lang="en-US"/>
        </a:p>
      </dgm:t>
    </dgm:pt>
    <dgm:pt modelId="{B5239443-04F6-40B3-862F-865221DDC819}" type="sibTrans" cxnId="{AE53244B-6C33-4286-98B1-9E1EF64AC2DD}">
      <dgm:prSet/>
      <dgm:spPr/>
      <dgm:t>
        <a:bodyPr/>
        <a:lstStyle/>
        <a:p>
          <a:endParaRPr lang="en-US"/>
        </a:p>
      </dgm:t>
    </dgm:pt>
    <dgm:pt modelId="{2BA6C863-E487-4FC0-A8EF-BB0E5609A8E9}">
      <dgm:prSet custT="1"/>
      <dgm:spPr/>
      <dgm:t>
        <a:bodyPr/>
        <a:lstStyle/>
        <a:p>
          <a:r>
            <a:rPr lang="en-US" sz="900"/>
            <a:t>Agency  Accounting Identifier Code</a:t>
          </a:r>
          <a:endParaRPr lang="en-US" sz="1300"/>
        </a:p>
      </dgm:t>
    </dgm:pt>
    <dgm:pt modelId="{833BB528-446A-4710-A173-C8AA893C3F2B}" type="parTrans" cxnId="{A39C2230-AF43-413E-933E-789B55E3E51B}">
      <dgm:prSet/>
      <dgm:spPr/>
      <dgm:t>
        <a:bodyPr/>
        <a:lstStyle/>
        <a:p>
          <a:endParaRPr lang="en-US"/>
        </a:p>
      </dgm:t>
    </dgm:pt>
    <dgm:pt modelId="{2431DF69-6077-4E19-8DD1-9178F44901E6}" type="sibTrans" cxnId="{A39C2230-AF43-413E-933E-789B55E3E51B}">
      <dgm:prSet/>
      <dgm:spPr/>
      <dgm:t>
        <a:bodyPr/>
        <a:lstStyle/>
        <a:p>
          <a:endParaRPr lang="en-US"/>
        </a:p>
      </dgm:t>
    </dgm:pt>
    <dgm:pt modelId="{19DCD15D-DD39-4135-B12F-495F73D2632D}">
      <dgm:prSet phldrT="[Text]" custT="1"/>
      <dgm:spPr/>
      <dgm:t>
        <a:bodyPr/>
        <a:lstStyle/>
        <a:p>
          <a:r>
            <a:rPr lang="en-US" sz="1000">
              <a:latin typeface="Arial" pitchFamily="34" charset="0"/>
              <a:cs typeface="Arial" pitchFamily="34" charset="0"/>
            </a:rPr>
            <a:t>A2ABM</a:t>
          </a:r>
        </a:p>
      </dgm:t>
    </dgm:pt>
    <dgm:pt modelId="{8787B298-8253-49A2-9C48-456B089A4BB9}" type="parTrans" cxnId="{2F6E83ED-0CB1-47CE-8651-7901240AC4C2}">
      <dgm:prSet/>
      <dgm:spPr/>
      <dgm:t>
        <a:bodyPr/>
        <a:lstStyle/>
        <a:p>
          <a:endParaRPr lang="en-US"/>
        </a:p>
      </dgm:t>
    </dgm:pt>
    <dgm:pt modelId="{1FE99CE6-B9F9-44E4-873C-7337130EE2D6}" type="sibTrans" cxnId="{2F6E83ED-0CB1-47CE-8651-7901240AC4C2}">
      <dgm:prSet/>
      <dgm:spPr/>
      <dgm:t>
        <a:bodyPr/>
        <a:lstStyle/>
        <a:p>
          <a:endParaRPr lang="en-US"/>
        </a:p>
      </dgm:t>
    </dgm:pt>
    <dgm:pt modelId="{19F7AC42-E36F-40B3-A70F-09A37BEA6AC3}">
      <dgm:prSet phldrT="[Text]" custT="1"/>
      <dgm:spPr/>
      <dgm:t>
        <a:bodyPr/>
        <a:lstStyle/>
        <a:p>
          <a:r>
            <a:rPr lang="en-US" sz="900">
              <a:latin typeface="Arial" pitchFamily="34" charset="0"/>
              <a:cs typeface="Arial" pitchFamily="34" charset="0"/>
            </a:rPr>
            <a:t>Funds Center</a:t>
          </a:r>
        </a:p>
      </dgm:t>
    </dgm:pt>
    <dgm:pt modelId="{2AC4719B-ACBA-4D1F-88A3-4F60A1DB8F49}" type="parTrans" cxnId="{25B4DB8C-66CD-4574-B6F9-FC7845B99738}">
      <dgm:prSet/>
      <dgm:spPr/>
      <dgm:t>
        <a:bodyPr/>
        <a:lstStyle/>
        <a:p>
          <a:endParaRPr lang="en-US"/>
        </a:p>
      </dgm:t>
    </dgm:pt>
    <dgm:pt modelId="{DCC1AFB5-ACE3-4064-B918-C3A5679FF7B0}" type="sibTrans" cxnId="{25B4DB8C-66CD-4574-B6F9-FC7845B99738}">
      <dgm:prSet/>
      <dgm:spPr/>
      <dgm:t>
        <a:bodyPr/>
        <a:lstStyle/>
        <a:p>
          <a:endParaRPr lang="en-US"/>
        </a:p>
      </dgm:t>
    </dgm:pt>
    <dgm:pt modelId="{F5F2DFE4-542C-4609-9903-067267BCB668}">
      <dgm:prSet phldrT="[Text]" custT="1"/>
      <dgm:spPr/>
      <dgm:t>
        <a:bodyPr/>
        <a:lstStyle/>
        <a:p>
          <a:r>
            <a:rPr lang="en-US" sz="900" b="0" u="none" baseline="0">
              <a:latin typeface="Arial" pitchFamily="34" charset="0"/>
              <a:cs typeface="Arial" pitchFamily="34" charset="0"/>
            </a:rPr>
            <a:t>Funded Program</a:t>
          </a:r>
        </a:p>
      </dgm:t>
    </dgm:pt>
    <dgm:pt modelId="{DBEA351D-B262-43D6-8150-F73D07F8AC5C}" type="sibTrans" cxnId="{DF58AE8F-4D79-45EB-80AD-A10A9B71CA5B}">
      <dgm:prSet/>
      <dgm:spPr/>
      <dgm:t>
        <a:bodyPr/>
        <a:lstStyle/>
        <a:p>
          <a:endParaRPr lang="en-US"/>
        </a:p>
      </dgm:t>
    </dgm:pt>
    <dgm:pt modelId="{5064526F-ECED-470E-8686-904CBEA2B5C1}" type="parTrans" cxnId="{DF58AE8F-4D79-45EB-80AD-A10A9B71CA5B}">
      <dgm:prSet/>
      <dgm:spPr/>
      <dgm:t>
        <a:bodyPr/>
        <a:lstStyle/>
        <a:p>
          <a:endParaRPr lang="en-US"/>
        </a:p>
      </dgm:t>
    </dgm:pt>
    <dgm:pt modelId="{69ABC52A-D9E2-4518-80A7-8D242111F150}">
      <dgm:prSet phldrT="[Text]" custT="1"/>
      <dgm:spPr/>
      <dgm:t>
        <a:bodyPr/>
        <a:lstStyle/>
        <a:p>
          <a:r>
            <a:rPr lang="en-US" sz="1000" b="0" u="none" baseline="0">
              <a:latin typeface="Arial" pitchFamily="34" charset="0"/>
              <a:cs typeface="Arial" pitchFamily="34" charset="0"/>
            </a:rPr>
            <a:t>NA</a:t>
          </a:r>
        </a:p>
      </dgm:t>
    </dgm:pt>
    <dgm:pt modelId="{696A4BD8-09A2-426D-AAD7-F01AAFFB7F9A}" type="sibTrans" cxnId="{23BAD416-12E8-4580-B933-A3CEC432FB36}">
      <dgm:prSet/>
      <dgm:spPr/>
      <dgm:t>
        <a:bodyPr/>
        <a:lstStyle/>
        <a:p>
          <a:endParaRPr lang="en-US"/>
        </a:p>
      </dgm:t>
    </dgm:pt>
    <dgm:pt modelId="{DE07955C-1576-4BE2-9D39-F7BDF2924E9D}" type="parTrans" cxnId="{23BAD416-12E8-4580-B933-A3CEC432FB36}">
      <dgm:prSet/>
      <dgm:spPr/>
      <dgm:t>
        <a:bodyPr/>
        <a:lstStyle/>
        <a:p>
          <a:endParaRPr lang="en-US"/>
        </a:p>
      </dgm:t>
    </dgm:pt>
    <dgm:pt modelId="{A9FEAA56-C249-4412-B60D-2428FD521C69}" type="pres">
      <dgm:prSet presAssocID="{18AE7D34-CC3F-44B1-9C1D-49C49C6DA0B7}" presName="Name0" presStyleCnt="0">
        <dgm:presLayoutVars>
          <dgm:chPref val="1"/>
          <dgm:dir/>
          <dgm:animOne val="branch"/>
          <dgm:animLvl val="lvl"/>
          <dgm:resizeHandles/>
        </dgm:presLayoutVars>
      </dgm:prSet>
      <dgm:spPr/>
      <dgm:t>
        <a:bodyPr/>
        <a:lstStyle/>
        <a:p>
          <a:endParaRPr lang="en-US"/>
        </a:p>
      </dgm:t>
    </dgm:pt>
    <dgm:pt modelId="{C8231B8E-4BD3-460B-B7A7-64DE818F9B4D}" type="pres">
      <dgm:prSet presAssocID="{A1292449-653F-4C12-9C65-F5937686FE41}" presName="vertOne" presStyleCnt="0"/>
      <dgm:spPr/>
    </dgm:pt>
    <dgm:pt modelId="{2289EF19-20ED-4F0D-8311-764A0EF98836}" type="pres">
      <dgm:prSet presAssocID="{A1292449-653F-4C12-9C65-F5937686FE41}" presName="txOne" presStyleLbl="node0" presStyleIdx="0" presStyleCnt="1" custLinFactNeighborX="0" custLinFactNeighborY="-333">
        <dgm:presLayoutVars>
          <dgm:chPref val="3"/>
        </dgm:presLayoutVars>
      </dgm:prSet>
      <dgm:spPr/>
      <dgm:t>
        <a:bodyPr/>
        <a:lstStyle/>
        <a:p>
          <a:endParaRPr lang="en-US"/>
        </a:p>
      </dgm:t>
    </dgm:pt>
    <dgm:pt modelId="{75DED30F-C99E-4286-BCB2-5E68AF049ACE}" type="pres">
      <dgm:prSet presAssocID="{A1292449-653F-4C12-9C65-F5937686FE41}" presName="parTransOne" presStyleCnt="0"/>
      <dgm:spPr/>
    </dgm:pt>
    <dgm:pt modelId="{A729C1FA-8086-45DC-BE62-4F5E3FAC94C8}" type="pres">
      <dgm:prSet presAssocID="{A1292449-653F-4C12-9C65-F5937686FE41}" presName="horzOne" presStyleCnt="0"/>
      <dgm:spPr/>
    </dgm:pt>
    <dgm:pt modelId="{EC970285-0252-4B63-B26A-763C49C0D71D}" type="pres">
      <dgm:prSet presAssocID="{0ECE483E-92EA-4BFA-9E8D-614ED914D043}" presName="vertTwo" presStyleCnt="0"/>
      <dgm:spPr/>
    </dgm:pt>
    <dgm:pt modelId="{17692F2A-6EBC-4BAE-B324-26DCEB10F08B}" type="pres">
      <dgm:prSet presAssocID="{0ECE483E-92EA-4BFA-9E8D-614ED914D043}" presName="txTwo" presStyleLbl="node2" presStyleIdx="0" presStyleCnt="7">
        <dgm:presLayoutVars>
          <dgm:chPref val="3"/>
        </dgm:presLayoutVars>
      </dgm:prSet>
      <dgm:spPr/>
      <dgm:t>
        <a:bodyPr/>
        <a:lstStyle/>
        <a:p>
          <a:endParaRPr lang="en-US"/>
        </a:p>
      </dgm:t>
    </dgm:pt>
    <dgm:pt modelId="{055BF7DF-B378-4D97-AA70-677E82144DCF}" type="pres">
      <dgm:prSet presAssocID="{0ECE483E-92EA-4BFA-9E8D-614ED914D043}" presName="parTransTwo" presStyleCnt="0"/>
      <dgm:spPr/>
    </dgm:pt>
    <dgm:pt modelId="{91A04BC1-0B05-491F-B537-8B3EFB676CAE}" type="pres">
      <dgm:prSet presAssocID="{0ECE483E-92EA-4BFA-9E8D-614ED914D043}" presName="horzTwo" presStyleCnt="0"/>
      <dgm:spPr/>
    </dgm:pt>
    <dgm:pt modelId="{60A37D62-5BD1-4C40-9827-FDA5C5857790}" type="pres">
      <dgm:prSet presAssocID="{3833AA42-D662-4CC6-88EF-9C8BA80BA523}" presName="vertThree" presStyleCnt="0"/>
      <dgm:spPr/>
    </dgm:pt>
    <dgm:pt modelId="{23A9AAD2-7F8A-4A83-B014-E1793DF2775B}" type="pres">
      <dgm:prSet presAssocID="{3833AA42-D662-4CC6-88EF-9C8BA80BA523}" presName="txThree" presStyleLbl="node3" presStyleIdx="0" presStyleCnt="7">
        <dgm:presLayoutVars>
          <dgm:chPref val="3"/>
        </dgm:presLayoutVars>
      </dgm:prSet>
      <dgm:spPr/>
      <dgm:t>
        <a:bodyPr/>
        <a:lstStyle/>
        <a:p>
          <a:endParaRPr lang="en-US"/>
        </a:p>
      </dgm:t>
    </dgm:pt>
    <dgm:pt modelId="{6DCFE81A-40D6-4956-A870-6222216654E9}" type="pres">
      <dgm:prSet presAssocID="{3833AA42-D662-4CC6-88EF-9C8BA80BA523}" presName="horzThree" presStyleCnt="0"/>
      <dgm:spPr/>
    </dgm:pt>
    <dgm:pt modelId="{97B958B6-210D-4855-ABFD-7A7E4BBFE79F}" type="pres">
      <dgm:prSet presAssocID="{8F5B882D-087B-4117-B72F-E42416059DE6}" presName="sibSpaceTwo" presStyleCnt="0"/>
      <dgm:spPr/>
    </dgm:pt>
    <dgm:pt modelId="{37DD3020-AF60-4281-80E2-2BE3DF09CA8F}" type="pres">
      <dgm:prSet presAssocID="{19DCD15D-DD39-4135-B12F-495F73D2632D}" presName="vertTwo" presStyleCnt="0"/>
      <dgm:spPr/>
    </dgm:pt>
    <dgm:pt modelId="{DFF4BBB5-E8DF-4BF5-96B3-D10F7DD3ADEC}" type="pres">
      <dgm:prSet presAssocID="{19DCD15D-DD39-4135-B12F-495F73D2632D}" presName="txTwo" presStyleLbl="node2" presStyleIdx="1" presStyleCnt="7">
        <dgm:presLayoutVars>
          <dgm:chPref val="3"/>
        </dgm:presLayoutVars>
      </dgm:prSet>
      <dgm:spPr/>
      <dgm:t>
        <a:bodyPr/>
        <a:lstStyle/>
        <a:p>
          <a:endParaRPr lang="en-US"/>
        </a:p>
      </dgm:t>
    </dgm:pt>
    <dgm:pt modelId="{7266B1FC-3ED3-47EE-B29F-DB3F8ED0FBDE}" type="pres">
      <dgm:prSet presAssocID="{19DCD15D-DD39-4135-B12F-495F73D2632D}" presName="parTransTwo" presStyleCnt="0"/>
      <dgm:spPr/>
    </dgm:pt>
    <dgm:pt modelId="{16F3A22A-C55C-4961-8C17-672EB1924C67}" type="pres">
      <dgm:prSet presAssocID="{19DCD15D-DD39-4135-B12F-495F73D2632D}" presName="horzTwo" presStyleCnt="0"/>
      <dgm:spPr/>
    </dgm:pt>
    <dgm:pt modelId="{AB250D8F-2715-4834-AAAA-9E32126BCE89}" type="pres">
      <dgm:prSet presAssocID="{19F7AC42-E36F-40B3-A70F-09A37BEA6AC3}" presName="vertThree" presStyleCnt="0"/>
      <dgm:spPr/>
    </dgm:pt>
    <dgm:pt modelId="{18209FE6-A827-4CFB-A33C-607D367A1D6F}" type="pres">
      <dgm:prSet presAssocID="{19F7AC42-E36F-40B3-A70F-09A37BEA6AC3}" presName="txThree" presStyleLbl="node3" presStyleIdx="1" presStyleCnt="7" custLinFactNeighborX="1140" custLinFactNeighborY="57">
        <dgm:presLayoutVars>
          <dgm:chPref val="3"/>
        </dgm:presLayoutVars>
      </dgm:prSet>
      <dgm:spPr/>
      <dgm:t>
        <a:bodyPr/>
        <a:lstStyle/>
        <a:p>
          <a:endParaRPr lang="en-US"/>
        </a:p>
      </dgm:t>
    </dgm:pt>
    <dgm:pt modelId="{94846B71-A52F-4C60-BDAA-D161CBC41F89}" type="pres">
      <dgm:prSet presAssocID="{19F7AC42-E36F-40B3-A70F-09A37BEA6AC3}" presName="horzThree" presStyleCnt="0"/>
      <dgm:spPr/>
    </dgm:pt>
    <dgm:pt modelId="{AA4120EB-9341-406D-8611-9ABF316F6E7F}" type="pres">
      <dgm:prSet presAssocID="{1FE99CE6-B9F9-44E4-873C-7337130EE2D6}" presName="sibSpaceTwo" presStyleCnt="0"/>
      <dgm:spPr/>
    </dgm:pt>
    <dgm:pt modelId="{0E3F9285-842A-4066-8970-8499E73C02EA}" type="pres">
      <dgm:prSet presAssocID="{58E1EB4A-CE93-4FD9-84D9-472A1F7468E6}" presName="vertTwo" presStyleCnt="0"/>
      <dgm:spPr/>
    </dgm:pt>
    <dgm:pt modelId="{65EAA92D-7F9C-45E7-B56C-5C17D031842E}" type="pres">
      <dgm:prSet presAssocID="{58E1EB4A-CE93-4FD9-84D9-472A1F7468E6}" presName="txTwo" presStyleLbl="node2" presStyleIdx="2" presStyleCnt="7">
        <dgm:presLayoutVars>
          <dgm:chPref val="3"/>
        </dgm:presLayoutVars>
      </dgm:prSet>
      <dgm:spPr/>
      <dgm:t>
        <a:bodyPr/>
        <a:lstStyle/>
        <a:p>
          <a:endParaRPr lang="en-US"/>
        </a:p>
      </dgm:t>
    </dgm:pt>
    <dgm:pt modelId="{E24C2329-BC7F-4D50-8460-F25D70457D82}" type="pres">
      <dgm:prSet presAssocID="{58E1EB4A-CE93-4FD9-84D9-472A1F7468E6}" presName="parTransTwo" presStyleCnt="0"/>
      <dgm:spPr/>
    </dgm:pt>
    <dgm:pt modelId="{5A874307-3E92-41E2-8729-518DEE6A6795}" type="pres">
      <dgm:prSet presAssocID="{58E1EB4A-CE93-4FD9-84D9-472A1F7468E6}" presName="horzTwo" presStyleCnt="0"/>
      <dgm:spPr/>
    </dgm:pt>
    <dgm:pt modelId="{2401276D-6760-4D97-B4C0-592B579A2784}" type="pres">
      <dgm:prSet presAssocID="{57532A02-4E8C-46FB-9F3B-F0257F92526A}" presName="vertThree" presStyleCnt="0"/>
      <dgm:spPr/>
    </dgm:pt>
    <dgm:pt modelId="{EEDFDB89-75E9-4B39-84BC-E7428CE60B21}" type="pres">
      <dgm:prSet presAssocID="{57532A02-4E8C-46FB-9F3B-F0257F92526A}" presName="txThree" presStyleLbl="node3" presStyleIdx="2" presStyleCnt="7">
        <dgm:presLayoutVars>
          <dgm:chPref val="3"/>
        </dgm:presLayoutVars>
      </dgm:prSet>
      <dgm:spPr/>
      <dgm:t>
        <a:bodyPr/>
        <a:lstStyle/>
        <a:p>
          <a:endParaRPr lang="en-US"/>
        </a:p>
      </dgm:t>
    </dgm:pt>
    <dgm:pt modelId="{B0C007EE-6923-4E92-8A35-686DB9716D6E}" type="pres">
      <dgm:prSet presAssocID="{57532A02-4E8C-46FB-9F3B-F0257F92526A}" presName="horzThree" presStyleCnt="0"/>
      <dgm:spPr/>
    </dgm:pt>
    <dgm:pt modelId="{34106D69-5460-418E-861D-91C79C9AB82D}" type="pres">
      <dgm:prSet presAssocID="{1D6F2486-7648-4F8C-9699-CB845A54BDF5}" presName="sibSpaceTwo" presStyleCnt="0"/>
      <dgm:spPr/>
    </dgm:pt>
    <dgm:pt modelId="{A90AB454-F266-4FF3-8F64-FD53B4FBBC62}" type="pres">
      <dgm:prSet presAssocID="{D2ECD8FF-17DA-49D7-8A86-30AC86DE69E8}" presName="vertTwo" presStyleCnt="0"/>
      <dgm:spPr/>
    </dgm:pt>
    <dgm:pt modelId="{9184A08F-8382-4FF8-ABE2-518586FE5BC7}" type="pres">
      <dgm:prSet presAssocID="{D2ECD8FF-17DA-49D7-8A86-30AC86DE69E8}" presName="txTwo" presStyleLbl="node2" presStyleIdx="3" presStyleCnt="7">
        <dgm:presLayoutVars>
          <dgm:chPref val="3"/>
        </dgm:presLayoutVars>
      </dgm:prSet>
      <dgm:spPr/>
      <dgm:t>
        <a:bodyPr/>
        <a:lstStyle/>
        <a:p>
          <a:endParaRPr lang="en-US"/>
        </a:p>
      </dgm:t>
    </dgm:pt>
    <dgm:pt modelId="{D8F27837-DC41-42B2-A335-3AA2C3BEE0C2}" type="pres">
      <dgm:prSet presAssocID="{D2ECD8FF-17DA-49D7-8A86-30AC86DE69E8}" presName="parTransTwo" presStyleCnt="0"/>
      <dgm:spPr/>
    </dgm:pt>
    <dgm:pt modelId="{BA153E55-6BA7-42CD-9729-49D6CCF7A483}" type="pres">
      <dgm:prSet presAssocID="{D2ECD8FF-17DA-49D7-8A86-30AC86DE69E8}" presName="horzTwo" presStyleCnt="0"/>
      <dgm:spPr/>
    </dgm:pt>
    <dgm:pt modelId="{3567E260-C3E9-47F8-A90D-1C51C9BA0153}" type="pres">
      <dgm:prSet presAssocID="{48CF4776-AC9D-452D-A6A2-8853BD48A3E1}" presName="vertThree" presStyleCnt="0"/>
      <dgm:spPr/>
    </dgm:pt>
    <dgm:pt modelId="{084FAFA5-43F8-41C4-A79F-06B2AA1BD455}" type="pres">
      <dgm:prSet presAssocID="{48CF4776-AC9D-452D-A6A2-8853BD48A3E1}" presName="txThree" presStyleLbl="node3" presStyleIdx="3" presStyleCnt="7">
        <dgm:presLayoutVars>
          <dgm:chPref val="3"/>
        </dgm:presLayoutVars>
      </dgm:prSet>
      <dgm:spPr/>
      <dgm:t>
        <a:bodyPr/>
        <a:lstStyle/>
        <a:p>
          <a:endParaRPr lang="en-US"/>
        </a:p>
      </dgm:t>
    </dgm:pt>
    <dgm:pt modelId="{1E4427D1-FA44-460C-BB5F-4DD509ADE276}" type="pres">
      <dgm:prSet presAssocID="{48CF4776-AC9D-452D-A6A2-8853BD48A3E1}" presName="horzThree" presStyleCnt="0"/>
      <dgm:spPr/>
    </dgm:pt>
    <dgm:pt modelId="{72586AEC-73B8-40F3-8CF6-27089FEA8A52}" type="pres">
      <dgm:prSet presAssocID="{51C932A9-EE53-421B-8070-692CDD51B8C7}" presName="sibSpaceTwo" presStyleCnt="0"/>
      <dgm:spPr/>
    </dgm:pt>
    <dgm:pt modelId="{556ED087-7BF7-4B28-99F5-7F9F210453B1}" type="pres">
      <dgm:prSet presAssocID="{69ABC52A-D9E2-4518-80A7-8D242111F150}" presName="vertTwo" presStyleCnt="0"/>
      <dgm:spPr/>
    </dgm:pt>
    <dgm:pt modelId="{CA2884EF-7C87-4683-A937-642126C0346B}" type="pres">
      <dgm:prSet presAssocID="{69ABC52A-D9E2-4518-80A7-8D242111F150}" presName="txTwo" presStyleLbl="node2" presStyleIdx="4" presStyleCnt="7">
        <dgm:presLayoutVars>
          <dgm:chPref val="3"/>
        </dgm:presLayoutVars>
      </dgm:prSet>
      <dgm:spPr/>
      <dgm:t>
        <a:bodyPr/>
        <a:lstStyle/>
        <a:p>
          <a:endParaRPr lang="en-US"/>
        </a:p>
      </dgm:t>
    </dgm:pt>
    <dgm:pt modelId="{68456167-3125-46A7-89B1-4AF567826344}" type="pres">
      <dgm:prSet presAssocID="{69ABC52A-D9E2-4518-80A7-8D242111F150}" presName="parTransTwo" presStyleCnt="0"/>
      <dgm:spPr/>
    </dgm:pt>
    <dgm:pt modelId="{68F52A6E-3524-46F3-9478-977E7EAE22AB}" type="pres">
      <dgm:prSet presAssocID="{69ABC52A-D9E2-4518-80A7-8D242111F150}" presName="horzTwo" presStyleCnt="0"/>
      <dgm:spPr/>
    </dgm:pt>
    <dgm:pt modelId="{F0F4C39D-4A90-4233-B1B7-40D68D8CA4A2}" type="pres">
      <dgm:prSet presAssocID="{F5F2DFE4-542C-4609-9903-067267BCB668}" presName="vertThree" presStyleCnt="0"/>
      <dgm:spPr/>
    </dgm:pt>
    <dgm:pt modelId="{CBCFF7CF-A689-4774-905D-2F0A39C7585E}" type="pres">
      <dgm:prSet presAssocID="{F5F2DFE4-542C-4609-9903-067267BCB668}" presName="txThree" presStyleLbl="node3" presStyleIdx="4" presStyleCnt="7">
        <dgm:presLayoutVars>
          <dgm:chPref val="3"/>
        </dgm:presLayoutVars>
      </dgm:prSet>
      <dgm:spPr/>
      <dgm:t>
        <a:bodyPr/>
        <a:lstStyle/>
        <a:p>
          <a:endParaRPr lang="en-US"/>
        </a:p>
      </dgm:t>
    </dgm:pt>
    <dgm:pt modelId="{5363FF73-9AE4-4EBF-9382-6BDB4C9F0F3F}" type="pres">
      <dgm:prSet presAssocID="{F5F2DFE4-542C-4609-9903-067267BCB668}" presName="horzThree" presStyleCnt="0"/>
      <dgm:spPr/>
    </dgm:pt>
    <dgm:pt modelId="{35E10F77-376B-4F2D-993E-63601DB93FE8}" type="pres">
      <dgm:prSet presAssocID="{696A4BD8-09A2-426D-AAD7-F01AAFFB7F9A}" presName="sibSpaceTwo" presStyleCnt="0"/>
      <dgm:spPr/>
    </dgm:pt>
    <dgm:pt modelId="{309C2927-09F7-443D-A755-58C612B5D425}" type="pres">
      <dgm:prSet presAssocID="{5E8D76A3-2D32-4279-87D5-917FA07D561F}" presName="vertTwo" presStyleCnt="0"/>
      <dgm:spPr/>
    </dgm:pt>
    <dgm:pt modelId="{222CEFE2-C8CD-4A67-8BC5-BEF36CDF3F0E}" type="pres">
      <dgm:prSet presAssocID="{5E8D76A3-2D32-4279-87D5-917FA07D561F}" presName="txTwo" presStyleLbl="node2" presStyleIdx="5" presStyleCnt="7">
        <dgm:presLayoutVars>
          <dgm:chPref val="3"/>
        </dgm:presLayoutVars>
      </dgm:prSet>
      <dgm:spPr/>
      <dgm:t>
        <a:bodyPr/>
        <a:lstStyle/>
        <a:p>
          <a:endParaRPr lang="en-US"/>
        </a:p>
      </dgm:t>
    </dgm:pt>
    <dgm:pt modelId="{AD235F5C-7E6B-4296-8296-2271E9512049}" type="pres">
      <dgm:prSet presAssocID="{5E8D76A3-2D32-4279-87D5-917FA07D561F}" presName="parTransTwo" presStyleCnt="0"/>
      <dgm:spPr/>
    </dgm:pt>
    <dgm:pt modelId="{801FF24C-83AD-45BD-9D9C-92229CF38547}" type="pres">
      <dgm:prSet presAssocID="{5E8D76A3-2D32-4279-87D5-917FA07D561F}" presName="horzTwo" presStyleCnt="0"/>
      <dgm:spPr/>
    </dgm:pt>
    <dgm:pt modelId="{8E9E96DD-A98A-4868-BB66-F63C332CB869}" type="pres">
      <dgm:prSet presAssocID="{712F68A2-313A-4ED8-8825-E557816F1EE3}" presName="vertThree" presStyleCnt="0"/>
      <dgm:spPr/>
    </dgm:pt>
    <dgm:pt modelId="{39AFBB1D-731E-4EDE-9423-DBA09CC0987A}" type="pres">
      <dgm:prSet presAssocID="{712F68A2-313A-4ED8-8825-E557816F1EE3}" presName="txThree" presStyleLbl="node3" presStyleIdx="5" presStyleCnt="7">
        <dgm:presLayoutVars>
          <dgm:chPref val="3"/>
        </dgm:presLayoutVars>
      </dgm:prSet>
      <dgm:spPr/>
      <dgm:t>
        <a:bodyPr/>
        <a:lstStyle/>
        <a:p>
          <a:endParaRPr lang="en-US"/>
        </a:p>
      </dgm:t>
    </dgm:pt>
    <dgm:pt modelId="{6538BBD1-62B7-4795-8649-8C3C51D5F055}" type="pres">
      <dgm:prSet presAssocID="{712F68A2-313A-4ED8-8825-E557816F1EE3}" presName="horzThree" presStyleCnt="0"/>
      <dgm:spPr/>
    </dgm:pt>
    <dgm:pt modelId="{D8BAE05D-59E9-43CA-A977-22C8579AFEF3}" type="pres">
      <dgm:prSet presAssocID="{B79A6690-624F-427B-9058-6A5631A1CD04}" presName="sibSpaceTwo" presStyleCnt="0"/>
      <dgm:spPr/>
    </dgm:pt>
    <dgm:pt modelId="{5E640379-C7B5-4F14-B994-9F45D61B4DC8}" type="pres">
      <dgm:prSet presAssocID="{EEEF767C-2BC6-40F0-AE8C-DAAC6C7EAC7D}" presName="vertTwo" presStyleCnt="0"/>
      <dgm:spPr/>
    </dgm:pt>
    <dgm:pt modelId="{EB8444B6-0005-4E23-95D8-71B32814F8A8}" type="pres">
      <dgm:prSet presAssocID="{EEEF767C-2BC6-40F0-AE8C-DAAC6C7EAC7D}" presName="txTwo" presStyleLbl="node2" presStyleIdx="6" presStyleCnt="7">
        <dgm:presLayoutVars>
          <dgm:chPref val="3"/>
        </dgm:presLayoutVars>
      </dgm:prSet>
      <dgm:spPr/>
      <dgm:t>
        <a:bodyPr/>
        <a:lstStyle/>
        <a:p>
          <a:endParaRPr lang="en-US"/>
        </a:p>
      </dgm:t>
    </dgm:pt>
    <dgm:pt modelId="{912973E5-4265-49A1-A232-BA7D3A39A270}" type="pres">
      <dgm:prSet presAssocID="{EEEF767C-2BC6-40F0-AE8C-DAAC6C7EAC7D}" presName="parTransTwo" presStyleCnt="0"/>
      <dgm:spPr/>
    </dgm:pt>
    <dgm:pt modelId="{4C72805F-1B4B-4D1C-8E77-A0F553D69ADA}" type="pres">
      <dgm:prSet presAssocID="{EEEF767C-2BC6-40F0-AE8C-DAAC6C7EAC7D}" presName="horzTwo" presStyleCnt="0"/>
      <dgm:spPr/>
    </dgm:pt>
    <dgm:pt modelId="{815131DC-ACC8-4786-9603-5663440711B4}" type="pres">
      <dgm:prSet presAssocID="{2BA6C863-E487-4FC0-A8EF-BB0E5609A8E9}" presName="vertThree" presStyleCnt="0"/>
      <dgm:spPr/>
    </dgm:pt>
    <dgm:pt modelId="{D41E278E-A4EB-4EF6-9B53-3048EE4BD074}" type="pres">
      <dgm:prSet presAssocID="{2BA6C863-E487-4FC0-A8EF-BB0E5609A8E9}" presName="txThree" presStyleLbl="node3" presStyleIdx="6" presStyleCnt="7">
        <dgm:presLayoutVars>
          <dgm:chPref val="3"/>
        </dgm:presLayoutVars>
      </dgm:prSet>
      <dgm:spPr/>
      <dgm:t>
        <a:bodyPr/>
        <a:lstStyle/>
        <a:p>
          <a:endParaRPr lang="en-US"/>
        </a:p>
      </dgm:t>
    </dgm:pt>
    <dgm:pt modelId="{8C9FA8FE-0B52-459D-AFA1-38E291FFA7CC}" type="pres">
      <dgm:prSet presAssocID="{2BA6C863-E487-4FC0-A8EF-BB0E5609A8E9}" presName="horzThree" presStyleCnt="0"/>
      <dgm:spPr/>
    </dgm:pt>
  </dgm:ptLst>
  <dgm:cxnLst>
    <dgm:cxn modelId="{334B2C19-CECE-4BAC-A5B3-05A830604407}" srcId="{A1292449-653F-4C12-9C65-F5937686FE41}" destId="{58E1EB4A-CE93-4FD9-84D9-472A1F7468E6}" srcOrd="2" destOrd="0" parTransId="{B1A741F0-5510-406E-9092-C332714FF3DA}" sibTransId="{1D6F2486-7648-4F8C-9699-CB845A54BDF5}"/>
    <dgm:cxn modelId="{D5BEC1E7-FC6E-4AE8-8F72-BD6B7CD6822C}" type="presOf" srcId="{18AE7D34-CC3F-44B1-9C1D-49C49C6DA0B7}" destId="{A9FEAA56-C249-4412-B60D-2428FD521C69}" srcOrd="0" destOrd="0" presId="urn:microsoft.com/office/officeart/2005/8/layout/hierarchy4"/>
    <dgm:cxn modelId="{5F4BADDD-4B14-4B68-98DF-D11CF31944A8}" srcId="{58E1EB4A-CE93-4FD9-84D9-472A1F7468E6}" destId="{57532A02-4E8C-46FB-9F3B-F0257F92526A}" srcOrd="0" destOrd="0" parTransId="{9BA3AC20-DB52-4681-A961-193C73D2C205}" sibTransId="{A1FA51E4-12F8-48CE-803B-2AAB4BFF0F90}"/>
    <dgm:cxn modelId="{E65E9B1A-9C1C-4FAF-A3A3-F86B175ABB76}" srcId="{5E8D76A3-2D32-4279-87D5-917FA07D561F}" destId="{712F68A2-313A-4ED8-8825-E557816F1EE3}" srcOrd="0" destOrd="0" parTransId="{3ECBE17E-C90F-4139-8C32-B133439DB2D2}" sibTransId="{F0B56FC2-6330-4FDB-92D5-4021BDC78DA9}"/>
    <dgm:cxn modelId="{F4FDB734-1A2A-449B-BBAC-0299C7BC9E9C}" type="presOf" srcId="{69ABC52A-D9E2-4518-80A7-8D242111F150}" destId="{CA2884EF-7C87-4683-A937-642126C0346B}" srcOrd="0" destOrd="0" presId="urn:microsoft.com/office/officeart/2005/8/layout/hierarchy4"/>
    <dgm:cxn modelId="{2E4611A9-E7AF-4829-88C0-022D2571F581}" type="presOf" srcId="{48CF4776-AC9D-452D-A6A2-8853BD48A3E1}" destId="{084FAFA5-43F8-41C4-A79F-06B2AA1BD455}" srcOrd="0" destOrd="0" presId="urn:microsoft.com/office/officeart/2005/8/layout/hierarchy4"/>
    <dgm:cxn modelId="{EEFEDC7A-9385-4122-9C5A-4FF689737DCD}" srcId="{0ECE483E-92EA-4BFA-9E8D-614ED914D043}" destId="{3833AA42-D662-4CC6-88EF-9C8BA80BA523}" srcOrd="0" destOrd="0" parTransId="{F4B4C532-54E9-4CAC-BD68-1605B89B2F47}" sibTransId="{EF267D61-DC78-4199-919C-675CB9282AA2}"/>
    <dgm:cxn modelId="{2E898897-343E-42B8-AB60-615DE9EF54F5}" type="presOf" srcId="{3833AA42-D662-4CC6-88EF-9C8BA80BA523}" destId="{23A9AAD2-7F8A-4A83-B014-E1793DF2775B}" srcOrd="0" destOrd="0" presId="urn:microsoft.com/office/officeart/2005/8/layout/hierarchy4"/>
    <dgm:cxn modelId="{AE53244B-6C33-4286-98B1-9E1EF64AC2DD}" srcId="{A1292449-653F-4C12-9C65-F5937686FE41}" destId="{EEEF767C-2BC6-40F0-AE8C-DAAC6C7EAC7D}" srcOrd="6" destOrd="0" parTransId="{D33556B5-AC90-4579-B21E-F273517D953E}" sibTransId="{B5239443-04F6-40B3-862F-865221DDC819}"/>
    <dgm:cxn modelId="{25B4DB8C-66CD-4574-B6F9-FC7845B99738}" srcId="{19DCD15D-DD39-4135-B12F-495F73D2632D}" destId="{19F7AC42-E36F-40B3-A70F-09A37BEA6AC3}" srcOrd="0" destOrd="0" parTransId="{2AC4719B-ACBA-4D1F-88A3-4F60A1DB8F49}" sibTransId="{DCC1AFB5-ACE3-4064-B918-C3A5679FF7B0}"/>
    <dgm:cxn modelId="{54DD1A94-D0A9-4DE4-87AE-AB8D9357E63A}" type="presOf" srcId="{EEEF767C-2BC6-40F0-AE8C-DAAC6C7EAC7D}" destId="{EB8444B6-0005-4E23-95D8-71B32814F8A8}" srcOrd="0" destOrd="0" presId="urn:microsoft.com/office/officeart/2005/8/layout/hierarchy4"/>
    <dgm:cxn modelId="{E741E03B-BAEB-4C13-9851-A8DFDB102BA9}" srcId="{A1292449-653F-4C12-9C65-F5937686FE41}" destId="{D2ECD8FF-17DA-49D7-8A86-30AC86DE69E8}" srcOrd="3" destOrd="0" parTransId="{457495C7-F92D-4663-8228-CEDB7A8AFAAE}" sibTransId="{51C932A9-EE53-421B-8070-692CDD51B8C7}"/>
    <dgm:cxn modelId="{B1FCB070-48E9-411C-9AC5-3C6D68CCFA92}" srcId="{18AE7D34-CC3F-44B1-9C1D-49C49C6DA0B7}" destId="{A1292449-653F-4C12-9C65-F5937686FE41}" srcOrd="0" destOrd="0" parTransId="{EF596A81-CD29-4EB2-940B-174FEB70EE4C}" sibTransId="{4D8BC87C-901F-40D7-BEAB-6C55048E4B4D}"/>
    <dgm:cxn modelId="{23BAD416-12E8-4580-B933-A3CEC432FB36}" srcId="{A1292449-653F-4C12-9C65-F5937686FE41}" destId="{69ABC52A-D9E2-4518-80A7-8D242111F150}" srcOrd="4" destOrd="0" parTransId="{DE07955C-1576-4BE2-9D39-F7BDF2924E9D}" sibTransId="{696A4BD8-09A2-426D-AAD7-F01AAFFB7F9A}"/>
    <dgm:cxn modelId="{75D893AD-CC87-47B6-8832-4BC53EB3010E}" type="presOf" srcId="{F5F2DFE4-542C-4609-9903-067267BCB668}" destId="{CBCFF7CF-A689-4774-905D-2F0A39C7585E}" srcOrd="0" destOrd="0" presId="urn:microsoft.com/office/officeart/2005/8/layout/hierarchy4"/>
    <dgm:cxn modelId="{9E4676FA-F710-4A9B-9A77-BCBD0A5F930A}" type="presOf" srcId="{0ECE483E-92EA-4BFA-9E8D-614ED914D043}" destId="{17692F2A-6EBC-4BAE-B324-26DCEB10F08B}" srcOrd="0" destOrd="0" presId="urn:microsoft.com/office/officeart/2005/8/layout/hierarchy4"/>
    <dgm:cxn modelId="{2D7F78DF-0049-496A-84FE-9C3B605C15A8}" type="presOf" srcId="{A1292449-653F-4C12-9C65-F5937686FE41}" destId="{2289EF19-20ED-4F0D-8311-764A0EF98836}" srcOrd="0" destOrd="0" presId="urn:microsoft.com/office/officeart/2005/8/layout/hierarchy4"/>
    <dgm:cxn modelId="{F3E5917E-3114-474B-B71D-34917FBB8C50}" srcId="{D2ECD8FF-17DA-49D7-8A86-30AC86DE69E8}" destId="{48CF4776-AC9D-452D-A6A2-8853BD48A3E1}" srcOrd="0" destOrd="0" parTransId="{54413210-99CA-47F0-9BF2-067BA87A000D}" sibTransId="{2852B637-4B41-4960-B694-162249ABBD78}"/>
    <dgm:cxn modelId="{14220938-7796-4F3E-9128-8584D22D89E3}" type="presOf" srcId="{5E8D76A3-2D32-4279-87D5-917FA07D561F}" destId="{222CEFE2-C8CD-4A67-8BC5-BEF36CDF3F0E}" srcOrd="0" destOrd="0" presId="urn:microsoft.com/office/officeart/2005/8/layout/hierarchy4"/>
    <dgm:cxn modelId="{805F3D6F-8879-44FB-B327-BCC455A1F3B9}" type="presOf" srcId="{2BA6C863-E487-4FC0-A8EF-BB0E5609A8E9}" destId="{D41E278E-A4EB-4EF6-9B53-3048EE4BD074}" srcOrd="0" destOrd="0" presId="urn:microsoft.com/office/officeart/2005/8/layout/hierarchy4"/>
    <dgm:cxn modelId="{A39C2230-AF43-413E-933E-789B55E3E51B}" srcId="{EEEF767C-2BC6-40F0-AE8C-DAAC6C7EAC7D}" destId="{2BA6C863-E487-4FC0-A8EF-BB0E5609A8E9}" srcOrd="0" destOrd="0" parTransId="{833BB528-446A-4710-A173-C8AA893C3F2B}" sibTransId="{2431DF69-6077-4E19-8DD1-9178F44901E6}"/>
    <dgm:cxn modelId="{B9AB79A4-C879-435C-AC36-334A55BBDBB4}" type="presOf" srcId="{19DCD15D-DD39-4135-B12F-495F73D2632D}" destId="{DFF4BBB5-E8DF-4BF5-96B3-D10F7DD3ADEC}" srcOrd="0" destOrd="0" presId="urn:microsoft.com/office/officeart/2005/8/layout/hierarchy4"/>
    <dgm:cxn modelId="{B8CB7388-3206-44B6-9D8E-A3FA4EC5AEA1}" type="presOf" srcId="{58E1EB4A-CE93-4FD9-84D9-472A1F7468E6}" destId="{65EAA92D-7F9C-45E7-B56C-5C17D031842E}" srcOrd="0" destOrd="0" presId="urn:microsoft.com/office/officeart/2005/8/layout/hierarchy4"/>
    <dgm:cxn modelId="{DF58AE8F-4D79-45EB-80AD-A10A9B71CA5B}" srcId="{69ABC52A-D9E2-4518-80A7-8D242111F150}" destId="{F5F2DFE4-542C-4609-9903-067267BCB668}" srcOrd="0" destOrd="0" parTransId="{5064526F-ECED-470E-8686-904CBEA2B5C1}" sibTransId="{DBEA351D-B262-43D6-8150-F73D07F8AC5C}"/>
    <dgm:cxn modelId="{E2389CD3-B840-4795-A124-33B88299682B}" type="presOf" srcId="{57532A02-4E8C-46FB-9F3B-F0257F92526A}" destId="{EEDFDB89-75E9-4B39-84BC-E7428CE60B21}" srcOrd="0" destOrd="0" presId="urn:microsoft.com/office/officeart/2005/8/layout/hierarchy4"/>
    <dgm:cxn modelId="{45834A54-DBE7-4A28-94F9-FE1AC56CE4CC}" type="presOf" srcId="{19F7AC42-E36F-40B3-A70F-09A37BEA6AC3}" destId="{18209FE6-A827-4CFB-A33C-607D367A1D6F}" srcOrd="0" destOrd="0" presId="urn:microsoft.com/office/officeart/2005/8/layout/hierarchy4"/>
    <dgm:cxn modelId="{6C5F3CB5-16F8-4BA5-B8D3-2B8EA42A6FAF}" srcId="{A1292449-653F-4C12-9C65-F5937686FE41}" destId="{5E8D76A3-2D32-4279-87D5-917FA07D561F}" srcOrd="5" destOrd="0" parTransId="{7BDB040A-5733-4D44-ADF1-8A97FBE74429}" sibTransId="{B79A6690-624F-427B-9058-6A5631A1CD04}"/>
    <dgm:cxn modelId="{2F6E83ED-0CB1-47CE-8651-7901240AC4C2}" srcId="{A1292449-653F-4C12-9C65-F5937686FE41}" destId="{19DCD15D-DD39-4135-B12F-495F73D2632D}" srcOrd="1" destOrd="0" parTransId="{8787B298-8253-49A2-9C48-456B089A4BB9}" sibTransId="{1FE99CE6-B9F9-44E4-873C-7337130EE2D6}"/>
    <dgm:cxn modelId="{D6BFE96B-5703-40DC-94E4-722441650759}" type="presOf" srcId="{D2ECD8FF-17DA-49D7-8A86-30AC86DE69E8}" destId="{9184A08F-8382-4FF8-ABE2-518586FE5BC7}" srcOrd="0" destOrd="0" presId="urn:microsoft.com/office/officeart/2005/8/layout/hierarchy4"/>
    <dgm:cxn modelId="{790D7B28-2B8F-4651-A7D8-40B85F0B6E17}" srcId="{A1292449-653F-4C12-9C65-F5937686FE41}" destId="{0ECE483E-92EA-4BFA-9E8D-614ED914D043}" srcOrd="0" destOrd="0" parTransId="{22CF0B61-9CE7-41CD-A42B-7B25D45E7E75}" sibTransId="{8F5B882D-087B-4117-B72F-E42416059DE6}"/>
    <dgm:cxn modelId="{E3E5BD30-7E2A-4E3D-A1CA-59B6A4790B94}" type="presOf" srcId="{712F68A2-313A-4ED8-8825-E557816F1EE3}" destId="{39AFBB1D-731E-4EDE-9423-DBA09CC0987A}" srcOrd="0" destOrd="0" presId="urn:microsoft.com/office/officeart/2005/8/layout/hierarchy4"/>
    <dgm:cxn modelId="{8BF02999-791F-4506-9BBC-28B4EFDAF73D}" type="presParOf" srcId="{A9FEAA56-C249-4412-B60D-2428FD521C69}" destId="{C8231B8E-4BD3-460B-B7A7-64DE818F9B4D}" srcOrd="0" destOrd="0" presId="urn:microsoft.com/office/officeart/2005/8/layout/hierarchy4"/>
    <dgm:cxn modelId="{67ABCF9B-E2B5-44E6-93CC-299AF8DF5CB1}" type="presParOf" srcId="{C8231B8E-4BD3-460B-B7A7-64DE818F9B4D}" destId="{2289EF19-20ED-4F0D-8311-764A0EF98836}" srcOrd="0" destOrd="0" presId="urn:microsoft.com/office/officeart/2005/8/layout/hierarchy4"/>
    <dgm:cxn modelId="{8DE47696-F999-45F8-A75B-14A35EBD1548}" type="presParOf" srcId="{C8231B8E-4BD3-460B-B7A7-64DE818F9B4D}" destId="{75DED30F-C99E-4286-BCB2-5E68AF049ACE}" srcOrd="1" destOrd="0" presId="urn:microsoft.com/office/officeart/2005/8/layout/hierarchy4"/>
    <dgm:cxn modelId="{564CE80E-3C87-4C18-884A-1F4E88AC03C1}" type="presParOf" srcId="{C8231B8E-4BD3-460B-B7A7-64DE818F9B4D}" destId="{A729C1FA-8086-45DC-BE62-4F5E3FAC94C8}" srcOrd="2" destOrd="0" presId="urn:microsoft.com/office/officeart/2005/8/layout/hierarchy4"/>
    <dgm:cxn modelId="{71AA5398-773D-4AFD-A14E-6ADD70CB21D7}" type="presParOf" srcId="{A729C1FA-8086-45DC-BE62-4F5E3FAC94C8}" destId="{EC970285-0252-4B63-B26A-763C49C0D71D}" srcOrd="0" destOrd="0" presId="urn:microsoft.com/office/officeart/2005/8/layout/hierarchy4"/>
    <dgm:cxn modelId="{1566D215-4CE3-45D5-88F6-868887B9A08F}" type="presParOf" srcId="{EC970285-0252-4B63-B26A-763C49C0D71D}" destId="{17692F2A-6EBC-4BAE-B324-26DCEB10F08B}" srcOrd="0" destOrd="0" presId="urn:microsoft.com/office/officeart/2005/8/layout/hierarchy4"/>
    <dgm:cxn modelId="{AD5300AC-676E-4AF4-8A96-F0FDCE49CE80}" type="presParOf" srcId="{EC970285-0252-4B63-B26A-763C49C0D71D}" destId="{055BF7DF-B378-4D97-AA70-677E82144DCF}" srcOrd="1" destOrd="0" presId="urn:microsoft.com/office/officeart/2005/8/layout/hierarchy4"/>
    <dgm:cxn modelId="{41E1B5A8-06E3-451F-804C-48E2A7B96FE1}" type="presParOf" srcId="{EC970285-0252-4B63-B26A-763C49C0D71D}" destId="{91A04BC1-0B05-491F-B537-8B3EFB676CAE}" srcOrd="2" destOrd="0" presId="urn:microsoft.com/office/officeart/2005/8/layout/hierarchy4"/>
    <dgm:cxn modelId="{02A6289C-D11E-4CE1-AD24-1B25EA5D95FE}" type="presParOf" srcId="{91A04BC1-0B05-491F-B537-8B3EFB676CAE}" destId="{60A37D62-5BD1-4C40-9827-FDA5C5857790}" srcOrd="0" destOrd="0" presId="urn:microsoft.com/office/officeart/2005/8/layout/hierarchy4"/>
    <dgm:cxn modelId="{2897E87D-D05C-41C0-AC37-8A77C9283336}" type="presParOf" srcId="{60A37D62-5BD1-4C40-9827-FDA5C5857790}" destId="{23A9AAD2-7F8A-4A83-B014-E1793DF2775B}" srcOrd="0" destOrd="0" presId="urn:microsoft.com/office/officeart/2005/8/layout/hierarchy4"/>
    <dgm:cxn modelId="{77F5DC4C-D813-43B0-93CC-98B4BA5FE35E}" type="presParOf" srcId="{60A37D62-5BD1-4C40-9827-FDA5C5857790}" destId="{6DCFE81A-40D6-4956-A870-6222216654E9}" srcOrd="1" destOrd="0" presId="urn:microsoft.com/office/officeart/2005/8/layout/hierarchy4"/>
    <dgm:cxn modelId="{29CFA20C-DAEA-41FB-B6C7-099E150D17CB}" type="presParOf" srcId="{A729C1FA-8086-45DC-BE62-4F5E3FAC94C8}" destId="{97B958B6-210D-4855-ABFD-7A7E4BBFE79F}" srcOrd="1" destOrd="0" presId="urn:microsoft.com/office/officeart/2005/8/layout/hierarchy4"/>
    <dgm:cxn modelId="{663A83E6-3BB5-4401-AFFB-70A46FB55942}" type="presParOf" srcId="{A729C1FA-8086-45DC-BE62-4F5E3FAC94C8}" destId="{37DD3020-AF60-4281-80E2-2BE3DF09CA8F}" srcOrd="2" destOrd="0" presId="urn:microsoft.com/office/officeart/2005/8/layout/hierarchy4"/>
    <dgm:cxn modelId="{4EADAC8E-5C24-483E-83E7-632D8C194428}" type="presParOf" srcId="{37DD3020-AF60-4281-80E2-2BE3DF09CA8F}" destId="{DFF4BBB5-E8DF-4BF5-96B3-D10F7DD3ADEC}" srcOrd="0" destOrd="0" presId="urn:microsoft.com/office/officeart/2005/8/layout/hierarchy4"/>
    <dgm:cxn modelId="{E96406C3-91AD-4569-84C7-E957BF004F55}" type="presParOf" srcId="{37DD3020-AF60-4281-80E2-2BE3DF09CA8F}" destId="{7266B1FC-3ED3-47EE-B29F-DB3F8ED0FBDE}" srcOrd="1" destOrd="0" presId="urn:microsoft.com/office/officeart/2005/8/layout/hierarchy4"/>
    <dgm:cxn modelId="{82464440-9429-46B3-8BDF-5AF2C5B3485D}" type="presParOf" srcId="{37DD3020-AF60-4281-80E2-2BE3DF09CA8F}" destId="{16F3A22A-C55C-4961-8C17-672EB1924C67}" srcOrd="2" destOrd="0" presId="urn:microsoft.com/office/officeart/2005/8/layout/hierarchy4"/>
    <dgm:cxn modelId="{76D7B6A7-72A2-4B0B-B861-77FE3262F1E3}" type="presParOf" srcId="{16F3A22A-C55C-4961-8C17-672EB1924C67}" destId="{AB250D8F-2715-4834-AAAA-9E32126BCE89}" srcOrd="0" destOrd="0" presId="urn:microsoft.com/office/officeart/2005/8/layout/hierarchy4"/>
    <dgm:cxn modelId="{FEA0CB4D-B511-4BCF-AB8D-6A3268E37957}" type="presParOf" srcId="{AB250D8F-2715-4834-AAAA-9E32126BCE89}" destId="{18209FE6-A827-4CFB-A33C-607D367A1D6F}" srcOrd="0" destOrd="0" presId="urn:microsoft.com/office/officeart/2005/8/layout/hierarchy4"/>
    <dgm:cxn modelId="{7FA154A9-11B7-4631-9EEB-809DB8251108}" type="presParOf" srcId="{AB250D8F-2715-4834-AAAA-9E32126BCE89}" destId="{94846B71-A52F-4C60-BDAA-D161CBC41F89}" srcOrd="1" destOrd="0" presId="urn:microsoft.com/office/officeart/2005/8/layout/hierarchy4"/>
    <dgm:cxn modelId="{66EB855C-AC80-452B-A23E-FD3C20E6F58E}" type="presParOf" srcId="{A729C1FA-8086-45DC-BE62-4F5E3FAC94C8}" destId="{AA4120EB-9341-406D-8611-9ABF316F6E7F}" srcOrd="3" destOrd="0" presId="urn:microsoft.com/office/officeart/2005/8/layout/hierarchy4"/>
    <dgm:cxn modelId="{AB1FC1F2-B41C-4FD6-B3A7-7E4D382D4DAC}" type="presParOf" srcId="{A729C1FA-8086-45DC-BE62-4F5E3FAC94C8}" destId="{0E3F9285-842A-4066-8970-8499E73C02EA}" srcOrd="4" destOrd="0" presId="urn:microsoft.com/office/officeart/2005/8/layout/hierarchy4"/>
    <dgm:cxn modelId="{5303B0DC-ECD0-4574-9FAE-D7E01F0C0DBA}" type="presParOf" srcId="{0E3F9285-842A-4066-8970-8499E73C02EA}" destId="{65EAA92D-7F9C-45E7-B56C-5C17D031842E}" srcOrd="0" destOrd="0" presId="urn:microsoft.com/office/officeart/2005/8/layout/hierarchy4"/>
    <dgm:cxn modelId="{64AFA44E-F2EC-4BB3-8F63-D0F1423C5D42}" type="presParOf" srcId="{0E3F9285-842A-4066-8970-8499E73C02EA}" destId="{E24C2329-BC7F-4D50-8460-F25D70457D82}" srcOrd="1" destOrd="0" presId="urn:microsoft.com/office/officeart/2005/8/layout/hierarchy4"/>
    <dgm:cxn modelId="{D7B3E327-9C4F-4038-BE7E-64F6C444792D}" type="presParOf" srcId="{0E3F9285-842A-4066-8970-8499E73C02EA}" destId="{5A874307-3E92-41E2-8729-518DEE6A6795}" srcOrd="2" destOrd="0" presId="urn:microsoft.com/office/officeart/2005/8/layout/hierarchy4"/>
    <dgm:cxn modelId="{EEA37DD2-A4B3-4B01-A45F-12CBCD07A406}" type="presParOf" srcId="{5A874307-3E92-41E2-8729-518DEE6A6795}" destId="{2401276D-6760-4D97-B4C0-592B579A2784}" srcOrd="0" destOrd="0" presId="urn:microsoft.com/office/officeart/2005/8/layout/hierarchy4"/>
    <dgm:cxn modelId="{865D27BC-6879-4945-8832-BABE18CC2419}" type="presParOf" srcId="{2401276D-6760-4D97-B4C0-592B579A2784}" destId="{EEDFDB89-75E9-4B39-84BC-E7428CE60B21}" srcOrd="0" destOrd="0" presId="urn:microsoft.com/office/officeart/2005/8/layout/hierarchy4"/>
    <dgm:cxn modelId="{8F5C13F0-5064-477D-B520-595B065171CB}" type="presParOf" srcId="{2401276D-6760-4D97-B4C0-592B579A2784}" destId="{B0C007EE-6923-4E92-8A35-686DB9716D6E}" srcOrd="1" destOrd="0" presId="urn:microsoft.com/office/officeart/2005/8/layout/hierarchy4"/>
    <dgm:cxn modelId="{919B8187-83FB-4F42-9B79-AFE7DFC0E31D}" type="presParOf" srcId="{A729C1FA-8086-45DC-BE62-4F5E3FAC94C8}" destId="{34106D69-5460-418E-861D-91C79C9AB82D}" srcOrd="5" destOrd="0" presId="urn:microsoft.com/office/officeart/2005/8/layout/hierarchy4"/>
    <dgm:cxn modelId="{B6BAF4CB-F282-464A-B048-E6942A83B3D4}" type="presParOf" srcId="{A729C1FA-8086-45DC-BE62-4F5E3FAC94C8}" destId="{A90AB454-F266-4FF3-8F64-FD53B4FBBC62}" srcOrd="6" destOrd="0" presId="urn:microsoft.com/office/officeart/2005/8/layout/hierarchy4"/>
    <dgm:cxn modelId="{78571AF7-3769-46C8-B159-3F2F0713865D}" type="presParOf" srcId="{A90AB454-F266-4FF3-8F64-FD53B4FBBC62}" destId="{9184A08F-8382-4FF8-ABE2-518586FE5BC7}" srcOrd="0" destOrd="0" presId="urn:microsoft.com/office/officeart/2005/8/layout/hierarchy4"/>
    <dgm:cxn modelId="{84732B92-8A66-4043-B037-920F6B1571C3}" type="presParOf" srcId="{A90AB454-F266-4FF3-8F64-FD53B4FBBC62}" destId="{D8F27837-DC41-42B2-A335-3AA2C3BEE0C2}" srcOrd="1" destOrd="0" presId="urn:microsoft.com/office/officeart/2005/8/layout/hierarchy4"/>
    <dgm:cxn modelId="{A36D7BFB-10E5-45C0-BE86-EDD91AB2F87C}" type="presParOf" srcId="{A90AB454-F266-4FF3-8F64-FD53B4FBBC62}" destId="{BA153E55-6BA7-42CD-9729-49D6CCF7A483}" srcOrd="2" destOrd="0" presId="urn:microsoft.com/office/officeart/2005/8/layout/hierarchy4"/>
    <dgm:cxn modelId="{AB423625-A9FF-4074-A4AE-8267794BD01B}" type="presParOf" srcId="{BA153E55-6BA7-42CD-9729-49D6CCF7A483}" destId="{3567E260-C3E9-47F8-A90D-1C51C9BA0153}" srcOrd="0" destOrd="0" presId="urn:microsoft.com/office/officeart/2005/8/layout/hierarchy4"/>
    <dgm:cxn modelId="{A2BC5847-391C-4242-9468-343AD136B46D}" type="presParOf" srcId="{3567E260-C3E9-47F8-A90D-1C51C9BA0153}" destId="{084FAFA5-43F8-41C4-A79F-06B2AA1BD455}" srcOrd="0" destOrd="0" presId="urn:microsoft.com/office/officeart/2005/8/layout/hierarchy4"/>
    <dgm:cxn modelId="{E3A0CD94-B30B-43F3-975D-3BE043518666}" type="presParOf" srcId="{3567E260-C3E9-47F8-A90D-1C51C9BA0153}" destId="{1E4427D1-FA44-460C-BB5F-4DD509ADE276}" srcOrd="1" destOrd="0" presId="urn:microsoft.com/office/officeart/2005/8/layout/hierarchy4"/>
    <dgm:cxn modelId="{C0B9D95C-2C5B-4ABC-9A09-87ED06A7BFD8}" type="presParOf" srcId="{A729C1FA-8086-45DC-BE62-4F5E3FAC94C8}" destId="{72586AEC-73B8-40F3-8CF6-27089FEA8A52}" srcOrd="7" destOrd="0" presId="urn:microsoft.com/office/officeart/2005/8/layout/hierarchy4"/>
    <dgm:cxn modelId="{5C1DBE88-12EF-4E0B-9BA2-F9EBF0D6D464}" type="presParOf" srcId="{A729C1FA-8086-45DC-BE62-4F5E3FAC94C8}" destId="{556ED087-7BF7-4B28-99F5-7F9F210453B1}" srcOrd="8" destOrd="0" presId="urn:microsoft.com/office/officeart/2005/8/layout/hierarchy4"/>
    <dgm:cxn modelId="{460C5C4E-7748-4555-ACFE-F49B4BCE2B38}" type="presParOf" srcId="{556ED087-7BF7-4B28-99F5-7F9F210453B1}" destId="{CA2884EF-7C87-4683-A937-642126C0346B}" srcOrd="0" destOrd="0" presId="urn:microsoft.com/office/officeart/2005/8/layout/hierarchy4"/>
    <dgm:cxn modelId="{02159B2C-55D2-463B-88A9-CC48F09F3737}" type="presParOf" srcId="{556ED087-7BF7-4B28-99F5-7F9F210453B1}" destId="{68456167-3125-46A7-89B1-4AF567826344}" srcOrd="1" destOrd="0" presId="urn:microsoft.com/office/officeart/2005/8/layout/hierarchy4"/>
    <dgm:cxn modelId="{FFA31744-AF7C-4008-9C7B-8E3DA7AC41C3}" type="presParOf" srcId="{556ED087-7BF7-4B28-99F5-7F9F210453B1}" destId="{68F52A6E-3524-46F3-9478-977E7EAE22AB}" srcOrd="2" destOrd="0" presId="urn:microsoft.com/office/officeart/2005/8/layout/hierarchy4"/>
    <dgm:cxn modelId="{F0D05A9E-5F2F-4A87-9B46-519B695DF36C}" type="presParOf" srcId="{68F52A6E-3524-46F3-9478-977E7EAE22AB}" destId="{F0F4C39D-4A90-4233-B1B7-40D68D8CA4A2}" srcOrd="0" destOrd="0" presId="urn:microsoft.com/office/officeart/2005/8/layout/hierarchy4"/>
    <dgm:cxn modelId="{2992C30A-B736-4DBC-BDC2-FCC7A3A8B57A}" type="presParOf" srcId="{F0F4C39D-4A90-4233-B1B7-40D68D8CA4A2}" destId="{CBCFF7CF-A689-4774-905D-2F0A39C7585E}" srcOrd="0" destOrd="0" presId="urn:microsoft.com/office/officeart/2005/8/layout/hierarchy4"/>
    <dgm:cxn modelId="{C0E9C30E-BEB3-44A2-A10B-DD3804785EB0}" type="presParOf" srcId="{F0F4C39D-4A90-4233-B1B7-40D68D8CA4A2}" destId="{5363FF73-9AE4-4EBF-9382-6BDB4C9F0F3F}" srcOrd="1" destOrd="0" presId="urn:microsoft.com/office/officeart/2005/8/layout/hierarchy4"/>
    <dgm:cxn modelId="{79CFE2B2-C836-4BC6-98AD-F015BDB29727}" type="presParOf" srcId="{A729C1FA-8086-45DC-BE62-4F5E3FAC94C8}" destId="{35E10F77-376B-4F2D-993E-63601DB93FE8}" srcOrd="9" destOrd="0" presId="urn:microsoft.com/office/officeart/2005/8/layout/hierarchy4"/>
    <dgm:cxn modelId="{723909EA-13F9-4E28-BDD4-15CC6A32B239}" type="presParOf" srcId="{A729C1FA-8086-45DC-BE62-4F5E3FAC94C8}" destId="{309C2927-09F7-443D-A755-58C612B5D425}" srcOrd="10" destOrd="0" presId="urn:microsoft.com/office/officeart/2005/8/layout/hierarchy4"/>
    <dgm:cxn modelId="{49209135-23CB-40A9-A121-6BB44DEC91C4}" type="presParOf" srcId="{309C2927-09F7-443D-A755-58C612B5D425}" destId="{222CEFE2-C8CD-4A67-8BC5-BEF36CDF3F0E}" srcOrd="0" destOrd="0" presId="urn:microsoft.com/office/officeart/2005/8/layout/hierarchy4"/>
    <dgm:cxn modelId="{2D4CC5D6-B101-4D28-8612-C47D60FE56C6}" type="presParOf" srcId="{309C2927-09F7-443D-A755-58C612B5D425}" destId="{AD235F5C-7E6B-4296-8296-2271E9512049}" srcOrd="1" destOrd="0" presId="urn:microsoft.com/office/officeart/2005/8/layout/hierarchy4"/>
    <dgm:cxn modelId="{253E1FC3-DA85-4040-BA93-0A56394257B8}" type="presParOf" srcId="{309C2927-09F7-443D-A755-58C612B5D425}" destId="{801FF24C-83AD-45BD-9D9C-92229CF38547}" srcOrd="2" destOrd="0" presId="urn:microsoft.com/office/officeart/2005/8/layout/hierarchy4"/>
    <dgm:cxn modelId="{4D34A3DF-740B-41AE-B073-2E63C53B627A}" type="presParOf" srcId="{801FF24C-83AD-45BD-9D9C-92229CF38547}" destId="{8E9E96DD-A98A-4868-BB66-F63C332CB869}" srcOrd="0" destOrd="0" presId="urn:microsoft.com/office/officeart/2005/8/layout/hierarchy4"/>
    <dgm:cxn modelId="{5781AA28-C4CE-4860-A389-A333CEE85F78}" type="presParOf" srcId="{8E9E96DD-A98A-4868-BB66-F63C332CB869}" destId="{39AFBB1D-731E-4EDE-9423-DBA09CC0987A}" srcOrd="0" destOrd="0" presId="urn:microsoft.com/office/officeart/2005/8/layout/hierarchy4"/>
    <dgm:cxn modelId="{F5D98339-F96F-49E3-8D94-7037F0080D2D}" type="presParOf" srcId="{8E9E96DD-A98A-4868-BB66-F63C332CB869}" destId="{6538BBD1-62B7-4795-8649-8C3C51D5F055}" srcOrd="1" destOrd="0" presId="urn:microsoft.com/office/officeart/2005/8/layout/hierarchy4"/>
    <dgm:cxn modelId="{DD8BA5AC-CCE8-4FC4-BE55-B4688A70E80E}" type="presParOf" srcId="{A729C1FA-8086-45DC-BE62-4F5E3FAC94C8}" destId="{D8BAE05D-59E9-43CA-A977-22C8579AFEF3}" srcOrd="11" destOrd="0" presId="urn:microsoft.com/office/officeart/2005/8/layout/hierarchy4"/>
    <dgm:cxn modelId="{D2728FFC-A179-43DB-AE70-2B48F2A4F04E}" type="presParOf" srcId="{A729C1FA-8086-45DC-BE62-4F5E3FAC94C8}" destId="{5E640379-C7B5-4F14-B994-9F45D61B4DC8}" srcOrd="12" destOrd="0" presId="urn:microsoft.com/office/officeart/2005/8/layout/hierarchy4"/>
    <dgm:cxn modelId="{567C3CC7-45DA-4532-A45F-EB23E827968A}" type="presParOf" srcId="{5E640379-C7B5-4F14-B994-9F45D61B4DC8}" destId="{EB8444B6-0005-4E23-95D8-71B32814F8A8}" srcOrd="0" destOrd="0" presId="urn:microsoft.com/office/officeart/2005/8/layout/hierarchy4"/>
    <dgm:cxn modelId="{E07ACD9D-BF2D-4B6F-B41B-3B0D275BD0CA}" type="presParOf" srcId="{5E640379-C7B5-4F14-B994-9F45D61B4DC8}" destId="{912973E5-4265-49A1-A232-BA7D3A39A270}" srcOrd="1" destOrd="0" presId="urn:microsoft.com/office/officeart/2005/8/layout/hierarchy4"/>
    <dgm:cxn modelId="{2844173F-5CE7-4936-B9E1-DEFDBE76F231}" type="presParOf" srcId="{5E640379-C7B5-4F14-B994-9F45D61B4DC8}" destId="{4C72805F-1B4B-4D1C-8E77-A0F553D69ADA}" srcOrd="2" destOrd="0" presId="urn:microsoft.com/office/officeart/2005/8/layout/hierarchy4"/>
    <dgm:cxn modelId="{B69331A3-6EB2-41BF-8AE2-FEC565F3E745}" type="presParOf" srcId="{4C72805F-1B4B-4D1C-8E77-A0F553D69ADA}" destId="{815131DC-ACC8-4786-9603-5663440711B4}" srcOrd="0" destOrd="0" presId="urn:microsoft.com/office/officeart/2005/8/layout/hierarchy4"/>
    <dgm:cxn modelId="{64F1B525-3159-4670-9ABB-DA20DD2CEEB0}" type="presParOf" srcId="{815131DC-ACC8-4786-9603-5663440711B4}" destId="{D41E278E-A4EB-4EF6-9B53-3048EE4BD074}" srcOrd="0" destOrd="0" presId="urn:microsoft.com/office/officeart/2005/8/layout/hierarchy4"/>
    <dgm:cxn modelId="{67DD3B5A-27A8-4994-AAE2-8D959B704F04}" type="presParOf" srcId="{815131DC-ACC8-4786-9603-5663440711B4}" destId="{8C9FA8FE-0B52-459D-AFA1-38E291FFA7CC}" srcOrd="1" destOrd="0" presId="urn:microsoft.com/office/officeart/2005/8/layout/hierarchy4"/>
  </dgm:cxnLst>
  <dgm:bg/>
  <dgm:whole/>
  <dgm:extLst>
    <a:ext uri="http://schemas.microsoft.com/office/drawing/2008/diagram">
      <dsp:dataModelExt xmlns:dsp="http://schemas.microsoft.com/office/drawing/2008/diagram" xmlns="" relId="rId51" minVer="http://schemas.openxmlformats.org/drawingml/2006/diagram"/>
    </a:ext>
  </dgm:extLst>
</dgm:dataModel>
</file>

<file path=word/diagrams/data9.xml><?xml version="1.0" encoding="utf-8"?>
<dgm:dataModel xmlns:dgm="http://schemas.openxmlformats.org/drawingml/2006/diagram" xmlns:a="http://schemas.openxmlformats.org/drawingml/2006/main">
  <dgm:ptLst>
    <dgm:pt modelId="{18AE7D34-CC3F-44B1-9C1D-49C49C6DA0B7}" type="doc">
      <dgm:prSet loTypeId="urn:microsoft.com/office/officeart/2005/8/layout/hierarchy4" loCatId="relationship" qsTypeId="urn:microsoft.com/office/officeart/2005/8/quickstyle/simple1" qsCatId="simple" csTypeId="urn:microsoft.com/office/officeart/2005/8/colors/accent0_1" csCatId="mainScheme" phldr="1"/>
      <dgm:spPr/>
      <dgm:t>
        <a:bodyPr/>
        <a:lstStyle/>
        <a:p>
          <a:endParaRPr lang="en-US"/>
        </a:p>
      </dgm:t>
    </dgm:pt>
    <dgm:pt modelId="{0ECE483E-92EA-4BFA-9E8D-614ED914D043}">
      <dgm:prSet phldrT="[Text]" custT="1"/>
      <dgm:spPr/>
      <dgm:t>
        <a:bodyPr/>
        <a:lstStyle/>
        <a:p>
          <a:r>
            <a:rPr lang="en-US" sz="1050">
              <a:latin typeface="Arial" pitchFamily="34" charset="0"/>
              <a:cs typeface="Arial" pitchFamily="34" charset="0"/>
            </a:rPr>
            <a:t>202210D11</a:t>
          </a:r>
          <a:endParaRPr lang="en-US" sz="1200">
            <a:latin typeface="Arial" pitchFamily="34" charset="0"/>
            <a:cs typeface="Arial" pitchFamily="34" charset="0"/>
          </a:endParaRPr>
        </a:p>
      </dgm:t>
    </dgm:pt>
    <dgm:pt modelId="{22CF0B61-9CE7-41CD-A42B-7B25D45E7E75}" type="parTrans" cxnId="{790D7B28-2B8F-4651-A7D8-40B85F0B6E17}">
      <dgm:prSet/>
      <dgm:spPr/>
      <dgm:t>
        <a:bodyPr/>
        <a:lstStyle/>
        <a:p>
          <a:endParaRPr lang="en-US" sz="1200"/>
        </a:p>
      </dgm:t>
    </dgm:pt>
    <dgm:pt modelId="{8F5B882D-087B-4117-B72F-E42416059DE6}" type="sibTrans" cxnId="{790D7B28-2B8F-4651-A7D8-40B85F0B6E17}">
      <dgm:prSet/>
      <dgm:spPr/>
      <dgm:t>
        <a:bodyPr/>
        <a:lstStyle/>
        <a:p>
          <a:endParaRPr lang="en-US" sz="1200"/>
        </a:p>
      </dgm:t>
    </dgm:pt>
    <dgm:pt modelId="{58E1EB4A-CE93-4FD9-84D9-472A1F7468E6}">
      <dgm:prSet phldrT="[Text]" custT="1"/>
      <dgm:spPr/>
      <dgm:t>
        <a:bodyPr/>
        <a:lstStyle/>
        <a:p>
          <a:r>
            <a:rPr lang="en-US" sz="1200"/>
            <a:t>132078QRPA</a:t>
          </a:r>
        </a:p>
      </dgm:t>
    </dgm:pt>
    <dgm:pt modelId="{B1A741F0-5510-406E-9092-C332714FF3DA}" type="parTrans" cxnId="{334B2C19-CECE-4BAC-A5B3-05A830604407}">
      <dgm:prSet/>
      <dgm:spPr/>
      <dgm:t>
        <a:bodyPr/>
        <a:lstStyle/>
        <a:p>
          <a:endParaRPr lang="en-US" sz="1200"/>
        </a:p>
      </dgm:t>
    </dgm:pt>
    <dgm:pt modelId="{1D6F2486-7648-4F8C-9699-CB845A54BDF5}" type="sibTrans" cxnId="{334B2C19-CECE-4BAC-A5B3-05A830604407}">
      <dgm:prSet/>
      <dgm:spPr/>
      <dgm:t>
        <a:bodyPr/>
        <a:lstStyle/>
        <a:p>
          <a:endParaRPr lang="en-US" sz="1200"/>
        </a:p>
      </dgm:t>
    </dgm:pt>
    <dgm:pt modelId="{57532A02-4E8C-46FB-9F3B-F0257F92526A}">
      <dgm:prSet phldrT="[Text]" custT="1"/>
      <dgm:spPr/>
      <dgm:t>
        <a:bodyPr/>
        <a:lstStyle/>
        <a:p>
          <a:r>
            <a:rPr lang="en-US" sz="900">
              <a:latin typeface="Arial" pitchFamily="34" charset="0"/>
              <a:cs typeface="Arial" pitchFamily="34" charset="0"/>
            </a:rPr>
            <a:t>Functional Area</a:t>
          </a:r>
        </a:p>
      </dgm:t>
    </dgm:pt>
    <dgm:pt modelId="{9BA3AC20-DB52-4681-A961-193C73D2C205}" type="parTrans" cxnId="{5F4BADDD-4B14-4B68-98DF-D11CF31944A8}">
      <dgm:prSet/>
      <dgm:spPr/>
      <dgm:t>
        <a:bodyPr/>
        <a:lstStyle/>
        <a:p>
          <a:endParaRPr lang="en-US" sz="1200"/>
        </a:p>
      </dgm:t>
    </dgm:pt>
    <dgm:pt modelId="{A1FA51E4-12F8-48CE-803B-2AAB4BFF0F90}" type="sibTrans" cxnId="{5F4BADDD-4B14-4B68-98DF-D11CF31944A8}">
      <dgm:prSet/>
      <dgm:spPr/>
      <dgm:t>
        <a:bodyPr/>
        <a:lstStyle/>
        <a:p>
          <a:endParaRPr lang="en-US" sz="1200"/>
        </a:p>
      </dgm:t>
    </dgm:pt>
    <dgm:pt modelId="{3833AA42-D662-4CC6-88EF-9C8BA80BA523}">
      <dgm:prSet phldrT="[Text]" custT="1"/>
      <dgm:spPr/>
      <dgm:t>
        <a:bodyPr/>
        <a:lstStyle/>
        <a:p>
          <a:r>
            <a:rPr lang="en-US" sz="900">
              <a:latin typeface="Arial" pitchFamily="34" charset="0"/>
              <a:cs typeface="Arial" pitchFamily="34" charset="0"/>
            </a:rPr>
            <a:t>Fund</a:t>
          </a:r>
        </a:p>
      </dgm:t>
    </dgm:pt>
    <dgm:pt modelId="{F4B4C532-54E9-4CAC-BD68-1605B89B2F47}" type="parTrans" cxnId="{EEFEDC7A-9385-4122-9C5A-4FF689737DCD}">
      <dgm:prSet/>
      <dgm:spPr/>
      <dgm:t>
        <a:bodyPr/>
        <a:lstStyle/>
        <a:p>
          <a:endParaRPr lang="en-US"/>
        </a:p>
      </dgm:t>
    </dgm:pt>
    <dgm:pt modelId="{EF267D61-DC78-4199-919C-675CB9282AA2}" type="sibTrans" cxnId="{EEFEDC7A-9385-4122-9C5A-4FF689737DCD}">
      <dgm:prSet/>
      <dgm:spPr/>
      <dgm:t>
        <a:bodyPr/>
        <a:lstStyle/>
        <a:p>
          <a:endParaRPr lang="en-US"/>
        </a:p>
      </dgm:t>
    </dgm:pt>
    <dgm:pt modelId="{D2ECD8FF-17DA-49D7-8A86-30AC86DE69E8}">
      <dgm:prSet phldrT="[Text]" custT="1"/>
      <dgm:spPr/>
      <dgm:t>
        <a:bodyPr/>
        <a:lstStyle/>
        <a:p>
          <a:r>
            <a:rPr lang="en-US" sz="1000">
              <a:latin typeface="Arial" pitchFamily="34" charset="0"/>
              <a:cs typeface="Arial" pitchFamily="34" charset="0"/>
            </a:rPr>
            <a:t>26F</a:t>
          </a:r>
        </a:p>
      </dgm:t>
    </dgm:pt>
    <dgm:pt modelId="{457495C7-F92D-4663-8228-CEDB7A8AFAAE}" type="parTrans" cxnId="{E741E03B-BAEB-4C13-9851-A8DFDB102BA9}">
      <dgm:prSet/>
      <dgm:spPr/>
      <dgm:t>
        <a:bodyPr/>
        <a:lstStyle/>
        <a:p>
          <a:endParaRPr lang="en-US"/>
        </a:p>
      </dgm:t>
    </dgm:pt>
    <dgm:pt modelId="{51C932A9-EE53-421B-8070-692CDD51B8C7}" type="sibTrans" cxnId="{E741E03B-BAEB-4C13-9851-A8DFDB102BA9}">
      <dgm:prSet/>
      <dgm:spPr/>
      <dgm:t>
        <a:bodyPr/>
        <a:lstStyle/>
        <a:p>
          <a:endParaRPr lang="en-US"/>
        </a:p>
      </dgm:t>
    </dgm:pt>
    <dgm:pt modelId="{48CF4776-AC9D-452D-A6A2-8853BD48A3E1}">
      <dgm:prSet phldrT="[Text]" custT="1"/>
      <dgm:spPr/>
      <dgm:t>
        <a:bodyPr/>
        <a:lstStyle/>
        <a:p>
          <a:r>
            <a:rPr lang="en-US" sz="900">
              <a:latin typeface="Arial" pitchFamily="34" charset="0"/>
              <a:cs typeface="Arial" pitchFamily="34" charset="0"/>
            </a:rPr>
            <a:t>Commitment Item</a:t>
          </a:r>
        </a:p>
      </dgm:t>
    </dgm:pt>
    <dgm:pt modelId="{54413210-99CA-47F0-9BF2-067BA87A000D}" type="parTrans" cxnId="{F3E5917E-3114-474B-B71D-34917FBB8C50}">
      <dgm:prSet/>
      <dgm:spPr/>
      <dgm:t>
        <a:bodyPr/>
        <a:lstStyle/>
        <a:p>
          <a:endParaRPr lang="en-US"/>
        </a:p>
      </dgm:t>
    </dgm:pt>
    <dgm:pt modelId="{2852B637-4B41-4960-B694-162249ABBD78}" type="sibTrans" cxnId="{F3E5917E-3114-474B-B71D-34917FBB8C50}">
      <dgm:prSet/>
      <dgm:spPr/>
      <dgm:t>
        <a:bodyPr/>
        <a:lstStyle/>
        <a:p>
          <a:endParaRPr lang="en-US"/>
        </a:p>
      </dgm:t>
    </dgm:pt>
    <dgm:pt modelId="{5E8D76A3-2D32-4279-87D5-917FA07D561F}">
      <dgm:prSet phldrT="[Text]" custT="1"/>
      <dgm:spPr/>
      <dgm:t>
        <a:bodyPr/>
        <a:lstStyle/>
        <a:p>
          <a:r>
            <a:rPr lang="en-US" sz="1000" b="0" u="none" baseline="0">
              <a:solidFill>
                <a:sysClr val="windowText" lastClr="000000"/>
              </a:solidFill>
              <a:latin typeface="Arial" pitchFamily="34" charset="0"/>
              <a:cs typeface="Arial" pitchFamily="34" charset="0"/>
            </a:rPr>
            <a:t>45000000050</a:t>
          </a:r>
          <a:endParaRPr lang="en-US" sz="1000" b="0" u="none" baseline="0">
            <a:latin typeface="Arial" pitchFamily="34" charset="0"/>
            <a:cs typeface="Arial" pitchFamily="34" charset="0"/>
          </a:endParaRPr>
        </a:p>
      </dgm:t>
    </dgm:pt>
    <dgm:pt modelId="{7BDB040A-5733-4D44-ADF1-8A97FBE74429}" type="parTrans" cxnId="{6C5F3CB5-16F8-4BA5-B8D3-2B8EA42A6FAF}">
      <dgm:prSet/>
      <dgm:spPr/>
      <dgm:t>
        <a:bodyPr/>
        <a:lstStyle/>
        <a:p>
          <a:endParaRPr lang="en-US"/>
        </a:p>
      </dgm:t>
    </dgm:pt>
    <dgm:pt modelId="{B79A6690-624F-427B-9058-6A5631A1CD04}" type="sibTrans" cxnId="{6C5F3CB5-16F8-4BA5-B8D3-2B8EA42A6FAF}">
      <dgm:prSet/>
      <dgm:spPr/>
      <dgm:t>
        <a:bodyPr/>
        <a:lstStyle/>
        <a:p>
          <a:endParaRPr lang="en-US"/>
        </a:p>
      </dgm:t>
    </dgm:pt>
    <dgm:pt modelId="{712F68A2-313A-4ED8-8825-E557816F1EE3}">
      <dgm:prSet phldrT="[Text]" custT="1"/>
      <dgm:spPr/>
      <dgm:t>
        <a:bodyPr/>
        <a:lstStyle/>
        <a:p>
          <a:r>
            <a:rPr lang="en-US" sz="900">
              <a:latin typeface="Arial" pitchFamily="34" charset="0"/>
              <a:cs typeface="Arial" pitchFamily="34" charset="0"/>
            </a:rPr>
            <a:t>GFEBS Document Reference No.</a:t>
          </a:r>
        </a:p>
      </dgm:t>
    </dgm:pt>
    <dgm:pt modelId="{3ECBE17E-C90F-4139-8C32-B133439DB2D2}" type="parTrans" cxnId="{E65E9B1A-9C1C-4FAF-A3A3-F86B175ABB76}">
      <dgm:prSet/>
      <dgm:spPr/>
      <dgm:t>
        <a:bodyPr/>
        <a:lstStyle/>
        <a:p>
          <a:endParaRPr lang="en-US"/>
        </a:p>
      </dgm:t>
    </dgm:pt>
    <dgm:pt modelId="{F0B56FC2-6330-4FDB-92D5-4021BDC78DA9}" type="sibTrans" cxnId="{E65E9B1A-9C1C-4FAF-A3A3-F86B175ABB76}">
      <dgm:prSet/>
      <dgm:spPr/>
      <dgm:t>
        <a:bodyPr/>
        <a:lstStyle/>
        <a:p>
          <a:endParaRPr lang="en-US"/>
        </a:p>
      </dgm:t>
    </dgm:pt>
    <dgm:pt modelId="{19DCD15D-DD39-4135-B12F-495F73D2632D}">
      <dgm:prSet phldrT="[Text]" custT="1"/>
      <dgm:spPr/>
      <dgm:t>
        <a:bodyPr/>
        <a:lstStyle/>
        <a:p>
          <a:r>
            <a:rPr lang="en-US" sz="1000">
              <a:latin typeface="Arial" pitchFamily="34" charset="0"/>
              <a:cs typeface="Arial" pitchFamily="34" charset="0"/>
            </a:rPr>
            <a:t>A2ABN</a:t>
          </a:r>
        </a:p>
      </dgm:t>
    </dgm:pt>
    <dgm:pt modelId="{8787B298-8253-49A2-9C48-456B089A4BB9}" type="parTrans" cxnId="{2F6E83ED-0CB1-47CE-8651-7901240AC4C2}">
      <dgm:prSet/>
      <dgm:spPr/>
      <dgm:t>
        <a:bodyPr/>
        <a:lstStyle/>
        <a:p>
          <a:endParaRPr lang="en-US"/>
        </a:p>
      </dgm:t>
    </dgm:pt>
    <dgm:pt modelId="{1FE99CE6-B9F9-44E4-873C-7337130EE2D6}" type="sibTrans" cxnId="{2F6E83ED-0CB1-47CE-8651-7901240AC4C2}">
      <dgm:prSet/>
      <dgm:spPr/>
      <dgm:t>
        <a:bodyPr/>
        <a:lstStyle/>
        <a:p>
          <a:endParaRPr lang="en-US"/>
        </a:p>
      </dgm:t>
    </dgm:pt>
    <dgm:pt modelId="{19F7AC42-E36F-40B3-A70F-09A37BEA6AC3}">
      <dgm:prSet phldrT="[Text]" custT="1"/>
      <dgm:spPr/>
      <dgm:t>
        <a:bodyPr/>
        <a:lstStyle/>
        <a:p>
          <a:r>
            <a:rPr lang="en-US" sz="900">
              <a:latin typeface="Arial" pitchFamily="34" charset="0"/>
              <a:cs typeface="Arial" pitchFamily="34" charset="0"/>
            </a:rPr>
            <a:t>Funds Center</a:t>
          </a:r>
        </a:p>
      </dgm:t>
    </dgm:pt>
    <dgm:pt modelId="{2AC4719B-ACBA-4D1F-88A3-4F60A1DB8F49}" type="parTrans" cxnId="{25B4DB8C-66CD-4574-B6F9-FC7845B99738}">
      <dgm:prSet/>
      <dgm:spPr/>
      <dgm:t>
        <a:bodyPr/>
        <a:lstStyle/>
        <a:p>
          <a:endParaRPr lang="en-US"/>
        </a:p>
      </dgm:t>
    </dgm:pt>
    <dgm:pt modelId="{DCC1AFB5-ACE3-4064-B918-C3A5679FF7B0}" type="sibTrans" cxnId="{25B4DB8C-66CD-4574-B6F9-FC7845B99738}">
      <dgm:prSet/>
      <dgm:spPr/>
      <dgm:t>
        <a:bodyPr/>
        <a:lstStyle/>
        <a:p>
          <a:endParaRPr lang="en-US"/>
        </a:p>
      </dgm:t>
    </dgm:pt>
    <dgm:pt modelId="{F5F2DFE4-542C-4609-9903-067267BCB668}">
      <dgm:prSet phldrT="[Text]" custT="1"/>
      <dgm:spPr/>
      <dgm:t>
        <a:bodyPr/>
        <a:lstStyle/>
        <a:p>
          <a:r>
            <a:rPr lang="en-US" sz="900" b="0" u="none" baseline="0">
              <a:latin typeface="Arial" pitchFamily="34" charset="0"/>
              <a:cs typeface="Arial" pitchFamily="34" charset="0"/>
            </a:rPr>
            <a:t>Funded Program</a:t>
          </a:r>
        </a:p>
      </dgm:t>
    </dgm:pt>
    <dgm:pt modelId="{DBEA351D-B262-43D6-8150-F73D07F8AC5C}" type="sibTrans" cxnId="{DF58AE8F-4D79-45EB-80AD-A10A9B71CA5B}">
      <dgm:prSet/>
      <dgm:spPr/>
      <dgm:t>
        <a:bodyPr/>
        <a:lstStyle/>
        <a:p>
          <a:endParaRPr lang="en-US"/>
        </a:p>
      </dgm:t>
    </dgm:pt>
    <dgm:pt modelId="{5064526F-ECED-470E-8686-904CBEA2B5C1}" type="parTrans" cxnId="{DF58AE8F-4D79-45EB-80AD-A10A9B71CA5B}">
      <dgm:prSet/>
      <dgm:spPr/>
      <dgm:t>
        <a:bodyPr/>
        <a:lstStyle/>
        <a:p>
          <a:endParaRPr lang="en-US"/>
        </a:p>
      </dgm:t>
    </dgm:pt>
    <dgm:pt modelId="{69ABC52A-D9E2-4518-80A7-8D242111F150}">
      <dgm:prSet phldrT="[Text]" custT="1"/>
      <dgm:spPr/>
      <dgm:t>
        <a:bodyPr/>
        <a:lstStyle/>
        <a:p>
          <a:r>
            <a:rPr lang="en-US" sz="1000" b="0" u="none" baseline="0">
              <a:latin typeface="Arial" pitchFamily="34" charset="0"/>
              <a:cs typeface="Arial" pitchFamily="34" charset="0"/>
            </a:rPr>
            <a:t>SP00171</a:t>
          </a:r>
        </a:p>
      </dgm:t>
    </dgm:pt>
    <dgm:pt modelId="{696A4BD8-09A2-426D-AAD7-F01AAFFB7F9A}" type="sibTrans" cxnId="{23BAD416-12E8-4580-B933-A3CEC432FB36}">
      <dgm:prSet/>
      <dgm:spPr/>
      <dgm:t>
        <a:bodyPr/>
        <a:lstStyle/>
        <a:p>
          <a:endParaRPr lang="en-US"/>
        </a:p>
      </dgm:t>
    </dgm:pt>
    <dgm:pt modelId="{DE07955C-1576-4BE2-9D39-F7BDF2924E9D}" type="parTrans" cxnId="{23BAD416-12E8-4580-B933-A3CEC432FB36}">
      <dgm:prSet/>
      <dgm:spPr/>
      <dgm:t>
        <a:bodyPr/>
        <a:lstStyle/>
        <a:p>
          <a:endParaRPr lang="en-US"/>
        </a:p>
      </dgm:t>
    </dgm:pt>
    <dgm:pt modelId="{A1292449-653F-4C12-9C65-F5937686FE41}">
      <dgm:prSet phldrT="[Text]" custT="1"/>
      <dgm:spPr/>
      <dgm:t>
        <a:bodyPr/>
        <a:lstStyle/>
        <a:p>
          <a:r>
            <a:rPr lang="en-US" sz="1200" b="1" u="sng">
              <a:solidFill>
                <a:sysClr val="windowText" lastClr="000000"/>
              </a:solidFill>
              <a:latin typeface="Arial Black" pitchFamily="34" charset="0"/>
              <a:cs typeface="Arial" pitchFamily="34" charset="0"/>
            </a:rPr>
            <a:t>202210D11</a:t>
          </a:r>
          <a:r>
            <a:rPr lang="en-US" sz="1200" b="1" u="none">
              <a:solidFill>
                <a:sysClr val="windowText" lastClr="000000"/>
              </a:solidFill>
              <a:latin typeface="Arial Black" pitchFamily="34" charset="0"/>
              <a:cs typeface="Arial" pitchFamily="34" charset="0"/>
            </a:rPr>
            <a:t> </a:t>
          </a:r>
          <a:r>
            <a:rPr lang="en-US" sz="1200" b="1" u="sng">
              <a:solidFill>
                <a:sysClr val="windowText" lastClr="000000"/>
              </a:solidFill>
              <a:latin typeface="Arial Black" pitchFamily="34" charset="0"/>
              <a:cs typeface="Arial" pitchFamily="34" charset="0"/>
            </a:rPr>
            <a:t>A2ABN</a:t>
          </a:r>
          <a:r>
            <a:rPr lang="en-US" sz="1200" b="1" u="none">
              <a:solidFill>
                <a:sysClr val="windowText" lastClr="000000"/>
              </a:solidFill>
              <a:latin typeface="Arial Black" pitchFamily="34" charset="0"/>
              <a:cs typeface="Arial" pitchFamily="34" charset="0"/>
            </a:rPr>
            <a:t> </a:t>
          </a:r>
          <a:r>
            <a:rPr lang="en-US" sz="1200" b="1" u="sng">
              <a:solidFill>
                <a:sysClr val="windowText" lastClr="000000"/>
              </a:solidFill>
              <a:latin typeface="Arial Black" pitchFamily="34" charset="0"/>
              <a:cs typeface="Arial" pitchFamily="34" charset="0"/>
            </a:rPr>
            <a:t>132078QRPA</a:t>
          </a:r>
          <a:r>
            <a:rPr lang="en-US" sz="1200" b="1">
              <a:solidFill>
                <a:sysClr val="windowText" lastClr="000000"/>
              </a:solidFill>
              <a:latin typeface="Arial Black" pitchFamily="34" charset="0"/>
              <a:cs typeface="Arial" pitchFamily="34" charset="0"/>
            </a:rPr>
            <a:t> </a:t>
          </a:r>
          <a:r>
            <a:rPr lang="en-US" sz="1200" b="1" u="sng">
              <a:solidFill>
                <a:sysClr val="windowText" lastClr="000000"/>
              </a:solidFill>
              <a:latin typeface="Arial Black" pitchFamily="34" charset="0"/>
              <a:cs typeface="Arial" pitchFamily="34" charset="0"/>
            </a:rPr>
            <a:t>26F</a:t>
          </a:r>
          <a:r>
            <a:rPr lang="en-US" sz="1200" b="1">
              <a:solidFill>
                <a:sysClr val="windowText" lastClr="000000"/>
              </a:solidFill>
              <a:latin typeface="Arial Black" pitchFamily="34" charset="0"/>
              <a:cs typeface="Arial" pitchFamily="34" charset="0"/>
            </a:rPr>
            <a:t> </a:t>
          </a:r>
          <a:r>
            <a:rPr lang="en-US" sz="1200" b="1" u="sng">
              <a:solidFill>
                <a:sysClr val="windowText" lastClr="000000"/>
              </a:solidFill>
              <a:latin typeface="Arial Black" pitchFamily="34" charset="0"/>
              <a:cs typeface="Arial" pitchFamily="34" charset="0"/>
            </a:rPr>
            <a:t>SP00171</a:t>
          </a:r>
          <a:r>
            <a:rPr lang="en-US" sz="1200" b="1">
              <a:solidFill>
                <a:sysClr val="windowText" lastClr="000000"/>
              </a:solidFill>
              <a:latin typeface="Arial Black" pitchFamily="34" charset="0"/>
              <a:cs typeface="Arial" pitchFamily="34" charset="0"/>
            </a:rPr>
            <a:t> </a:t>
          </a:r>
          <a:r>
            <a:rPr lang="en-US" sz="1200" b="1" u="sng" baseline="0">
              <a:solidFill>
                <a:sysClr val="windowText" lastClr="000000"/>
              </a:solidFill>
              <a:latin typeface="Arial Black" pitchFamily="34" charset="0"/>
              <a:cs typeface="Arial" pitchFamily="34" charset="0"/>
            </a:rPr>
            <a:t>45</a:t>
          </a:r>
          <a:r>
            <a:rPr lang="en-US" sz="1200" b="1" u="sng">
              <a:solidFill>
                <a:sysClr val="windowText" lastClr="000000"/>
              </a:solidFill>
              <a:latin typeface="Arial Black" pitchFamily="34" charset="0"/>
              <a:cs typeface="Arial" pitchFamily="34" charset="0"/>
            </a:rPr>
            <a:t>000000050</a:t>
          </a:r>
        </a:p>
      </dgm:t>
    </dgm:pt>
    <dgm:pt modelId="{4D8BC87C-901F-40D7-BEAB-6C55048E4B4D}" type="sibTrans" cxnId="{B1FCB070-48E9-411C-9AC5-3C6D68CCFA92}">
      <dgm:prSet/>
      <dgm:spPr/>
      <dgm:t>
        <a:bodyPr/>
        <a:lstStyle/>
        <a:p>
          <a:endParaRPr lang="en-US" sz="1200"/>
        </a:p>
      </dgm:t>
    </dgm:pt>
    <dgm:pt modelId="{EF596A81-CD29-4EB2-940B-174FEB70EE4C}" type="parTrans" cxnId="{B1FCB070-48E9-411C-9AC5-3C6D68CCFA92}">
      <dgm:prSet/>
      <dgm:spPr/>
      <dgm:t>
        <a:bodyPr/>
        <a:lstStyle/>
        <a:p>
          <a:endParaRPr lang="en-US" sz="1200"/>
        </a:p>
      </dgm:t>
    </dgm:pt>
    <dgm:pt modelId="{04152626-CCB2-4273-9175-E200856931CB}">
      <dgm:prSet/>
      <dgm:spPr>
        <a:solidFill>
          <a:schemeClr val="bg1">
            <a:lumMod val="85000"/>
          </a:schemeClr>
        </a:solidFill>
      </dgm:spPr>
      <dgm:t>
        <a:bodyPr/>
        <a:lstStyle/>
        <a:p>
          <a:r>
            <a:rPr lang="en-US"/>
            <a:t>WBS funded by Funded Program</a:t>
          </a:r>
        </a:p>
      </dgm:t>
    </dgm:pt>
    <dgm:pt modelId="{4215754C-C18E-4581-A398-583FE68947F8}" type="parTrans" cxnId="{F1BA0143-5E3A-4B69-AC28-9305F47F1A1C}">
      <dgm:prSet/>
      <dgm:spPr/>
      <dgm:t>
        <a:bodyPr/>
        <a:lstStyle/>
        <a:p>
          <a:endParaRPr lang="en-US"/>
        </a:p>
      </dgm:t>
    </dgm:pt>
    <dgm:pt modelId="{087B5A5B-39F9-4507-A2E3-31A40262B722}" type="sibTrans" cxnId="{F1BA0143-5E3A-4B69-AC28-9305F47F1A1C}">
      <dgm:prSet/>
      <dgm:spPr/>
      <dgm:t>
        <a:bodyPr/>
        <a:lstStyle/>
        <a:p>
          <a:endParaRPr lang="en-US"/>
        </a:p>
      </dgm:t>
    </dgm:pt>
    <dgm:pt modelId="{5E50B200-A901-4656-AA68-9530608E55F3}">
      <dgm:prSet custT="1"/>
      <dgm:spPr>
        <a:solidFill>
          <a:schemeClr val="bg2">
            <a:lumMod val="90000"/>
          </a:schemeClr>
        </a:solidFill>
      </dgm:spPr>
      <dgm:t>
        <a:bodyPr/>
        <a:lstStyle/>
        <a:p>
          <a:pPr algn="l"/>
          <a:r>
            <a:rPr lang="en-US" sz="900"/>
            <a:t>A = Army</a:t>
          </a:r>
        </a:p>
        <a:p>
          <a:pPr algn="l"/>
          <a:r>
            <a:rPr lang="en-US" sz="900"/>
            <a:t>A2A=IMCOM</a:t>
          </a:r>
        </a:p>
        <a:p>
          <a:pPr algn="l"/>
          <a:r>
            <a:rPr lang="en-US" sz="900"/>
            <a:t>A2ABN=Fort Stewart</a:t>
          </a:r>
        </a:p>
      </dgm:t>
    </dgm:pt>
    <dgm:pt modelId="{2DCA0A2F-0D43-4540-B68C-54D297E49716}" type="parTrans" cxnId="{3D8921E5-6742-41B9-AB85-A0867B33739F}">
      <dgm:prSet/>
      <dgm:spPr/>
      <dgm:t>
        <a:bodyPr/>
        <a:lstStyle/>
        <a:p>
          <a:endParaRPr lang="en-US"/>
        </a:p>
      </dgm:t>
    </dgm:pt>
    <dgm:pt modelId="{1D50FA2A-2862-42A4-BFA9-B224BD7E4BAE}" type="sibTrans" cxnId="{3D8921E5-6742-41B9-AB85-A0867B33739F}">
      <dgm:prSet/>
      <dgm:spPr/>
      <dgm:t>
        <a:bodyPr/>
        <a:lstStyle/>
        <a:p>
          <a:endParaRPr lang="en-US"/>
        </a:p>
      </dgm:t>
    </dgm:pt>
    <dgm:pt modelId="{2450938A-FF7D-4BA8-8018-CBBACAE5B887}">
      <dgm:prSet/>
      <dgm:spPr>
        <a:solidFill>
          <a:schemeClr val="bg2">
            <a:lumMod val="90000"/>
          </a:schemeClr>
        </a:solidFill>
      </dgm:spPr>
      <dgm:t>
        <a:bodyPr/>
        <a:lstStyle/>
        <a:p>
          <a:r>
            <a:rPr lang="en-US"/>
            <a:t>WO # SP00171.1 Supplies</a:t>
          </a:r>
        </a:p>
      </dgm:t>
    </dgm:pt>
    <dgm:pt modelId="{0FC16B2C-F04A-4D94-A093-D3C870A86D35}" type="parTrans" cxnId="{E31F4B27-FD14-419A-B047-9F149FD93BB0}">
      <dgm:prSet/>
      <dgm:spPr/>
      <dgm:t>
        <a:bodyPr/>
        <a:lstStyle/>
        <a:p>
          <a:endParaRPr lang="en-US"/>
        </a:p>
      </dgm:t>
    </dgm:pt>
    <dgm:pt modelId="{007536AC-62E5-4416-A8FA-E447FF467DDE}" type="sibTrans" cxnId="{E31F4B27-FD14-419A-B047-9F149FD93BB0}">
      <dgm:prSet/>
      <dgm:spPr/>
      <dgm:t>
        <a:bodyPr/>
        <a:lstStyle/>
        <a:p>
          <a:endParaRPr lang="en-US"/>
        </a:p>
      </dgm:t>
    </dgm:pt>
    <dgm:pt modelId="{98A5C534-3E45-42A9-ADA5-588FB9014465}">
      <dgm:prSet/>
      <dgm:spPr>
        <a:solidFill>
          <a:schemeClr val="bg2">
            <a:lumMod val="90000"/>
          </a:schemeClr>
        </a:solidFill>
      </dgm:spPr>
      <dgm:t>
        <a:bodyPr/>
        <a:lstStyle/>
        <a:p>
          <a:r>
            <a:rPr lang="en-US"/>
            <a:t>WO # SP00171.2 Repair Walls</a:t>
          </a:r>
        </a:p>
      </dgm:t>
    </dgm:pt>
    <dgm:pt modelId="{01B84E02-619F-4DFF-8D67-A70D916F6656}" type="parTrans" cxnId="{04A381FE-3266-4591-B688-C7EBEE8B2CAD}">
      <dgm:prSet/>
      <dgm:spPr/>
      <dgm:t>
        <a:bodyPr/>
        <a:lstStyle/>
        <a:p>
          <a:endParaRPr lang="en-US"/>
        </a:p>
      </dgm:t>
    </dgm:pt>
    <dgm:pt modelId="{BE4327DC-3D13-4245-B5EC-BE386FEFD241}" type="sibTrans" cxnId="{04A381FE-3266-4591-B688-C7EBEE8B2CAD}">
      <dgm:prSet/>
      <dgm:spPr/>
      <dgm:t>
        <a:bodyPr/>
        <a:lstStyle/>
        <a:p>
          <a:endParaRPr lang="en-US"/>
        </a:p>
      </dgm:t>
    </dgm:pt>
    <dgm:pt modelId="{64F8798F-0498-4E27-9094-3D878506E14E}">
      <dgm:prSet/>
      <dgm:spPr>
        <a:solidFill>
          <a:schemeClr val="bg2">
            <a:lumMod val="90000"/>
          </a:schemeClr>
        </a:solidFill>
      </dgm:spPr>
      <dgm:t>
        <a:bodyPr/>
        <a:lstStyle/>
        <a:p>
          <a:r>
            <a:rPr lang="en-US"/>
            <a:t>WO # SPOO171.3  Paint, etc.</a:t>
          </a:r>
        </a:p>
      </dgm:t>
    </dgm:pt>
    <dgm:pt modelId="{0BEE3E2E-8293-492A-A72B-61B37D036D43}" type="parTrans" cxnId="{35631F3F-3FD2-4502-AE44-82EE8C8286CA}">
      <dgm:prSet/>
      <dgm:spPr/>
      <dgm:t>
        <a:bodyPr/>
        <a:lstStyle/>
        <a:p>
          <a:endParaRPr lang="en-US"/>
        </a:p>
      </dgm:t>
    </dgm:pt>
    <dgm:pt modelId="{6BF24C21-CA62-4542-847D-FAD82F069F8D}" type="sibTrans" cxnId="{35631F3F-3FD2-4502-AE44-82EE8C8286CA}">
      <dgm:prSet/>
      <dgm:spPr/>
      <dgm:t>
        <a:bodyPr/>
        <a:lstStyle/>
        <a:p>
          <a:endParaRPr lang="en-US"/>
        </a:p>
      </dgm:t>
    </dgm:pt>
    <dgm:pt modelId="{1E96C758-060C-4649-8BDF-4EF45F2AE090}">
      <dgm:prSet/>
      <dgm:spPr>
        <a:solidFill>
          <a:schemeClr val="bg1">
            <a:lumMod val="85000"/>
          </a:schemeClr>
        </a:solidFill>
      </dgm:spPr>
      <dgm:t>
        <a:bodyPr/>
        <a:lstStyle/>
        <a:p>
          <a:r>
            <a:rPr lang="en-US"/>
            <a:t>Funds Center Hierarchy</a:t>
          </a:r>
        </a:p>
      </dgm:t>
    </dgm:pt>
    <dgm:pt modelId="{5C748F04-46B4-4653-BF91-B71BDD3BE7D6}" type="parTrans" cxnId="{7832A3F4-EAC9-4BCD-B011-BD7B534B7598}">
      <dgm:prSet/>
      <dgm:spPr/>
      <dgm:t>
        <a:bodyPr/>
        <a:lstStyle/>
        <a:p>
          <a:endParaRPr lang="en-US"/>
        </a:p>
      </dgm:t>
    </dgm:pt>
    <dgm:pt modelId="{FB6EE771-4CD1-499C-AB22-1F2D44303AD5}" type="sibTrans" cxnId="{7832A3F4-EAC9-4BCD-B011-BD7B534B7598}">
      <dgm:prSet/>
      <dgm:spPr/>
      <dgm:t>
        <a:bodyPr/>
        <a:lstStyle/>
        <a:p>
          <a:endParaRPr lang="en-US"/>
        </a:p>
      </dgm:t>
    </dgm:pt>
    <dgm:pt modelId="{A9FEAA56-C249-4412-B60D-2428FD521C69}" type="pres">
      <dgm:prSet presAssocID="{18AE7D34-CC3F-44B1-9C1D-49C49C6DA0B7}" presName="Name0" presStyleCnt="0">
        <dgm:presLayoutVars>
          <dgm:chPref val="1"/>
          <dgm:dir/>
          <dgm:animOne val="branch"/>
          <dgm:animLvl val="lvl"/>
          <dgm:resizeHandles/>
        </dgm:presLayoutVars>
      </dgm:prSet>
      <dgm:spPr/>
      <dgm:t>
        <a:bodyPr/>
        <a:lstStyle/>
        <a:p>
          <a:endParaRPr lang="en-US"/>
        </a:p>
      </dgm:t>
    </dgm:pt>
    <dgm:pt modelId="{C8231B8E-4BD3-460B-B7A7-64DE818F9B4D}" type="pres">
      <dgm:prSet presAssocID="{A1292449-653F-4C12-9C65-F5937686FE41}" presName="vertOne" presStyleCnt="0"/>
      <dgm:spPr/>
    </dgm:pt>
    <dgm:pt modelId="{2289EF19-20ED-4F0D-8311-764A0EF98836}" type="pres">
      <dgm:prSet presAssocID="{A1292449-653F-4C12-9C65-F5937686FE41}" presName="txOne" presStyleLbl="node0" presStyleIdx="0" presStyleCnt="1" custLinFactNeighborX="0" custLinFactNeighborY="-333">
        <dgm:presLayoutVars>
          <dgm:chPref val="3"/>
        </dgm:presLayoutVars>
      </dgm:prSet>
      <dgm:spPr/>
      <dgm:t>
        <a:bodyPr/>
        <a:lstStyle/>
        <a:p>
          <a:endParaRPr lang="en-US"/>
        </a:p>
      </dgm:t>
    </dgm:pt>
    <dgm:pt modelId="{75DED30F-C99E-4286-BCB2-5E68AF049ACE}" type="pres">
      <dgm:prSet presAssocID="{A1292449-653F-4C12-9C65-F5937686FE41}" presName="parTransOne" presStyleCnt="0"/>
      <dgm:spPr/>
    </dgm:pt>
    <dgm:pt modelId="{A729C1FA-8086-45DC-BE62-4F5E3FAC94C8}" type="pres">
      <dgm:prSet presAssocID="{A1292449-653F-4C12-9C65-F5937686FE41}" presName="horzOne" presStyleCnt="0"/>
      <dgm:spPr/>
    </dgm:pt>
    <dgm:pt modelId="{EC970285-0252-4B63-B26A-763C49C0D71D}" type="pres">
      <dgm:prSet presAssocID="{0ECE483E-92EA-4BFA-9E8D-614ED914D043}" presName="vertTwo" presStyleCnt="0"/>
      <dgm:spPr/>
    </dgm:pt>
    <dgm:pt modelId="{17692F2A-6EBC-4BAE-B324-26DCEB10F08B}" type="pres">
      <dgm:prSet presAssocID="{0ECE483E-92EA-4BFA-9E8D-614ED914D043}" presName="txTwo" presStyleLbl="node2" presStyleIdx="0" presStyleCnt="6">
        <dgm:presLayoutVars>
          <dgm:chPref val="3"/>
        </dgm:presLayoutVars>
      </dgm:prSet>
      <dgm:spPr/>
      <dgm:t>
        <a:bodyPr/>
        <a:lstStyle/>
        <a:p>
          <a:endParaRPr lang="en-US"/>
        </a:p>
      </dgm:t>
    </dgm:pt>
    <dgm:pt modelId="{055BF7DF-B378-4D97-AA70-677E82144DCF}" type="pres">
      <dgm:prSet presAssocID="{0ECE483E-92EA-4BFA-9E8D-614ED914D043}" presName="parTransTwo" presStyleCnt="0"/>
      <dgm:spPr/>
    </dgm:pt>
    <dgm:pt modelId="{91A04BC1-0B05-491F-B537-8B3EFB676CAE}" type="pres">
      <dgm:prSet presAssocID="{0ECE483E-92EA-4BFA-9E8D-614ED914D043}" presName="horzTwo" presStyleCnt="0"/>
      <dgm:spPr/>
    </dgm:pt>
    <dgm:pt modelId="{60A37D62-5BD1-4C40-9827-FDA5C5857790}" type="pres">
      <dgm:prSet presAssocID="{3833AA42-D662-4CC6-88EF-9C8BA80BA523}" presName="vertThree" presStyleCnt="0"/>
      <dgm:spPr/>
    </dgm:pt>
    <dgm:pt modelId="{23A9AAD2-7F8A-4A83-B014-E1793DF2775B}" type="pres">
      <dgm:prSet presAssocID="{3833AA42-D662-4CC6-88EF-9C8BA80BA523}" presName="txThree" presStyleLbl="node3" presStyleIdx="0" presStyleCnt="6">
        <dgm:presLayoutVars>
          <dgm:chPref val="3"/>
        </dgm:presLayoutVars>
      </dgm:prSet>
      <dgm:spPr/>
      <dgm:t>
        <a:bodyPr/>
        <a:lstStyle/>
        <a:p>
          <a:endParaRPr lang="en-US"/>
        </a:p>
      </dgm:t>
    </dgm:pt>
    <dgm:pt modelId="{6DCFE81A-40D6-4956-A870-6222216654E9}" type="pres">
      <dgm:prSet presAssocID="{3833AA42-D662-4CC6-88EF-9C8BA80BA523}" presName="horzThree" presStyleCnt="0"/>
      <dgm:spPr/>
    </dgm:pt>
    <dgm:pt modelId="{97B958B6-210D-4855-ABFD-7A7E4BBFE79F}" type="pres">
      <dgm:prSet presAssocID="{8F5B882D-087B-4117-B72F-E42416059DE6}" presName="sibSpaceTwo" presStyleCnt="0"/>
      <dgm:spPr/>
    </dgm:pt>
    <dgm:pt modelId="{37DD3020-AF60-4281-80E2-2BE3DF09CA8F}" type="pres">
      <dgm:prSet presAssocID="{19DCD15D-DD39-4135-B12F-495F73D2632D}" presName="vertTwo" presStyleCnt="0"/>
      <dgm:spPr/>
    </dgm:pt>
    <dgm:pt modelId="{DFF4BBB5-E8DF-4BF5-96B3-D10F7DD3ADEC}" type="pres">
      <dgm:prSet presAssocID="{19DCD15D-DD39-4135-B12F-495F73D2632D}" presName="txTwo" presStyleLbl="node2" presStyleIdx="1" presStyleCnt="6">
        <dgm:presLayoutVars>
          <dgm:chPref val="3"/>
        </dgm:presLayoutVars>
      </dgm:prSet>
      <dgm:spPr/>
      <dgm:t>
        <a:bodyPr/>
        <a:lstStyle/>
        <a:p>
          <a:endParaRPr lang="en-US"/>
        </a:p>
      </dgm:t>
    </dgm:pt>
    <dgm:pt modelId="{7266B1FC-3ED3-47EE-B29F-DB3F8ED0FBDE}" type="pres">
      <dgm:prSet presAssocID="{19DCD15D-DD39-4135-B12F-495F73D2632D}" presName="parTransTwo" presStyleCnt="0"/>
      <dgm:spPr/>
    </dgm:pt>
    <dgm:pt modelId="{16F3A22A-C55C-4961-8C17-672EB1924C67}" type="pres">
      <dgm:prSet presAssocID="{19DCD15D-DD39-4135-B12F-495F73D2632D}" presName="horzTwo" presStyleCnt="0"/>
      <dgm:spPr/>
    </dgm:pt>
    <dgm:pt modelId="{AB250D8F-2715-4834-AAAA-9E32126BCE89}" type="pres">
      <dgm:prSet presAssocID="{19F7AC42-E36F-40B3-A70F-09A37BEA6AC3}" presName="vertThree" presStyleCnt="0"/>
      <dgm:spPr/>
    </dgm:pt>
    <dgm:pt modelId="{18209FE6-A827-4CFB-A33C-607D367A1D6F}" type="pres">
      <dgm:prSet presAssocID="{19F7AC42-E36F-40B3-A70F-09A37BEA6AC3}" presName="txThree" presStyleLbl="node3" presStyleIdx="1" presStyleCnt="6" custLinFactNeighborX="-595" custLinFactNeighborY="87">
        <dgm:presLayoutVars>
          <dgm:chPref val="3"/>
        </dgm:presLayoutVars>
      </dgm:prSet>
      <dgm:spPr/>
      <dgm:t>
        <a:bodyPr/>
        <a:lstStyle/>
        <a:p>
          <a:endParaRPr lang="en-US"/>
        </a:p>
      </dgm:t>
    </dgm:pt>
    <dgm:pt modelId="{4F726619-5174-46E7-BBE4-7AB3A64C5B61}" type="pres">
      <dgm:prSet presAssocID="{19F7AC42-E36F-40B3-A70F-09A37BEA6AC3}" presName="parTransThree" presStyleCnt="0"/>
      <dgm:spPr/>
    </dgm:pt>
    <dgm:pt modelId="{94846B71-A52F-4C60-BDAA-D161CBC41F89}" type="pres">
      <dgm:prSet presAssocID="{19F7AC42-E36F-40B3-A70F-09A37BEA6AC3}" presName="horzThree" presStyleCnt="0"/>
      <dgm:spPr/>
    </dgm:pt>
    <dgm:pt modelId="{D0F2CE5B-EB3D-41E9-A3E4-A61414B12CDA}" type="pres">
      <dgm:prSet presAssocID="{1E96C758-060C-4649-8BDF-4EF45F2AE090}" presName="vertFour" presStyleCnt="0">
        <dgm:presLayoutVars>
          <dgm:chPref val="3"/>
        </dgm:presLayoutVars>
      </dgm:prSet>
      <dgm:spPr/>
    </dgm:pt>
    <dgm:pt modelId="{F91ADFB6-8AA5-4CA5-BA5E-7533F90E775A}" type="pres">
      <dgm:prSet presAssocID="{1E96C758-060C-4649-8BDF-4EF45F2AE090}" presName="txFour" presStyleLbl="node4" presStyleIdx="0" presStyleCnt="6">
        <dgm:presLayoutVars>
          <dgm:chPref val="3"/>
        </dgm:presLayoutVars>
      </dgm:prSet>
      <dgm:spPr/>
      <dgm:t>
        <a:bodyPr/>
        <a:lstStyle/>
        <a:p>
          <a:endParaRPr lang="en-US"/>
        </a:p>
      </dgm:t>
    </dgm:pt>
    <dgm:pt modelId="{293CB00C-6216-4563-ADD3-D33F456FD018}" type="pres">
      <dgm:prSet presAssocID="{1E96C758-060C-4649-8BDF-4EF45F2AE090}" presName="parTransFour" presStyleCnt="0"/>
      <dgm:spPr/>
    </dgm:pt>
    <dgm:pt modelId="{85742BB7-B773-4571-89B3-CA3218FF39E8}" type="pres">
      <dgm:prSet presAssocID="{1E96C758-060C-4649-8BDF-4EF45F2AE090}" presName="horzFour" presStyleCnt="0"/>
      <dgm:spPr/>
    </dgm:pt>
    <dgm:pt modelId="{D922BCE4-31E7-4FC9-A62F-1A004E4723C8}" type="pres">
      <dgm:prSet presAssocID="{5E50B200-A901-4656-AA68-9530608E55F3}" presName="vertFour" presStyleCnt="0">
        <dgm:presLayoutVars>
          <dgm:chPref val="3"/>
        </dgm:presLayoutVars>
      </dgm:prSet>
      <dgm:spPr/>
    </dgm:pt>
    <dgm:pt modelId="{2204C152-F378-41D8-8066-51D5A4C53DB2}" type="pres">
      <dgm:prSet presAssocID="{5E50B200-A901-4656-AA68-9530608E55F3}" presName="txFour" presStyleLbl="node4" presStyleIdx="1" presStyleCnt="6" custScaleX="90633" custScaleY="217349" custLinFactNeighborX="-532" custLinFactNeighborY="5530">
        <dgm:presLayoutVars>
          <dgm:chPref val="3"/>
        </dgm:presLayoutVars>
      </dgm:prSet>
      <dgm:spPr/>
      <dgm:t>
        <a:bodyPr/>
        <a:lstStyle/>
        <a:p>
          <a:endParaRPr lang="en-US"/>
        </a:p>
      </dgm:t>
    </dgm:pt>
    <dgm:pt modelId="{1139F511-1CFB-4905-9905-E36B1ADEDAC0}" type="pres">
      <dgm:prSet presAssocID="{5E50B200-A901-4656-AA68-9530608E55F3}" presName="horzFour" presStyleCnt="0"/>
      <dgm:spPr/>
    </dgm:pt>
    <dgm:pt modelId="{AA4120EB-9341-406D-8611-9ABF316F6E7F}" type="pres">
      <dgm:prSet presAssocID="{1FE99CE6-B9F9-44E4-873C-7337130EE2D6}" presName="sibSpaceTwo" presStyleCnt="0"/>
      <dgm:spPr/>
    </dgm:pt>
    <dgm:pt modelId="{0E3F9285-842A-4066-8970-8499E73C02EA}" type="pres">
      <dgm:prSet presAssocID="{58E1EB4A-CE93-4FD9-84D9-472A1F7468E6}" presName="vertTwo" presStyleCnt="0"/>
      <dgm:spPr/>
    </dgm:pt>
    <dgm:pt modelId="{65EAA92D-7F9C-45E7-B56C-5C17D031842E}" type="pres">
      <dgm:prSet presAssocID="{58E1EB4A-CE93-4FD9-84D9-472A1F7468E6}" presName="txTwo" presStyleLbl="node2" presStyleIdx="2" presStyleCnt="6">
        <dgm:presLayoutVars>
          <dgm:chPref val="3"/>
        </dgm:presLayoutVars>
      </dgm:prSet>
      <dgm:spPr/>
      <dgm:t>
        <a:bodyPr/>
        <a:lstStyle/>
        <a:p>
          <a:endParaRPr lang="en-US"/>
        </a:p>
      </dgm:t>
    </dgm:pt>
    <dgm:pt modelId="{E24C2329-BC7F-4D50-8460-F25D70457D82}" type="pres">
      <dgm:prSet presAssocID="{58E1EB4A-CE93-4FD9-84D9-472A1F7468E6}" presName="parTransTwo" presStyleCnt="0"/>
      <dgm:spPr/>
    </dgm:pt>
    <dgm:pt modelId="{5A874307-3E92-41E2-8729-518DEE6A6795}" type="pres">
      <dgm:prSet presAssocID="{58E1EB4A-CE93-4FD9-84D9-472A1F7468E6}" presName="horzTwo" presStyleCnt="0"/>
      <dgm:spPr/>
    </dgm:pt>
    <dgm:pt modelId="{2401276D-6760-4D97-B4C0-592B579A2784}" type="pres">
      <dgm:prSet presAssocID="{57532A02-4E8C-46FB-9F3B-F0257F92526A}" presName="vertThree" presStyleCnt="0"/>
      <dgm:spPr/>
    </dgm:pt>
    <dgm:pt modelId="{EEDFDB89-75E9-4B39-84BC-E7428CE60B21}" type="pres">
      <dgm:prSet presAssocID="{57532A02-4E8C-46FB-9F3B-F0257F92526A}" presName="txThree" presStyleLbl="node3" presStyleIdx="2" presStyleCnt="6">
        <dgm:presLayoutVars>
          <dgm:chPref val="3"/>
        </dgm:presLayoutVars>
      </dgm:prSet>
      <dgm:spPr/>
      <dgm:t>
        <a:bodyPr/>
        <a:lstStyle/>
        <a:p>
          <a:endParaRPr lang="en-US"/>
        </a:p>
      </dgm:t>
    </dgm:pt>
    <dgm:pt modelId="{B0C007EE-6923-4E92-8A35-686DB9716D6E}" type="pres">
      <dgm:prSet presAssocID="{57532A02-4E8C-46FB-9F3B-F0257F92526A}" presName="horzThree" presStyleCnt="0"/>
      <dgm:spPr/>
    </dgm:pt>
    <dgm:pt modelId="{34106D69-5460-418E-861D-91C79C9AB82D}" type="pres">
      <dgm:prSet presAssocID="{1D6F2486-7648-4F8C-9699-CB845A54BDF5}" presName="sibSpaceTwo" presStyleCnt="0"/>
      <dgm:spPr/>
    </dgm:pt>
    <dgm:pt modelId="{A90AB454-F266-4FF3-8F64-FD53B4FBBC62}" type="pres">
      <dgm:prSet presAssocID="{D2ECD8FF-17DA-49D7-8A86-30AC86DE69E8}" presName="vertTwo" presStyleCnt="0"/>
      <dgm:spPr/>
    </dgm:pt>
    <dgm:pt modelId="{9184A08F-8382-4FF8-ABE2-518586FE5BC7}" type="pres">
      <dgm:prSet presAssocID="{D2ECD8FF-17DA-49D7-8A86-30AC86DE69E8}" presName="txTwo" presStyleLbl="node2" presStyleIdx="3" presStyleCnt="6">
        <dgm:presLayoutVars>
          <dgm:chPref val="3"/>
        </dgm:presLayoutVars>
      </dgm:prSet>
      <dgm:spPr/>
      <dgm:t>
        <a:bodyPr/>
        <a:lstStyle/>
        <a:p>
          <a:endParaRPr lang="en-US"/>
        </a:p>
      </dgm:t>
    </dgm:pt>
    <dgm:pt modelId="{D8F27837-DC41-42B2-A335-3AA2C3BEE0C2}" type="pres">
      <dgm:prSet presAssocID="{D2ECD8FF-17DA-49D7-8A86-30AC86DE69E8}" presName="parTransTwo" presStyleCnt="0"/>
      <dgm:spPr/>
    </dgm:pt>
    <dgm:pt modelId="{BA153E55-6BA7-42CD-9729-49D6CCF7A483}" type="pres">
      <dgm:prSet presAssocID="{D2ECD8FF-17DA-49D7-8A86-30AC86DE69E8}" presName="horzTwo" presStyleCnt="0"/>
      <dgm:spPr/>
    </dgm:pt>
    <dgm:pt modelId="{3567E260-C3E9-47F8-A90D-1C51C9BA0153}" type="pres">
      <dgm:prSet presAssocID="{48CF4776-AC9D-452D-A6A2-8853BD48A3E1}" presName="vertThree" presStyleCnt="0"/>
      <dgm:spPr/>
    </dgm:pt>
    <dgm:pt modelId="{084FAFA5-43F8-41C4-A79F-06B2AA1BD455}" type="pres">
      <dgm:prSet presAssocID="{48CF4776-AC9D-452D-A6A2-8853BD48A3E1}" presName="txThree" presStyleLbl="node3" presStyleIdx="3" presStyleCnt="6">
        <dgm:presLayoutVars>
          <dgm:chPref val="3"/>
        </dgm:presLayoutVars>
      </dgm:prSet>
      <dgm:spPr/>
      <dgm:t>
        <a:bodyPr/>
        <a:lstStyle/>
        <a:p>
          <a:endParaRPr lang="en-US"/>
        </a:p>
      </dgm:t>
    </dgm:pt>
    <dgm:pt modelId="{1E4427D1-FA44-460C-BB5F-4DD509ADE276}" type="pres">
      <dgm:prSet presAssocID="{48CF4776-AC9D-452D-A6A2-8853BD48A3E1}" presName="horzThree" presStyleCnt="0"/>
      <dgm:spPr/>
    </dgm:pt>
    <dgm:pt modelId="{72586AEC-73B8-40F3-8CF6-27089FEA8A52}" type="pres">
      <dgm:prSet presAssocID="{51C932A9-EE53-421B-8070-692CDD51B8C7}" presName="sibSpaceTwo" presStyleCnt="0"/>
      <dgm:spPr/>
    </dgm:pt>
    <dgm:pt modelId="{556ED087-7BF7-4B28-99F5-7F9F210453B1}" type="pres">
      <dgm:prSet presAssocID="{69ABC52A-D9E2-4518-80A7-8D242111F150}" presName="vertTwo" presStyleCnt="0"/>
      <dgm:spPr/>
    </dgm:pt>
    <dgm:pt modelId="{CA2884EF-7C87-4683-A937-642126C0346B}" type="pres">
      <dgm:prSet presAssocID="{69ABC52A-D9E2-4518-80A7-8D242111F150}" presName="txTwo" presStyleLbl="node2" presStyleIdx="4" presStyleCnt="6">
        <dgm:presLayoutVars>
          <dgm:chPref val="3"/>
        </dgm:presLayoutVars>
      </dgm:prSet>
      <dgm:spPr/>
      <dgm:t>
        <a:bodyPr/>
        <a:lstStyle/>
        <a:p>
          <a:endParaRPr lang="en-US"/>
        </a:p>
      </dgm:t>
    </dgm:pt>
    <dgm:pt modelId="{68456167-3125-46A7-89B1-4AF567826344}" type="pres">
      <dgm:prSet presAssocID="{69ABC52A-D9E2-4518-80A7-8D242111F150}" presName="parTransTwo" presStyleCnt="0"/>
      <dgm:spPr/>
    </dgm:pt>
    <dgm:pt modelId="{68F52A6E-3524-46F3-9478-977E7EAE22AB}" type="pres">
      <dgm:prSet presAssocID="{69ABC52A-D9E2-4518-80A7-8D242111F150}" presName="horzTwo" presStyleCnt="0"/>
      <dgm:spPr/>
    </dgm:pt>
    <dgm:pt modelId="{F0F4C39D-4A90-4233-B1B7-40D68D8CA4A2}" type="pres">
      <dgm:prSet presAssocID="{F5F2DFE4-542C-4609-9903-067267BCB668}" presName="vertThree" presStyleCnt="0"/>
      <dgm:spPr/>
    </dgm:pt>
    <dgm:pt modelId="{CBCFF7CF-A689-4774-905D-2F0A39C7585E}" type="pres">
      <dgm:prSet presAssocID="{F5F2DFE4-542C-4609-9903-067267BCB668}" presName="txThree" presStyleLbl="node3" presStyleIdx="4" presStyleCnt="6">
        <dgm:presLayoutVars>
          <dgm:chPref val="3"/>
        </dgm:presLayoutVars>
      </dgm:prSet>
      <dgm:spPr/>
      <dgm:t>
        <a:bodyPr/>
        <a:lstStyle/>
        <a:p>
          <a:endParaRPr lang="en-US"/>
        </a:p>
      </dgm:t>
    </dgm:pt>
    <dgm:pt modelId="{F3E7F6FD-9B3F-430F-B737-0817ED0F20B4}" type="pres">
      <dgm:prSet presAssocID="{F5F2DFE4-542C-4609-9903-067267BCB668}" presName="parTransThree" presStyleCnt="0"/>
      <dgm:spPr/>
    </dgm:pt>
    <dgm:pt modelId="{5363FF73-9AE4-4EBF-9382-6BDB4C9F0F3F}" type="pres">
      <dgm:prSet presAssocID="{F5F2DFE4-542C-4609-9903-067267BCB668}" presName="horzThree" presStyleCnt="0"/>
      <dgm:spPr/>
    </dgm:pt>
    <dgm:pt modelId="{604CC2A5-0B84-4994-9486-219D733A4599}" type="pres">
      <dgm:prSet presAssocID="{04152626-CCB2-4273-9175-E200856931CB}" presName="vertFour" presStyleCnt="0">
        <dgm:presLayoutVars>
          <dgm:chPref val="3"/>
        </dgm:presLayoutVars>
      </dgm:prSet>
      <dgm:spPr/>
    </dgm:pt>
    <dgm:pt modelId="{19C0614B-2998-45EA-AA73-C876850AB2C5}" type="pres">
      <dgm:prSet presAssocID="{04152626-CCB2-4273-9175-E200856931CB}" presName="txFour" presStyleLbl="node4" presStyleIdx="2" presStyleCnt="6">
        <dgm:presLayoutVars>
          <dgm:chPref val="3"/>
        </dgm:presLayoutVars>
      </dgm:prSet>
      <dgm:spPr/>
      <dgm:t>
        <a:bodyPr/>
        <a:lstStyle/>
        <a:p>
          <a:endParaRPr lang="en-US"/>
        </a:p>
      </dgm:t>
    </dgm:pt>
    <dgm:pt modelId="{D0E35F15-D70B-4C78-942E-B80878905310}" type="pres">
      <dgm:prSet presAssocID="{04152626-CCB2-4273-9175-E200856931CB}" presName="parTransFour" presStyleCnt="0"/>
      <dgm:spPr/>
    </dgm:pt>
    <dgm:pt modelId="{2AC34664-C260-4883-8F64-40718BBBB98A}" type="pres">
      <dgm:prSet presAssocID="{04152626-CCB2-4273-9175-E200856931CB}" presName="horzFour" presStyleCnt="0"/>
      <dgm:spPr/>
    </dgm:pt>
    <dgm:pt modelId="{04C5404D-59C3-41FB-AAF0-DD2AED0B4E12}" type="pres">
      <dgm:prSet presAssocID="{2450938A-FF7D-4BA8-8018-CBBACAE5B887}" presName="vertFour" presStyleCnt="0">
        <dgm:presLayoutVars>
          <dgm:chPref val="3"/>
        </dgm:presLayoutVars>
      </dgm:prSet>
      <dgm:spPr/>
    </dgm:pt>
    <dgm:pt modelId="{92A7B68A-DAC8-43A7-9B21-F6B30C863DBC}" type="pres">
      <dgm:prSet presAssocID="{2450938A-FF7D-4BA8-8018-CBBACAE5B887}" presName="txFour" presStyleLbl="node4" presStyleIdx="3" presStyleCnt="6" custScaleX="86043" custLinFactNeighborX="-1065" custLinFactNeighborY="11919">
        <dgm:presLayoutVars>
          <dgm:chPref val="3"/>
        </dgm:presLayoutVars>
      </dgm:prSet>
      <dgm:spPr/>
      <dgm:t>
        <a:bodyPr/>
        <a:lstStyle/>
        <a:p>
          <a:endParaRPr lang="en-US"/>
        </a:p>
      </dgm:t>
    </dgm:pt>
    <dgm:pt modelId="{6465D32B-F482-40A7-ABAB-8BF35B2B96C2}" type="pres">
      <dgm:prSet presAssocID="{2450938A-FF7D-4BA8-8018-CBBACAE5B887}" presName="parTransFour" presStyleCnt="0"/>
      <dgm:spPr/>
    </dgm:pt>
    <dgm:pt modelId="{975CDD61-1BAE-44FB-B3FE-2D0C218D6AAA}" type="pres">
      <dgm:prSet presAssocID="{2450938A-FF7D-4BA8-8018-CBBACAE5B887}" presName="horzFour" presStyleCnt="0"/>
      <dgm:spPr/>
    </dgm:pt>
    <dgm:pt modelId="{5DADE2CD-09E3-416B-9A3B-129F15D27A96}" type="pres">
      <dgm:prSet presAssocID="{98A5C534-3E45-42A9-ADA5-588FB9014465}" presName="vertFour" presStyleCnt="0">
        <dgm:presLayoutVars>
          <dgm:chPref val="3"/>
        </dgm:presLayoutVars>
      </dgm:prSet>
      <dgm:spPr/>
    </dgm:pt>
    <dgm:pt modelId="{6AC003BE-80BE-4135-BC90-0BCC75EFB48C}" type="pres">
      <dgm:prSet presAssocID="{98A5C534-3E45-42A9-ADA5-588FB9014465}" presName="txFour" presStyleLbl="node4" presStyleIdx="4" presStyleCnt="6" custScaleX="86043">
        <dgm:presLayoutVars>
          <dgm:chPref val="3"/>
        </dgm:presLayoutVars>
      </dgm:prSet>
      <dgm:spPr/>
      <dgm:t>
        <a:bodyPr/>
        <a:lstStyle/>
        <a:p>
          <a:endParaRPr lang="en-US"/>
        </a:p>
      </dgm:t>
    </dgm:pt>
    <dgm:pt modelId="{28A76CF4-452B-4B69-B7C4-5AC6F6C7F932}" type="pres">
      <dgm:prSet presAssocID="{98A5C534-3E45-42A9-ADA5-588FB9014465}" presName="parTransFour" presStyleCnt="0"/>
      <dgm:spPr/>
    </dgm:pt>
    <dgm:pt modelId="{BC755AF3-F54F-430D-B5E9-0F66CFB263CF}" type="pres">
      <dgm:prSet presAssocID="{98A5C534-3E45-42A9-ADA5-588FB9014465}" presName="horzFour" presStyleCnt="0"/>
      <dgm:spPr/>
    </dgm:pt>
    <dgm:pt modelId="{276E1101-1EAF-4A88-A632-DA2EF7A768C7}" type="pres">
      <dgm:prSet presAssocID="{64F8798F-0498-4E27-9094-3D878506E14E}" presName="vertFour" presStyleCnt="0">
        <dgm:presLayoutVars>
          <dgm:chPref val="3"/>
        </dgm:presLayoutVars>
      </dgm:prSet>
      <dgm:spPr/>
    </dgm:pt>
    <dgm:pt modelId="{B58FFDFC-0FD1-47A9-BE1D-A29F30D3EA18}" type="pres">
      <dgm:prSet presAssocID="{64F8798F-0498-4E27-9094-3D878506E14E}" presName="txFour" presStyleLbl="node4" presStyleIdx="5" presStyleCnt="6" custScaleX="86043">
        <dgm:presLayoutVars>
          <dgm:chPref val="3"/>
        </dgm:presLayoutVars>
      </dgm:prSet>
      <dgm:spPr/>
      <dgm:t>
        <a:bodyPr/>
        <a:lstStyle/>
        <a:p>
          <a:endParaRPr lang="en-US"/>
        </a:p>
      </dgm:t>
    </dgm:pt>
    <dgm:pt modelId="{7D62C7B4-9FDD-4633-B84A-EB26CB98468E}" type="pres">
      <dgm:prSet presAssocID="{64F8798F-0498-4E27-9094-3D878506E14E}" presName="horzFour" presStyleCnt="0"/>
      <dgm:spPr/>
    </dgm:pt>
    <dgm:pt modelId="{35E10F77-376B-4F2D-993E-63601DB93FE8}" type="pres">
      <dgm:prSet presAssocID="{696A4BD8-09A2-426D-AAD7-F01AAFFB7F9A}" presName="sibSpaceTwo" presStyleCnt="0"/>
      <dgm:spPr/>
    </dgm:pt>
    <dgm:pt modelId="{309C2927-09F7-443D-A755-58C612B5D425}" type="pres">
      <dgm:prSet presAssocID="{5E8D76A3-2D32-4279-87D5-917FA07D561F}" presName="vertTwo" presStyleCnt="0"/>
      <dgm:spPr/>
    </dgm:pt>
    <dgm:pt modelId="{222CEFE2-C8CD-4A67-8BC5-BEF36CDF3F0E}" type="pres">
      <dgm:prSet presAssocID="{5E8D76A3-2D32-4279-87D5-917FA07D561F}" presName="txTwo" presStyleLbl="node2" presStyleIdx="5" presStyleCnt="6">
        <dgm:presLayoutVars>
          <dgm:chPref val="3"/>
        </dgm:presLayoutVars>
      </dgm:prSet>
      <dgm:spPr/>
      <dgm:t>
        <a:bodyPr/>
        <a:lstStyle/>
        <a:p>
          <a:endParaRPr lang="en-US"/>
        </a:p>
      </dgm:t>
    </dgm:pt>
    <dgm:pt modelId="{AD235F5C-7E6B-4296-8296-2271E9512049}" type="pres">
      <dgm:prSet presAssocID="{5E8D76A3-2D32-4279-87D5-917FA07D561F}" presName="parTransTwo" presStyleCnt="0"/>
      <dgm:spPr/>
    </dgm:pt>
    <dgm:pt modelId="{801FF24C-83AD-45BD-9D9C-92229CF38547}" type="pres">
      <dgm:prSet presAssocID="{5E8D76A3-2D32-4279-87D5-917FA07D561F}" presName="horzTwo" presStyleCnt="0"/>
      <dgm:spPr/>
    </dgm:pt>
    <dgm:pt modelId="{8E9E96DD-A98A-4868-BB66-F63C332CB869}" type="pres">
      <dgm:prSet presAssocID="{712F68A2-313A-4ED8-8825-E557816F1EE3}" presName="vertThree" presStyleCnt="0"/>
      <dgm:spPr/>
    </dgm:pt>
    <dgm:pt modelId="{39AFBB1D-731E-4EDE-9423-DBA09CC0987A}" type="pres">
      <dgm:prSet presAssocID="{712F68A2-313A-4ED8-8825-E557816F1EE3}" presName="txThree" presStyleLbl="node3" presStyleIdx="5" presStyleCnt="6">
        <dgm:presLayoutVars>
          <dgm:chPref val="3"/>
        </dgm:presLayoutVars>
      </dgm:prSet>
      <dgm:spPr/>
      <dgm:t>
        <a:bodyPr/>
        <a:lstStyle/>
        <a:p>
          <a:endParaRPr lang="en-US"/>
        </a:p>
      </dgm:t>
    </dgm:pt>
    <dgm:pt modelId="{6538BBD1-62B7-4795-8649-8C3C51D5F055}" type="pres">
      <dgm:prSet presAssocID="{712F68A2-313A-4ED8-8825-E557816F1EE3}" presName="horzThree" presStyleCnt="0"/>
      <dgm:spPr/>
    </dgm:pt>
  </dgm:ptLst>
  <dgm:cxnLst>
    <dgm:cxn modelId="{2BC3B54F-DF31-479A-BAC3-9DDE929760E0}" type="presOf" srcId="{2450938A-FF7D-4BA8-8018-CBBACAE5B887}" destId="{92A7B68A-DAC8-43A7-9B21-F6B30C863DBC}" srcOrd="0" destOrd="0" presId="urn:microsoft.com/office/officeart/2005/8/layout/hierarchy4"/>
    <dgm:cxn modelId="{BA078EAC-2371-4C6C-A3EF-8B28B21133AD}" type="presOf" srcId="{69ABC52A-D9E2-4518-80A7-8D242111F150}" destId="{CA2884EF-7C87-4683-A937-642126C0346B}" srcOrd="0" destOrd="0" presId="urn:microsoft.com/office/officeart/2005/8/layout/hierarchy4"/>
    <dgm:cxn modelId="{D2DEA885-2C74-4977-BB22-CAB90833184A}" type="presOf" srcId="{19DCD15D-DD39-4135-B12F-495F73D2632D}" destId="{DFF4BBB5-E8DF-4BF5-96B3-D10F7DD3ADEC}" srcOrd="0" destOrd="0" presId="urn:microsoft.com/office/officeart/2005/8/layout/hierarchy4"/>
    <dgm:cxn modelId="{C0E6377F-7CA6-4660-A205-01697FAC913C}" type="presOf" srcId="{D2ECD8FF-17DA-49D7-8A86-30AC86DE69E8}" destId="{9184A08F-8382-4FF8-ABE2-518586FE5BC7}" srcOrd="0" destOrd="0" presId="urn:microsoft.com/office/officeart/2005/8/layout/hierarchy4"/>
    <dgm:cxn modelId="{E31F4B27-FD14-419A-B047-9F149FD93BB0}" srcId="{04152626-CCB2-4273-9175-E200856931CB}" destId="{2450938A-FF7D-4BA8-8018-CBBACAE5B887}" srcOrd="0" destOrd="0" parTransId="{0FC16B2C-F04A-4D94-A093-D3C870A86D35}" sibTransId="{007536AC-62E5-4416-A8FA-E447FF467DDE}"/>
    <dgm:cxn modelId="{B7182060-6A81-4BFA-A4F5-6629EE31C7CF}" type="presOf" srcId="{1E96C758-060C-4649-8BDF-4EF45F2AE090}" destId="{F91ADFB6-8AA5-4CA5-BA5E-7533F90E775A}" srcOrd="0" destOrd="0" presId="urn:microsoft.com/office/officeart/2005/8/layout/hierarchy4"/>
    <dgm:cxn modelId="{22B2E4E1-50E9-4430-ACEC-CD9FE7BC3C52}" type="presOf" srcId="{3833AA42-D662-4CC6-88EF-9C8BA80BA523}" destId="{23A9AAD2-7F8A-4A83-B014-E1793DF2775B}" srcOrd="0" destOrd="0" presId="urn:microsoft.com/office/officeart/2005/8/layout/hierarchy4"/>
    <dgm:cxn modelId="{0C8F4C94-9DC0-40BE-83CC-EF9085BAD896}" type="presOf" srcId="{19F7AC42-E36F-40B3-A70F-09A37BEA6AC3}" destId="{18209FE6-A827-4CFB-A33C-607D367A1D6F}" srcOrd="0" destOrd="0" presId="urn:microsoft.com/office/officeart/2005/8/layout/hierarchy4"/>
    <dgm:cxn modelId="{E741E03B-BAEB-4C13-9851-A8DFDB102BA9}" srcId="{A1292449-653F-4C12-9C65-F5937686FE41}" destId="{D2ECD8FF-17DA-49D7-8A86-30AC86DE69E8}" srcOrd="3" destOrd="0" parTransId="{457495C7-F92D-4663-8228-CEDB7A8AFAAE}" sibTransId="{51C932A9-EE53-421B-8070-692CDD51B8C7}"/>
    <dgm:cxn modelId="{B1FCB070-48E9-411C-9AC5-3C6D68CCFA92}" srcId="{18AE7D34-CC3F-44B1-9C1D-49C49C6DA0B7}" destId="{A1292449-653F-4C12-9C65-F5937686FE41}" srcOrd="0" destOrd="0" parTransId="{EF596A81-CD29-4EB2-940B-174FEB70EE4C}" sibTransId="{4D8BC87C-901F-40D7-BEAB-6C55048E4B4D}"/>
    <dgm:cxn modelId="{F1BA0143-5E3A-4B69-AC28-9305F47F1A1C}" srcId="{F5F2DFE4-542C-4609-9903-067267BCB668}" destId="{04152626-CCB2-4273-9175-E200856931CB}" srcOrd="0" destOrd="0" parTransId="{4215754C-C18E-4581-A398-583FE68947F8}" sibTransId="{087B5A5B-39F9-4507-A2E3-31A40262B722}"/>
    <dgm:cxn modelId="{EEFEDC7A-9385-4122-9C5A-4FF689737DCD}" srcId="{0ECE483E-92EA-4BFA-9E8D-614ED914D043}" destId="{3833AA42-D662-4CC6-88EF-9C8BA80BA523}" srcOrd="0" destOrd="0" parTransId="{F4B4C532-54E9-4CAC-BD68-1605B89B2F47}" sibTransId="{EF267D61-DC78-4199-919C-675CB9282AA2}"/>
    <dgm:cxn modelId="{04A381FE-3266-4591-B688-C7EBEE8B2CAD}" srcId="{2450938A-FF7D-4BA8-8018-CBBACAE5B887}" destId="{98A5C534-3E45-42A9-ADA5-588FB9014465}" srcOrd="0" destOrd="0" parTransId="{01B84E02-619F-4DFF-8D67-A70D916F6656}" sibTransId="{BE4327DC-3D13-4245-B5EC-BE386FEFD241}"/>
    <dgm:cxn modelId="{7832A3F4-EAC9-4BCD-B011-BD7B534B7598}" srcId="{19F7AC42-E36F-40B3-A70F-09A37BEA6AC3}" destId="{1E96C758-060C-4649-8BDF-4EF45F2AE090}" srcOrd="0" destOrd="0" parTransId="{5C748F04-46B4-4653-BF91-B71BDD3BE7D6}" sibTransId="{FB6EE771-4CD1-499C-AB22-1F2D44303AD5}"/>
    <dgm:cxn modelId="{3D8921E5-6742-41B9-AB85-A0867B33739F}" srcId="{1E96C758-060C-4649-8BDF-4EF45F2AE090}" destId="{5E50B200-A901-4656-AA68-9530608E55F3}" srcOrd="0" destOrd="0" parTransId="{2DCA0A2F-0D43-4540-B68C-54D297E49716}" sibTransId="{1D50FA2A-2862-42A4-BFA9-B224BD7E4BAE}"/>
    <dgm:cxn modelId="{A42A8089-1AB6-4269-965A-C30429E38C36}" type="presOf" srcId="{18AE7D34-CC3F-44B1-9C1D-49C49C6DA0B7}" destId="{A9FEAA56-C249-4412-B60D-2428FD521C69}" srcOrd="0" destOrd="0" presId="urn:microsoft.com/office/officeart/2005/8/layout/hierarchy4"/>
    <dgm:cxn modelId="{15E4B758-5A7A-4917-BDCB-E5F5890D1E78}" type="presOf" srcId="{58E1EB4A-CE93-4FD9-84D9-472A1F7468E6}" destId="{65EAA92D-7F9C-45E7-B56C-5C17D031842E}" srcOrd="0" destOrd="0" presId="urn:microsoft.com/office/officeart/2005/8/layout/hierarchy4"/>
    <dgm:cxn modelId="{B7093DB6-89F1-4DE5-82E2-43DE10797FB3}" type="presOf" srcId="{04152626-CCB2-4273-9175-E200856931CB}" destId="{19C0614B-2998-45EA-AA73-C876850AB2C5}" srcOrd="0" destOrd="0" presId="urn:microsoft.com/office/officeart/2005/8/layout/hierarchy4"/>
    <dgm:cxn modelId="{CAD193E9-F610-4CB6-9F04-2C0AA85DCBB7}" type="presOf" srcId="{A1292449-653F-4C12-9C65-F5937686FE41}" destId="{2289EF19-20ED-4F0D-8311-764A0EF98836}" srcOrd="0" destOrd="0" presId="urn:microsoft.com/office/officeart/2005/8/layout/hierarchy4"/>
    <dgm:cxn modelId="{E3F479A7-84F8-40AC-AB41-9881813F9F6A}" type="presOf" srcId="{5E50B200-A901-4656-AA68-9530608E55F3}" destId="{2204C152-F378-41D8-8066-51D5A4C53DB2}" srcOrd="0" destOrd="0" presId="urn:microsoft.com/office/officeart/2005/8/layout/hierarchy4"/>
    <dgm:cxn modelId="{25B4DB8C-66CD-4574-B6F9-FC7845B99738}" srcId="{19DCD15D-DD39-4135-B12F-495F73D2632D}" destId="{19F7AC42-E36F-40B3-A70F-09A37BEA6AC3}" srcOrd="0" destOrd="0" parTransId="{2AC4719B-ACBA-4D1F-88A3-4F60A1DB8F49}" sibTransId="{DCC1AFB5-ACE3-4064-B918-C3A5679FF7B0}"/>
    <dgm:cxn modelId="{2F6E83ED-0CB1-47CE-8651-7901240AC4C2}" srcId="{A1292449-653F-4C12-9C65-F5937686FE41}" destId="{19DCD15D-DD39-4135-B12F-495F73D2632D}" srcOrd="1" destOrd="0" parTransId="{8787B298-8253-49A2-9C48-456B089A4BB9}" sibTransId="{1FE99CE6-B9F9-44E4-873C-7337130EE2D6}"/>
    <dgm:cxn modelId="{F3E5917E-3114-474B-B71D-34917FBB8C50}" srcId="{D2ECD8FF-17DA-49D7-8A86-30AC86DE69E8}" destId="{48CF4776-AC9D-452D-A6A2-8853BD48A3E1}" srcOrd="0" destOrd="0" parTransId="{54413210-99CA-47F0-9BF2-067BA87A000D}" sibTransId="{2852B637-4B41-4960-B694-162249ABBD78}"/>
    <dgm:cxn modelId="{F24F14EE-DE37-4A61-99F0-7EA5073343B0}" type="presOf" srcId="{F5F2DFE4-542C-4609-9903-067267BCB668}" destId="{CBCFF7CF-A689-4774-905D-2F0A39C7585E}" srcOrd="0" destOrd="0" presId="urn:microsoft.com/office/officeart/2005/8/layout/hierarchy4"/>
    <dgm:cxn modelId="{37382448-03A1-433C-9426-56A4BFC459BA}" type="presOf" srcId="{5E8D76A3-2D32-4279-87D5-917FA07D561F}" destId="{222CEFE2-C8CD-4A67-8BC5-BEF36CDF3F0E}" srcOrd="0" destOrd="0" presId="urn:microsoft.com/office/officeart/2005/8/layout/hierarchy4"/>
    <dgm:cxn modelId="{DF58AE8F-4D79-45EB-80AD-A10A9B71CA5B}" srcId="{69ABC52A-D9E2-4518-80A7-8D242111F150}" destId="{F5F2DFE4-542C-4609-9903-067267BCB668}" srcOrd="0" destOrd="0" parTransId="{5064526F-ECED-470E-8686-904CBEA2B5C1}" sibTransId="{DBEA351D-B262-43D6-8150-F73D07F8AC5C}"/>
    <dgm:cxn modelId="{86EF2A6F-077A-4364-A35D-1D1DBB580878}" type="presOf" srcId="{48CF4776-AC9D-452D-A6A2-8853BD48A3E1}" destId="{084FAFA5-43F8-41C4-A79F-06B2AA1BD455}" srcOrd="0" destOrd="0" presId="urn:microsoft.com/office/officeart/2005/8/layout/hierarchy4"/>
    <dgm:cxn modelId="{6C5F3CB5-16F8-4BA5-B8D3-2B8EA42A6FAF}" srcId="{A1292449-653F-4C12-9C65-F5937686FE41}" destId="{5E8D76A3-2D32-4279-87D5-917FA07D561F}" srcOrd="5" destOrd="0" parTransId="{7BDB040A-5733-4D44-ADF1-8A97FBE74429}" sibTransId="{B79A6690-624F-427B-9058-6A5631A1CD04}"/>
    <dgm:cxn modelId="{334B2C19-CECE-4BAC-A5B3-05A830604407}" srcId="{A1292449-653F-4C12-9C65-F5937686FE41}" destId="{58E1EB4A-CE93-4FD9-84D9-472A1F7468E6}" srcOrd="2" destOrd="0" parTransId="{B1A741F0-5510-406E-9092-C332714FF3DA}" sibTransId="{1D6F2486-7648-4F8C-9699-CB845A54BDF5}"/>
    <dgm:cxn modelId="{E65E9B1A-9C1C-4FAF-A3A3-F86B175ABB76}" srcId="{5E8D76A3-2D32-4279-87D5-917FA07D561F}" destId="{712F68A2-313A-4ED8-8825-E557816F1EE3}" srcOrd="0" destOrd="0" parTransId="{3ECBE17E-C90F-4139-8C32-B133439DB2D2}" sibTransId="{F0B56FC2-6330-4FDB-92D5-4021BDC78DA9}"/>
    <dgm:cxn modelId="{790D7B28-2B8F-4651-A7D8-40B85F0B6E17}" srcId="{A1292449-653F-4C12-9C65-F5937686FE41}" destId="{0ECE483E-92EA-4BFA-9E8D-614ED914D043}" srcOrd="0" destOrd="0" parTransId="{22CF0B61-9CE7-41CD-A42B-7B25D45E7E75}" sibTransId="{8F5B882D-087B-4117-B72F-E42416059DE6}"/>
    <dgm:cxn modelId="{5F4BADDD-4B14-4B68-98DF-D11CF31944A8}" srcId="{58E1EB4A-CE93-4FD9-84D9-472A1F7468E6}" destId="{57532A02-4E8C-46FB-9F3B-F0257F92526A}" srcOrd="0" destOrd="0" parTransId="{9BA3AC20-DB52-4681-A961-193C73D2C205}" sibTransId="{A1FA51E4-12F8-48CE-803B-2AAB4BFF0F90}"/>
    <dgm:cxn modelId="{BC837411-C0B1-4D0E-A570-80222DD45C2B}" type="presOf" srcId="{712F68A2-313A-4ED8-8825-E557816F1EE3}" destId="{39AFBB1D-731E-4EDE-9423-DBA09CC0987A}" srcOrd="0" destOrd="0" presId="urn:microsoft.com/office/officeart/2005/8/layout/hierarchy4"/>
    <dgm:cxn modelId="{23BAD416-12E8-4580-B933-A3CEC432FB36}" srcId="{A1292449-653F-4C12-9C65-F5937686FE41}" destId="{69ABC52A-D9E2-4518-80A7-8D242111F150}" srcOrd="4" destOrd="0" parTransId="{DE07955C-1576-4BE2-9D39-F7BDF2924E9D}" sibTransId="{696A4BD8-09A2-426D-AAD7-F01AAFFB7F9A}"/>
    <dgm:cxn modelId="{CE9C8D11-48CA-4DC7-A236-30139320BA85}" type="presOf" srcId="{0ECE483E-92EA-4BFA-9E8D-614ED914D043}" destId="{17692F2A-6EBC-4BAE-B324-26DCEB10F08B}" srcOrd="0" destOrd="0" presId="urn:microsoft.com/office/officeart/2005/8/layout/hierarchy4"/>
    <dgm:cxn modelId="{35631F3F-3FD2-4502-AE44-82EE8C8286CA}" srcId="{98A5C534-3E45-42A9-ADA5-588FB9014465}" destId="{64F8798F-0498-4E27-9094-3D878506E14E}" srcOrd="0" destOrd="0" parTransId="{0BEE3E2E-8293-492A-A72B-61B37D036D43}" sibTransId="{6BF24C21-CA62-4542-847D-FAD82F069F8D}"/>
    <dgm:cxn modelId="{D2FA2D44-91FA-496D-A940-7B98F98ACFCF}" type="presOf" srcId="{98A5C534-3E45-42A9-ADA5-588FB9014465}" destId="{6AC003BE-80BE-4135-BC90-0BCC75EFB48C}" srcOrd="0" destOrd="0" presId="urn:microsoft.com/office/officeart/2005/8/layout/hierarchy4"/>
    <dgm:cxn modelId="{5E3197BA-9DD8-4E34-A588-45C4A70EC42B}" type="presOf" srcId="{57532A02-4E8C-46FB-9F3B-F0257F92526A}" destId="{EEDFDB89-75E9-4B39-84BC-E7428CE60B21}" srcOrd="0" destOrd="0" presId="urn:microsoft.com/office/officeart/2005/8/layout/hierarchy4"/>
    <dgm:cxn modelId="{C29E43C7-7B0C-4127-8362-8D0C4F24F8BF}" type="presOf" srcId="{64F8798F-0498-4E27-9094-3D878506E14E}" destId="{B58FFDFC-0FD1-47A9-BE1D-A29F30D3EA18}" srcOrd="0" destOrd="0" presId="urn:microsoft.com/office/officeart/2005/8/layout/hierarchy4"/>
    <dgm:cxn modelId="{F8F3EA2F-F7C7-4C84-A78C-0006F21E73FA}" type="presParOf" srcId="{A9FEAA56-C249-4412-B60D-2428FD521C69}" destId="{C8231B8E-4BD3-460B-B7A7-64DE818F9B4D}" srcOrd="0" destOrd="0" presId="urn:microsoft.com/office/officeart/2005/8/layout/hierarchy4"/>
    <dgm:cxn modelId="{760A3EAE-8177-4688-AEB9-EFAC7FC9D863}" type="presParOf" srcId="{C8231B8E-4BD3-460B-B7A7-64DE818F9B4D}" destId="{2289EF19-20ED-4F0D-8311-764A0EF98836}" srcOrd="0" destOrd="0" presId="urn:microsoft.com/office/officeart/2005/8/layout/hierarchy4"/>
    <dgm:cxn modelId="{08C4F620-DBA0-40EE-8877-9C2344DEA46B}" type="presParOf" srcId="{C8231B8E-4BD3-460B-B7A7-64DE818F9B4D}" destId="{75DED30F-C99E-4286-BCB2-5E68AF049ACE}" srcOrd="1" destOrd="0" presId="urn:microsoft.com/office/officeart/2005/8/layout/hierarchy4"/>
    <dgm:cxn modelId="{F58CDA01-CCDA-4B34-A35F-9DCA169AB2B8}" type="presParOf" srcId="{C8231B8E-4BD3-460B-B7A7-64DE818F9B4D}" destId="{A729C1FA-8086-45DC-BE62-4F5E3FAC94C8}" srcOrd="2" destOrd="0" presId="urn:microsoft.com/office/officeart/2005/8/layout/hierarchy4"/>
    <dgm:cxn modelId="{37F5713B-EFFA-43B2-BDB5-051FA64431B3}" type="presParOf" srcId="{A729C1FA-8086-45DC-BE62-4F5E3FAC94C8}" destId="{EC970285-0252-4B63-B26A-763C49C0D71D}" srcOrd="0" destOrd="0" presId="urn:microsoft.com/office/officeart/2005/8/layout/hierarchy4"/>
    <dgm:cxn modelId="{0D39DFE6-19BB-46D0-BB3F-77DD1BF92AFA}" type="presParOf" srcId="{EC970285-0252-4B63-B26A-763C49C0D71D}" destId="{17692F2A-6EBC-4BAE-B324-26DCEB10F08B}" srcOrd="0" destOrd="0" presId="urn:microsoft.com/office/officeart/2005/8/layout/hierarchy4"/>
    <dgm:cxn modelId="{23366643-B2FC-47B5-950B-334787EFF8CA}" type="presParOf" srcId="{EC970285-0252-4B63-B26A-763C49C0D71D}" destId="{055BF7DF-B378-4D97-AA70-677E82144DCF}" srcOrd="1" destOrd="0" presId="urn:microsoft.com/office/officeart/2005/8/layout/hierarchy4"/>
    <dgm:cxn modelId="{3D82D0B5-04BF-4E73-9573-A4238C4CCA0D}" type="presParOf" srcId="{EC970285-0252-4B63-B26A-763C49C0D71D}" destId="{91A04BC1-0B05-491F-B537-8B3EFB676CAE}" srcOrd="2" destOrd="0" presId="urn:microsoft.com/office/officeart/2005/8/layout/hierarchy4"/>
    <dgm:cxn modelId="{20F55B9B-D5F8-4E8D-902A-0728F05DE4D5}" type="presParOf" srcId="{91A04BC1-0B05-491F-B537-8B3EFB676CAE}" destId="{60A37D62-5BD1-4C40-9827-FDA5C5857790}" srcOrd="0" destOrd="0" presId="urn:microsoft.com/office/officeart/2005/8/layout/hierarchy4"/>
    <dgm:cxn modelId="{D0642CC4-C918-474C-9B25-6F565258F951}" type="presParOf" srcId="{60A37D62-5BD1-4C40-9827-FDA5C5857790}" destId="{23A9AAD2-7F8A-4A83-B014-E1793DF2775B}" srcOrd="0" destOrd="0" presId="urn:microsoft.com/office/officeart/2005/8/layout/hierarchy4"/>
    <dgm:cxn modelId="{9DEEA3C1-4FED-4920-B836-F00786DA772B}" type="presParOf" srcId="{60A37D62-5BD1-4C40-9827-FDA5C5857790}" destId="{6DCFE81A-40D6-4956-A870-6222216654E9}" srcOrd="1" destOrd="0" presId="urn:microsoft.com/office/officeart/2005/8/layout/hierarchy4"/>
    <dgm:cxn modelId="{3B805421-333F-4FB7-926E-6DB383AF269F}" type="presParOf" srcId="{A729C1FA-8086-45DC-BE62-4F5E3FAC94C8}" destId="{97B958B6-210D-4855-ABFD-7A7E4BBFE79F}" srcOrd="1" destOrd="0" presId="urn:microsoft.com/office/officeart/2005/8/layout/hierarchy4"/>
    <dgm:cxn modelId="{3915C36F-AECF-4C40-9469-FA750AD01B8B}" type="presParOf" srcId="{A729C1FA-8086-45DC-BE62-4F5E3FAC94C8}" destId="{37DD3020-AF60-4281-80E2-2BE3DF09CA8F}" srcOrd="2" destOrd="0" presId="urn:microsoft.com/office/officeart/2005/8/layout/hierarchy4"/>
    <dgm:cxn modelId="{808403A5-4D95-419E-87AF-C26FD8990255}" type="presParOf" srcId="{37DD3020-AF60-4281-80E2-2BE3DF09CA8F}" destId="{DFF4BBB5-E8DF-4BF5-96B3-D10F7DD3ADEC}" srcOrd="0" destOrd="0" presId="urn:microsoft.com/office/officeart/2005/8/layout/hierarchy4"/>
    <dgm:cxn modelId="{6F325523-DC57-452D-BA65-34D8E992E43B}" type="presParOf" srcId="{37DD3020-AF60-4281-80E2-2BE3DF09CA8F}" destId="{7266B1FC-3ED3-47EE-B29F-DB3F8ED0FBDE}" srcOrd="1" destOrd="0" presId="urn:microsoft.com/office/officeart/2005/8/layout/hierarchy4"/>
    <dgm:cxn modelId="{6264F7B1-6C98-4CEF-B6C9-197198214D58}" type="presParOf" srcId="{37DD3020-AF60-4281-80E2-2BE3DF09CA8F}" destId="{16F3A22A-C55C-4961-8C17-672EB1924C67}" srcOrd="2" destOrd="0" presId="urn:microsoft.com/office/officeart/2005/8/layout/hierarchy4"/>
    <dgm:cxn modelId="{7BA436D8-8565-4E01-9835-920B55B6109C}" type="presParOf" srcId="{16F3A22A-C55C-4961-8C17-672EB1924C67}" destId="{AB250D8F-2715-4834-AAAA-9E32126BCE89}" srcOrd="0" destOrd="0" presId="urn:microsoft.com/office/officeart/2005/8/layout/hierarchy4"/>
    <dgm:cxn modelId="{772BF333-9513-4E5A-95FE-48155BD5B43C}" type="presParOf" srcId="{AB250D8F-2715-4834-AAAA-9E32126BCE89}" destId="{18209FE6-A827-4CFB-A33C-607D367A1D6F}" srcOrd="0" destOrd="0" presId="urn:microsoft.com/office/officeart/2005/8/layout/hierarchy4"/>
    <dgm:cxn modelId="{6ABBEC42-A4D6-44D3-8939-A2FF3D0D981B}" type="presParOf" srcId="{AB250D8F-2715-4834-AAAA-9E32126BCE89}" destId="{4F726619-5174-46E7-BBE4-7AB3A64C5B61}" srcOrd="1" destOrd="0" presId="urn:microsoft.com/office/officeart/2005/8/layout/hierarchy4"/>
    <dgm:cxn modelId="{1BC1669D-7515-496D-9947-A639A417AB2F}" type="presParOf" srcId="{AB250D8F-2715-4834-AAAA-9E32126BCE89}" destId="{94846B71-A52F-4C60-BDAA-D161CBC41F89}" srcOrd="2" destOrd="0" presId="urn:microsoft.com/office/officeart/2005/8/layout/hierarchy4"/>
    <dgm:cxn modelId="{7F7F904F-BDBC-43E1-867E-B6ACF8386271}" type="presParOf" srcId="{94846B71-A52F-4C60-BDAA-D161CBC41F89}" destId="{D0F2CE5B-EB3D-41E9-A3E4-A61414B12CDA}" srcOrd="0" destOrd="0" presId="urn:microsoft.com/office/officeart/2005/8/layout/hierarchy4"/>
    <dgm:cxn modelId="{000E38D0-5F07-4D56-BBDB-C5EFDF7DA2A8}" type="presParOf" srcId="{D0F2CE5B-EB3D-41E9-A3E4-A61414B12CDA}" destId="{F91ADFB6-8AA5-4CA5-BA5E-7533F90E775A}" srcOrd="0" destOrd="0" presId="urn:microsoft.com/office/officeart/2005/8/layout/hierarchy4"/>
    <dgm:cxn modelId="{20C60275-1C72-4939-A59A-656331DEDEAA}" type="presParOf" srcId="{D0F2CE5B-EB3D-41E9-A3E4-A61414B12CDA}" destId="{293CB00C-6216-4563-ADD3-D33F456FD018}" srcOrd="1" destOrd="0" presId="urn:microsoft.com/office/officeart/2005/8/layout/hierarchy4"/>
    <dgm:cxn modelId="{E8F84ADE-771B-4F78-9F1C-796CB6C32463}" type="presParOf" srcId="{D0F2CE5B-EB3D-41E9-A3E4-A61414B12CDA}" destId="{85742BB7-B773-4571-89B3-CA3218FF39E8}" srcOrd="2" destOrd="0" presId="urn:microsoft.com/office/officeart/2005/8/layout/hierarchy4"/>
    <dgm:cxn modelId="{8FB28577-1CA6-4C84-99F5-69C30953B72A}" type="presParOf" srcId="{85742BB7-B773-4571-89B3-CA3218FF39E8}" destId="{D922BCE4-31E7-4FC9-A62F-1A004E4723C8}" srcOrd="0" destOrd="0" presId="urn:microsoft.com/office/officeart/2005/8/layout/hierarchy4"/>
    <dgm:cxn modelId="{5C6CE569-C7FA-4B92-86B8-819E3814ED8C}" type="presParOf" srcId="{D922BCE4-31E7-4FC9-A62F-1A004E4723C8}" destId="{2204C152-F378-41D8-8066-51D5A4C53DB2}" srcOrd="0" destOrd="0" presId="urn:microsoft.com/office/officeart/2005/8/layout/hierarchy4"/>
    <dgm:cxn modelId="{EEB6683B-37AB-4453-B53F-036DE34CD7E9}" type="presParOf" srcId="{D922BCE4-31E7-4FC9-A62F-1A004E4723C8}" destId="{1139F511-1CFB-4905-9905-E36B1ADEDAC0}" srcOrd="1" destOrd="0" presId="urn:microsoft.com/office/officeart/2005/8/layout/hierarchy4"/>
    <dgm:cxn modelId="{A1CC19D9-FC6D-4B5E-B15F-131E8DA03144}" type="presParOf" srcId="{A729C1FA-8086-45DC-BE62-4F5E3FAC94C8}" destId="{AA4120EB-9341-406D-8611-9ABF316F6E7F}" srcOrd="3" destOrd="0" presId="urn:microsoft.com/office/officeart/2005/8/layout/hierarchy4"/>
    <dgm:cxn modelId="{94D7AB47-9C65-48F1-A464-EB1568F0687D}" type="presParOf" srcId="{A729C1FA-8086-45DC-BE62-4F5E3FAC94C8}" destId="{0E3F9285-842A-4066-8970-8499E73C02EA}" srcOrd="4" destOrd="0" presId="urn:microsoft.com/office/officeart/2005/8/layout/hierarchy4"/>
    <dgm:cxn modelId="{3CD5FFC1-62C4-4E82-A72A-7B395C97C1FB}" type="presParOf" srcId="{0E3F9285-842A-4066-8970-8499E73C02EA}" destId="{65EAA92D-7F9C-45E7-B56C-5C17D031842E}" srcOrd="0" destOrd="0" presId="urn:microsoft.com/office/officeart/2005/8/layout/hierarchy4"/>
    <dgm:cxn modelId="{2F347EE4-0649-4667-B4B9-51D0F157355F}" type="presParOf" srcId="{0E3F9285-842A-4066-8970-8499E73C02EA}" destId="{E24C2329-BC7F-4D50-8460-F25D70457D82}" srcOrd="1" destOrd="0" presId="urn:microsoft.com/office/officeart/2005/8/layout/hierarchy4"/>
    <dgm:cxn modelId="{BDF1C404-A840-41D1-94E5-BA1EADBAE07F}" type="presParOf" srcId="{0E3F9285-842A-4066-8970-8499E73C02EA}" destId="{5A874307-3E92-41E2-8729-518DEE6A6795}" srcOrd="2" destOrd="0" presId="urn:microsoft.com/office/officeart/2005/8/layout/hierarchy4"/>
    <dgm:cxn modelId="{02FC941F-E4F1-447A-ADF3-3EBC1AD0383C}" type="presParOf" srcId="{5A874307-3E92-41E2-8729-518DEE6A6795}" destId="{2401276D-6760-4D97-B4C0-592B579A2784}" srcOrd="0" destOrd="0" presId="urn:microsoft.com/office/officeart/2005/8/layout/hierarchy4"/>
    <dgm:cxn modelId="{44EB0021-AC4F-42E3-8063-C243CB792AF9}" type="presParOf" srcId="{2401276D-6760-4D97-B4C0-592B579A2784}" destId="{EEDFDB89-75E9-4B39-84BC-E7428CE60B21}" srcOrd="0" destOrd="0" presId="urn:microsoft.com/office/officeart/2005/8/layout/hierarchy4"/>
    <dgm:cxn modelId="{305DC9F5-37D6-4391-8BF6-97C8AC52D9B0}" type="presParOf" srcId="{2401276D-6760-4D97-B4C0-592B579A2784}" destId="{B0C007EE-6923-4E92-8A35-686DB9716D6E}" srcOrd="1" destOrd="0" presId="urn:microsoft.com/office/officeart/2005/8/layout/hierarchy4"/>
    <dgm:cxn modelId="{A8AFCCFE-A257-4797-9725-44B561CD5087}" type="presParOf" srcId="{A729C1FA-8086-45DC-BE62-4F5E3FAC94C8}" destId="{34106D69-5460-418E-861D-91C79C9AB82D}" srcOrd="5" destOrd="0" presId="urn:microsoft.com/office/officeart/2005/8/layout/hierarchy4"/>
    <dgm:cxn modelId="{B60E03CB-ACCE-429D-9C84-B5CC52133EED}" type="presParOf" srcId="{A729C1FA-8086-45DC-BE62-4F5E3FAC94C8}" destId="{A90AB454-F266-4FF3-8F64-FD53B4FBBC62}" srcOrd="6" destOrd="0" presId="urn:microsoft.com/office/officeart/2005/8/layout/hierarchy4"/>
    <dgm:cxn modelId="{B9805130-A186-4F23-BC23-B276384828DD}" type="presParOf" srcId="{A90AB454-F266-4FF3-8F64-FD53B4FBBC62}" destId="{9184A08F-8382-4FF8-ABE2-518586FE5BC7}" srcOrd="0" destOrd="0" presId="urn:microsoft.com/office/officeart/2005/8/layout/hierarchy4"/>
    <dgm:cxn modelId="{9EC436D8-EEAF-4897-A42E-78B39597B944}" type="presParOf" srcId="{A90AB454-F266-4FF3-8F64-FD53B4FBBC62}" destId="{D8F27837-DC41-42B2-A335-3AA2C3BEE0C2}" srcOrd="1" destOrd="0" presId="urn:microsoft.com/office/officeart/2005/8/layout/hierarchy4"/>
    <dgm:cxn modelId="{9BD5E39C-C3BA-4378-B779-A522B8E136AB}" type="presParOf" srcId="{A90AB454-F266-4FF3-8F64-FD53B4FBBC62}" destId="{BA153E55-6BA7-42CD-9729-49D6CCF7A483}" srcOrd="2" destOrd="0" presId="urn:microsoft.com/office/officeart/2005/8/layout/hierarchy4"/>
    <dgm:cxn modelId="{127DF61C-78B4-4982-956D-B91889576E33}" type="presParOf" srcId="{BA153E55-6BA7-42CD-9729-49D6CCF7A483}" destId="{3567E260-C3E9-47F8-A90D-1C51C9BA0153}" srcOrd="0" destOrd="0" presId="urn:microsoft.com/office/officeart/2005/8/layout/hierarchy4"/>
    <dgm:cxn modelId="{FA9055C9-2F3F-429B-85EF-9A081EE127B6}" type="presParOf" srcId="{3567E260-C3E9-47F8-A90D-1C51C9BA0153}" destId="{084FAFA5-43F8-41C4-A79F-06B2AA1BD455}" srcOrd="0" destOrd="0" presId="urn:microsoft.com/office/officeart/2005/8/layout/hierarchy4"/>
    <dgm:cxn modelId="{C8979865-6F72-4D92-9DF9-74B28DEFE63A}" type="presParOf" srcId="{3567E260-C3E9-47F8-A90D-1C51C9BA0153}" destId="{1E4427D1-FA44-460C-BB5F-4DD509ADE276}" srcOrd="1" destOrd="0" presId="urn:microsoft.com/office/officeart/2005/8/layout/hierarchy4"/>
    <dgm:cxn modelId="{C6B28F0C-17C4-4BE7-B7FF-B87EFF123761}" type="presParOf" srcId="{A729C1FA-8086-45DC-BE62-4F5E3FAC94C8}" destId="{72586AEC-73B8-40F3-8CF6-27089FEA8A52}" srcOrd="7" destOrd="0" presId="urn:microsoft.com/office/officeart/2005/8/layout/hierarchy4"/>
    <dgm:cxn modelId="{9DFBAB0C-6BA2-4C62-844A-1AF69A686EAB}" type="presParOf" srcId="{A729C1FA-8086-45DC-BE62-4F5E3FAC94C8}" destId="{556ED087-7BF7-4B28-99F5-7F9F210453B1}" srcOrd="8" destOrd="0" presId="urn:microsoft.com/office/officeart/2005/8/layout/hierarchy4"/>
    <dgm:cxn modelId="{2A7C57D9-6D97-4DBF-A3AD-33C045F31792}" type="presParOf" srcId="{556ED087-7BF7-4B28-99F5-7F9F210453B1}" destId="{CA2884EF-7C87-4683-A937-642126C0346B}" srcOrd="0" destOrd="0" presId="urn:microsoft.com/office/officeart/2005/8/layout/hierarchy4"/>
    <dgm:cxn modelId="{05A82072-EADF-4922-BDDA-43540715A538}" type="presParOf" srcId="{556ED087-7BF7-4B28-99F5-7F9F210453B1}" destId="{68456167-3125-46A7-89B1-4AF567826344}" srcOrd="1" destOrd="0" presId="urn:microsoft.com/office/officeart/2005/8/layout/hierarchy4"/>
    <dgm:cxn modelId="{022ED82A-778D-46EE-AABB-5C6911CF7D8D}" type="presParOf" srcId="{556ED087-7BF7-4B28-99F5-7F9F210453B1}" destId="{68F52A6E-3524-46F3-9478-977E7EAE22AB}" srcOrd="2" destOrd="0" presId="urn:microsoft.com/office/officeart/2005/8/layout/hierarchy4"/>
    <dgm:cxn modelId="{E69D0BA0-47A0-4D0C-98C4-49F7D6FA45FE}" type="presParOf" srcId="{68F52A6E-3524-46F3-9478-977E7EAE22AB}" destId="{F0F4C39D-4A90-4233-B1B7-40D68D8CA4A2}" srcOrd="0" destOrd="0" presId="urn:microsoft.com/office/officeart/2005/8/layout/hierarchy4"/>
    <dgm:cxn modelId="{25FE7480-6B6E-46D5-82F8-AD9E210A7E9E}" type="presParOf" srcId="{F0F4C39D-4A90-4233-B1B7-40D68D8CA4A2}" destId="{CBCFF7CF-A689-4774-905D-2F0A39C7585E}" srcOrd="0" destOrd="0" presId="urn:microsoft.com/office/officeart/2005/8/layout/hierarchy4"/>
    <dgm:cxn modelId="{1540305B-68E3-4F6F-9A5A-45265EB1975B}" type="presParOf" srcId="{F0F4C39D-4A90-4233-B1B7-40D68D8CA4A2}" destId="{F3E7F6FD-9B3F-430F-B737-0817ED0F20B4}" srcOrd="1" destOrd="0" presId="urn:microsoft.com/office/officeart/2005/8/layout/hierarchy4"/>
    <dgm:cxn modelId="{0EB72793-A31B-4B30-9584-5EB645A54462}" type="presParOf" srcId="{F0F4C39D-4A90-4233-B1B7-40D68D8CA4A2}" destId="{5363FF73-9AE4-4EBF-9382-6BDB4C9F0F3F}" srcOrd="2" destOrd="0" presId="urn:microsoft.com/office/officeart/2005/8/layout/hierarchy4"/>
    <dgm:cxn modelId="{C943A6FD-7153-4451-8396-128F2340CF8C}" type="presParOf" srcId="{5363FF73-9AE4-4EBF-9382-6BDB4C9F0F3F}" destId="{604CC2A5-0B84-4994-9486-219D733A4599}" srcOrd="0" destOrd="0" presId="urn:microsoft.com/office/officeart/2005/8/layout/hierarchy4"/>
    <dgm:cxn modelId="{74F057B5-E9A8-4AF0-9FF7-79245ECCEC26}" type="presParOf" srcId="{604CC2A5-0B84-4994-9486-219D733A4599}" destId="{19C0614B-2998-45EA-AA73-C876850AB2C5}" srcOrd="0" destOrd="0" presId="urn:microsoft.com/office/officeart/2005/8/layout/hierarchy4"/>
    <dgm:cxn modelId="{7D37440F-FE2B-4D7E-961C-CF99D020690A}" type="presParOf" srcId="{604CC2A5-0B84-4994-9486-219D733A4599}" destId="{D0E35F15-D70B-4C78-942E-B80878905310}" srcOrd="1" destOrd="0" presId="urn:microsoft.com/office/officeart/2005/8/layout/hierarchy4"/>
    <dgm:cxn modelId="{36D3DB47-EB1F-4BA9-911B-9DEF7ED8981D}" type="presParOf" srcId="{604CC2A5-0B84-4994-9486-219D733A4599}" destId="{2AC34664-C260-4883-8F64-40718BBBB98A}" srcOrd="2" destOrd="0" presId="urn:microsoft.com/office/officeart/2005/8/layout/hierarchy4"/>
    <dgm:cxn modelId="{D94BAB0E-CBF0-49FC-A92B-7076CF57832F}" type="presParOf" srcId="{2AC34664-C260-4883-8F64-40718BBBB98A}" destId="{04C5404D-59C3-41FB-AAF0-DD2AED0B4E12}" srcOrd="0" destOrd="0" presId="urn:microsoft.com/office/officeart/2005/8/layout/hierarchy4"/>
    <dgm:cxn modelId="{BC4725B4-CF9A-4240-92C6-0563EFFD06D9}" type="presParOf" srcId="{04C5404D-59C3-41FB-AAF0-DD2AED0B4E12}" destId="{92A7B68A-DAC8-43A7-9B21-F6B30C863DBC}" srcOrd="0" destOrd="0" presId="urn:microsoft.com/office/officeart/2005/8/layout/hierarchy4"/>
    <dgm:cxn modelId="{C7F24194-FBEE-4B7D-9F08-AB861ECEA354}" type="presParOf" srcId="{04C5404D-59C3-41FB-AAF0-DD2AED0B4E12}" destId="{6465D32B-F482-40A7-ABAB-8BF35B2B96C2}" srcOrd="1" destOrd="0" presId="urn:microsoft.com/office/officeart/2005/8/layout/hierarchy4"/>
    <dgm:cxn modelId="{E88857A9-10E8-4BB6-AEE0-5145D116FD46}" type="presParOf" srcId="{04C5404D-59C3-41FB-AAF0-DD2AED0B4E12}" destId="{975CDD61-1BAE-44FB-B3FE-2D0C218D6AAA}" srcOrd="2" destOrd="0" presId="urn:microsoft.com/office/officeart/2005/8/layout/hierarchy4"/>
    <dgm:cxn modelId="{CCBE8C6F-AB74-490D-BB37-37D3A7743086}" type="presParOf" srcId="{975CDD61-1BAE-44FB-B3FE-2D0C218D6AAA}" destId="{5DADE2CD-09E3-416B-9A3B-129F15D27A96}" srcOrd="0" destOrd="0" presId="urn:microsoft.com/office/officeart/2005/8/layout/hierarchy4"/>
    <dgm:cxn modelId="{406E9DFD-C8E3-49D6-B2B4-EF38E16F546C}" type="presParOf" srcId="{5DADE2CD-09E3-416B-9A3B-129F15D27A96}" destId="{6AC003BE-80BE-4135-BC90-0BCC75EFB48C}" srcOrd="0" destOrd="0" presId="urn:microsoft.com/office/officeart/2005/8/layout/hierarchy4"/>
    <dgm:cxn modelId="{236E1C8D-F316-42D7-8282-4B3C3CA1B898}" type="presParOf" srcId="{5DADE2CD-09E3-416B-9A3B-129F15D27A96}" destId="{28A76CF4-452B-4B69-B7C4-5AC6F6C7F932}" srcOrd="1" destOrd="0" presId="urn:microsoft.com/office/officeart/2005/8/layout/hierarchy4"/>
    <dgm:cxn modelId="{11DE49EE-9BCF-4467-BD70-6F56947D6275}" type="presParOf" srcId="{5DADE2CD-09E3-416B-9A3B-129F15D27A96}" destId="{BC755AF3-F54F-430D-B5E9-0F66CFB263CF}" srcOrd="2" destOrd="0" presId="urn:microsoft.com/office/officeart/2005/8/layout/hierarchy4"/>
    <dgm:cxn modelId="{E0CC7612-A780-4EDB-9044-AA968B16AAE6}" type="presParOf" srcId="{BC755AF3-F54F-430D-B5E9-0F66CFB263CF}" destId="{276E1101-1EAF-4A88-A632-DA2EF7A768C7}" srcOrd="0" destOrd="0" presId="urn:microsoft.com/office/officeart/2005/8/layout/hierarchy4"/>
    <dgm:cxn modelId="{64D2061D-1B1F-40DF-A3BE-C8EE45252A5C}" type="presParOf" srcId="{276E1101-1EAF-4A88-A632-DA2EF7A768C7}" destId="{B58FFDFC-0FD1-47A9-BE1D-A29F30D3EA18}" srcOrd="0" destOrd="0" presId="urn:microsoft.com/office/officeart/2005/8/layout/hierarchy4"/>
    <dgm:cxn modelId="{4EA79DFF-1A47-40D5-A0C1-EF0A5F18CA2A}" type="presParOf" srcId="{276E1101-1EAF-4A88-A632-DA2EF7A768C7}" destId="{7D62C7B4-9FDD-4633-B84A-EB26CB98468E}" srcOrd="1" destOrd="0" presId="urn:microsoft.com/office/officeart/2005/8/layout/hierarchy4"/>
    <dgm:cxn modelId="{971D2C4F-05E6-49C4-8E3A-3C0C5235CA24}" type="presParOf" srcId="{A729C1FA-8086-45DC-BE62-4F5E3FAC94C8}" destId="{35E10F77-376B-4F2D-993E-63601DB93FE8}" srcOrd="9" destOrd="0" presId="urn:microsoft.com/office/officeart/2005/8/layout/hierarchy4"/>
    <dgm:cxn modelId="{805EEBCB-5C45-41A5-9090-21E29B0B5125}" type="presParOf" srcId="{A729C1FA-8086-45DC-BE62-4F5E3FAC94C8}" destId="{309C2927-09F7-443D-A755-58C612B5D425}" srcOrd="10" destOrd="0" presId="urn:microsoft.com/office/officeart/2005/8/layout/hierarchy4"/>
    <dgm:cxn modelId="{CF0003DB-41CD-4D7C-B23C-C0631418735F}" type="presParOf" srcId="{309C2927-09F7-443D-A755-58C612B5D425}" destId="{222CEFE2-C8CD-4A67-8BC5-BEF36CDF3F0E}" srcOrd="0" destOrd="0" presId="urn:microsoft.com/office/officeart/2005/8/layout/hierarchy4"/>
    <dgm:cxn modelId="{19B4410D-35F0-4BC7-AEDC-538708E4B440}" type="presParOf" srcId="{309C2927-09F7-443D-A755-58C612B5D425}" destId="{AD235F5C-7E6B-4296-8296-2271E9512049}" srcOrd="1" destOrd="0" presId="urn:microsoft.com/office/officeart/2005/8/layout/hierarchy4"/>
    <dgm:cxn modelId="{E30D3119-A39B-4882-98C2-596C02C2ADA4}" type="presParOf" srcId="{309C2927-09F7-443D-A755-58C612B5D425}" destId="{801FF24C-83AD-45BD-9D9C-92229CF38547}" srcOrd="2" destOrd="0" presId="urn:microsoft.com/office/officeart/2005/8/layout/hierarchy4"/>
    <dgm:cxn modelId="{0E0BD60E-567D-45B1-B452-442D9BA60285}" type="presParOf" srcId="{801FF24C-83AD-45BD-9D9C-92229CF38547}" destId="{8E9E96DD-A98A-4868-BB66-F63C332CB869}" srcOrd="0" destOrd="0" presId="urn:microsoft.com/office/officeart/2005/8/layout/hierarchy4"/>
    <dgm:cxn modelId="{864FD6E4-602C-4FBF-B3E9-E1B301298E3E}" type="presParOf" srcId="{8E9E96DD-A98A-4868-BB66-F63C332CB869}" destId="{39AFBB1D-731E-4EDE-9423-DBA09CC0987A}" srcOrd="0" destOrd="0" presId="urn:microsoft.com/office/officeart/2005/8/layout/hierarchy4"/>
    <dgm:cxn modelId="{2FC47FB5-5EA2-4CCD-B876-6225592CC89E}" type="presParOf" srcId="{8E9E96DD-A98A-4868-BB66-F63C332CB869}" destId="{6538BBD1-62B7-4795-8649-8C3C51D5F055}" srcOrd="1" destOrd="0" presId="urn:microsoft.com/office/officeart/2005/8/layout/hierarchy4"/>
  </dgm:cxnLst>
  <dgm:bg/>
  <dgm:whole/>
  <dgm:extLst>
    <a:ext uri="http://schemas.microsoft.com/office/drawing/2008/diagram">
      <dsp:dataModelExt xmlns:dsp="http://schemas.microsoft.com/office/drawing/2008/diagram" xmlns="" relId="rId56"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A1D74998-163B-4D23-B519-DA5725D1B99A}">
      <dsp:nvSpPr>
        <dsp:cNvPr id="0" name=""/>
        <dsp:cNvSpPr/>
      </dsp:nvSpPr>
      <dsp:spPr>
        <a:xfrm>
          <a:off x="833" y="0"/>
          <a:ext cx="1474804" cy="642647"/>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4770" tIns="64770" rIns="64770" bIns="64770" numCol="1" spcCol="1270" anchor="ctr" anchorCtr="0">
          <a:noAutofit/>
        </a:bodyPr>
        <a:lstStyle/>
        <a:p>
          <a:pPr lvl="0" algn="ctr" defTabSz="755650">
            <a:lnSpc>
              <a:spcPct val="90000"/>
            </a:lnSpc>
            <a:spcBef>
              <a:spcPct val="0"/>
            </a:spcBef>
            <a:spcAft>
              <a:spcPct val="35000"/>
            </a:spcAft>
          </a:pPr>
          <a:r>
            <a:rPr lang="en-US" sz="1700" kern="1200"/>
            <a:t>Fund</a:t>
          </a:r>
        </a:p>
      </dsp:txBody>
      <dsp:txXfrm>
        <a:off x="833" y="0"/>
        <a:ext cx="1474804" cy="642647"/>
      </dsp:txXfrm>
    </dsp:sp>
    <dsp:sp modelId="{A951EC3F-590E-41A4-AE00-780050FFD83F}">
      <dsp:nvSpPr>
        <dsp:cNvPr id="0" name=""/>
        <dsp:cNvSpPr/>
      </dsp:nvSpPr>
      <dsp:spPr>
        <a:xfrm>
          <a:off x="1723405" y="0"/>
          <a:ext cx="1474804" cy="642647"/>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4770" tIns="64770" rIns="64770" bIns="64770" numCol="1" spcCol="1270" anchor="ctr" anchorCtr="0">
          <a:noAutofit/>
        </a:bodyPr>
        <a:lstStyle/>
        <a:p>
          <a:pPr lvl="0" algn="ctr" defTabSz="755650">
            <a:lnSpc>
              <a:spcPct val="90000"/>
            </a:lnSpc>
            <a:spcBef>
              <a:spcPct val="0"/>
            </a:spcBef>
            <a:spcAft>
              <a:spcPct val="35000"/>
            </a:spcAft>
          </a:pPr>
          <a:r>
            <a:rPr lang="en-US" sz="1700" kern="1200"/>
            <a:t>Funds</a:t>
          </a:r>
          <a:br>
            <a:rPr lang="en-US" sz="1700" kern="1200"/>
          </a:br>
          <a:r>
            <a:rPr lang="en-US" sz="1700" kern="1200"/>
            <a:t>Center</a:t>
          </a:r>
        </a:p>
      </dsp:txBody>
      <dsp:txXfrm>
        <a:off x="1723405" y="0"/>
        <a:ext cx="1474804" cy="642647"/>
      </dsp:txXfrm>
    </dsp:sp>
    <dsp:sp modelId="{E0389F95-6695-498D-BA1E-56953B482730}">
      <dsp:nvSpPr>
        <dsp:cNvPr id="0" name=""/>
        <dsp:cNvSpPr/>
      </dsp:nvSpPr>
      <dsp:spPr>
        <a:xfrm>
          <a:off x="3445977" y="0"/>
          <a:ext cx="1474804" cy="642647"/>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4770" tIns="64770" rIns="64770" bIns="64770" numCol="1" spcCol="1270" anchor="ctr" anchorCtr="0">
          <a:noAutofit/>
        </a:bodyPr>
        <a:lstStyle/>
        <a:p>
          <a:pPr lvl="0" algn="ctr" defTabSz="755650">
            <a:lnSpc>
              <a:spcPct val="90000"/>
            </a:lnSpc>
            <a:spcBef>
              <a:spcPct val="0"/>
            </a:spcBef>
            <a:spcAft>
              <a:spcPct val="35000"/>
            </a:spcAft>
          </a:pPr>
          <a:r>
            <a:rPr lang="en-US" sz="1700" kern="1200"/>
            <a:t>Functional Area</a:t>
          </a:r>
        </a:p>
      </dsp:txBody>
      <dsp:txXfrm>
        <a:off x="3445977" y="0"/>
        <a:ext cx="1474804" cy="642647"/>
      </dsp:txXfrm>
    </dsp:sp>
    <dsp:sp modelId="{3838B242-D9A2-4235-BFA0-26821E0FA6BD}">
      <dsp:nvSpPr>
        <dsp:cNvPr id="0" name=""/>
        <dsp:cNvSpPr/>
      </dsp:nvSpPr>
      <dsp:spPr>
        <a:xfrm>
          <a:off x="5168549" y="0"/>
          <a:ext cx="1474804" cy="642647"/>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4770" tIns="64770" rIns="64770" bIns="64770" numCol="1" spcCol="1270" anchor="ctr" anchorCtr="0">
          <a:noAutofit/>
        </a:bodyPr>
        <a:lstStyle/>
        <a:p>
          <a:pPr lvl="0" algn="ctr" defTabSz="755650">
            <a:lnSpc>
              <a:spcPct val="90000"/>
            </a:lnSpc>
            <a:spcBef>
              <a:spcPct val="0"/>
            </a:spcBef>
            <a:spcAft>
              <a:spcPct val="35000"/>
            </a:spcAft>
          </a:pPr>
          <a:r>
            <a:rPr lang="en-US" sz="1700" kern="1200"/>
            <a:t>Funded Program</a:t>
          </a:r>
        </a:p>
      </dsp:txBody>
      <dsp:txXfrm>
        <a:off x="5168549" y="0"/>
        <a:ext cx="1474804" cy="642647"/>
      </dsp:txXfrm>
    </dsp:sp>
    <dsp:sp modelId="{4963BB4F-2972-4CD0-92C3-B989F0C1D66E}">
      <dsp:nvSpPr>
        <dsp:cNvPr id="0" name=""/>
        <dsp:cNvSpPr/>
      </dsp:nvSpPr>
      <dsp:spPr>
        <a:xfrm>
          <a:off x="6891121" y="0"/>
          <a:ext cx="1474804" cy="642647"/>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4770" tIns="64770" rIns="64770" bIns="64770" numCol="1" spcCol="1270" anchor="ctr" anchorCtr="0">
          <a:noAutofit/>
        </a:bodyPr>
        <a:lstStyle/>
        <a:p>
          <a:pPr lvl="0" algn="ctr" defTabSz="755650">
            <a:lnSpc>
              <a:spcPct val="90000"/>
            </a:lnSpc>
            <a:spcBef>
              <a:spcPct val="0"/>
            </a:spcBef>
            <a:spcAft>
              <a:spcPct val="35000"/>
            </a:spcAft>
          </a:pPr>
          <a:r>
            <a:rPr lang="en-US" sz="1700" kern="1200"/>
            <a:t>Commitment Item </a:t>
          </a:r>
        </a:p>
      </dsp:txBody>
      <dsp:txXfrm>
        <a:off x="6891121" y="0"/>
        <a:ext cx="1474804" cy="642647"/>
      </dsp:txXfrm>
    </dsp:sp>
  </dsp:spTree>
</dsp:drawing>
</file>

<file path=word/diagrams/drawing2.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8FAFF93E-2CE0-4196-ACDE-4A36B1C30D38}">
      <dsp:nvSpPr>
        <dsp:cNvPr id="0" name=""/>
        <dsp:cNvSpPr/>
      </dsp:nvSpPr>
      <dsp:spPr>
        <a:xfrm>
          <a:off x="4148" y="0"/>
          <a:ext cx="1223029" cy="3260034"/>
        </a:xfrm>
        <a:prstGeom prst="roundRect">
          <a:avLst>
            <a:gd name="adj" fmla="val 10000"/>
          </a:avLst>
        </a:prstGeom>
        <a:solidFill>
          <a:schemeClr val="dk1">
            <a:tint val="40000"/>
            <a:hueOff val="0"/>
            <a:satOff val="0"/>
            <a:lumOff val="0"/>
            <a:alphaOff val="0"/>
          </a:schemeClr>
        </a:solidFill>
        <a:ln>
          <a:noFill/>
        </a:ln>
        <a:effectLst>
          <a:outerShdw blurRad="40000" dist="20000" dir="5400000" rotWithShape="0">
            <a:srgbClr val="000000">
              <a:alpha val="38000"/>
            </a:srgbClr>
          </a:outerShdw>
        </a:effectLst>
      </dsp:spPr>
      <dsp:style>
        <a:lnRef idx="0">
          <a:scrgbClr r="0" g="0" b="0"/>
        </a:lnRef>
        <a:fillRef idx="1">
          <a:scrgbClr r="0" g="0" b="0"/>
        </a:fillRef>
        <a:effectRef idx="1">
          <a:scrgbClr r="0" g="0" b="0"/>
        </a:effectRef>
        <a:fontRef idx="minor"/>
      </dsp:style>
      <dsp:txBody>
        <a:bodyPr spcFirstLastPara="0" vert="horz" wrap="square" lIns="68580" tIns="68580" rIns="68580" bIns="68580" numCol="1" spcCol="1270" anchor="ctr" anchorCtr="0">
          <a:noAutofit/>
        </a:bodyPr>
        <a:lstStyle/>
        <a:p>
          <a:pPr lvl="0" algn="ctr" defTabSz="800100">
            <a:lnSpc>
              <a:spcPct val="90000"/>
            </a:lnSpc>
            <a:spcBef>
              <a:spcPct val="0"/>
            </a:spcBef>
            <a:spcAft>
              <a:spcPct val="35000"/>
            </a:spcAft>
          </a:pPr>
          <a:r>
            <a:rPr lang="en-US" sz="1800" kern="1200"/>
            <a:t>Application of Funds</a:t>
          </a:r>
        </a:p>
        <a:p>
          <a:pPr lvl="0" algn="ctr" defTabSz="800100">
            <a:lnSpc>
              <a:spcPct val="90000"/>
            </a:lnSpc>
            <a:spcBef>
              <a:spcPct val="0"/>
            </a:spcBef>
            <a:spcAft>
              <a:spcPct val="35000"/>
            </a:spcAft>
          </a:pPr>
          <a:r>
            <a:rPr lang="en-US" sz="1050" kern="1200"/>
            <a:t>(HQDA Only)</a:t>
          </a:r>
        </a:p>
      </dsp:txBody>
      <dsp:txXfrm>
        <a:off x="4148" y="0"/>
        <a:ext cx="1223029" cy="978010"/>
      </dsp:txXfrm>
    </dsp:sp>
    <dsp:sp modelId="{4050B59B-48BA-46ED-A85D-760EC1E2F453}">
      <dsp:nvSpPr>
        <dsp:cNvPr id="0" name=""/>
        <dsp:cNvSpPr/>
      </dsp:nvSpPr>
      <dsp:spPr>
        <a:xfrm>
          <a:off x="126451" y="978012"/>
          <a:ext cx="978423" cy="368863"/>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2860" tIns="17145" rIns="22860" bIns="17145" numCol="1" spcCol="1270" anchor="ctr" anchorCtr="0">
          <a:noAutofit/>
        </a:bodyPr>
        <a:lstStyle/>
        <a:p>
          <a:pPr lvl="0" algn="ctr" defTabSz="400050">
            <a:lnSpc>
              <a:spcPct val="90000"/>
            </a:lnSpc>
            <a:spcBef>
              <a:spcPct val="0"/>
            </a:spcBef>
            <a:spcAft>
              <a:spcPct val="35000"/>
            </a:spcAft>
          </a:pPr>
          <a:r>
            <a:rPr lang="en-US" sz="900" kern="1200"/>
            <a:t>Dept Code</a:t>
          </a:r>
        </a:p>
      </dsp:txBody>
      <dsp:txXfrm>
        <a:off x="126451" y="978012"/>
        <a:ext cx="978423" cy="368863"/>
      </dsp:txXfrm>
    </dsp:sp>
    <dsp:sp modelId="{B29FEFDA-54C5-412E-9A98-4E37DC1CE07F}">
      <dsp:nvSpPr>
        <dsp:cNvPr id="0" name=""/>
        <dsp:cNvSpPr/>
      </dsp:nvSpPr>
      <dsp:spPr>
        <a:xfrm>
          <a:off x="126451" y="1403623"/>
          <a:ext cx="978423" cy="368863"/>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2860" tIns="17145" rIns="22860" bIns="17145" numCol="1" spcCol="1270" anchor="ctr" anchorCtr="0">
          <a:noAutofit/>
        </a:bodyPr>
        <a:lstStyle/>
        <a:p>
          <a:pPr lvl="0" algn="ctr" defTabSz="400050">
            <a:lnSpc>
              <a:spcPct val="90000"/>
            </a:lnSpc>
            <a:spcBef>
              <a:spcPct val="0"/>
            </a:spcBef>
            <a:spcAft>
              <a:spcPct val="35000"/>
            </a:spcAft>
          </a:pPr>
          <a:r>
            <a:rPr lang="en-US" sz="900" kern="1200"/>
            <a:t>Basic Symbol</a:t>
          </a:r>
          <a:br>
            <a:rPr lang="en-US" sz="900" kern="1200"/>
          </a:br>
          <a:r>
            <a:rPr lang="en-US" sz="900" kern="1200"/>
            <a:t>(Main Account Code)</a:t>
          </a:r>
        </a:p>
      </dsp:txBody>
      <dsp:txXfrm>
        <a:off x="126451" y="1403623"/>
        <a:ext cx="978423" cy="368863"/>
      </dsp:txXfrm>
    </dsp:sp>
    <dsp:sp modelId="{5824E04D-A422-46D4-9575-8C99F83C6FF0}">
      <dsp:nvSpPr>
        <dsp:cNvPr id="0" name=""/>
        <dsp:cNvSpPr/>
      </dsp:nvSpPr>
      <dsp:spPr>
        <a:xfrm>
          <a:off x="126451" y="1829234"/>
          <a:ext cx="978423" cy="368863"/>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2860" tIns="17145" rIns="22860" bIns="17145" numCol="1" spcCol="1270" anchor="ctr" anchorCtr="0">
          <a:noAutofit/>
        </a:bodyPr>
        <a:lstStyle/>
        <a:p>
          <a:pPr lvl="0" algn="ctr" defTabSz="400050">
            <a:lnSpc>
              <a:spcPct val="90000"/>
            </a:lnSpc>
            <a:spcBef>
              <a:spcPct val="0"/>
            </a:spcBef>
            <a:spcAft>
              <a:spcPct val="35000"/>
            </a:spcAft>
          </a:pPr>
          <a:r>
            <a:rPr lang="en-US" sz="900" kern="1200"/>
            <a:t>Sub Account Code</a:t>
          </a:r>
        </a:p>
      </dsp:txBody>
      <dsp:txXfrm>
        <a:off x="126451" y="1829234"/>
        <a:ext cx="978423" cy="368863"/>
      </dsp:txXfrm>
    </dsp:sp>
    <dsp:sp modelId="{6E04238A-66ED-488E-AFF0-D661BE8E2411}">
      <dsp:nvSpPr>
        <dsp:cNvPr id="0" name=""/>
        <dsp:cNvSpPr/>
      </dsp:nvSpPr>
      <dsp:spPr>
        <a:xfrm>
          <a:off x="126451" y="2254846"/>
          <a:ext cx="978423" cy="177511"/>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2860" tIns="17145" rIns="22860" bIns="17145" numCol="1" spcCol="1270" anchor="ctr" anchorCtr="0">
          <a:noAutofit/>
        </a:bodyPr>
        <a:lstStyle/>
        <a:p>
          <a:pPr lvl="0" algn="ctr" defTabSz="400050">
            <a:lnSpc>
              <a:spcPct val="90000"/>
            </a:lnSpc>
            <a:spcBef>
              <a:spcPct val="0"/>
            </a:spcBef>
            <a:spcAft>
              <a:spcPct val="35000"/>
            </a:spcAft>
          </a:pPr>
          <a:r>
            <a:rPr lang="en-US" sz="900" kern="1200"/>
            <a:t>FY Beginning</a:t>
          </a:r>
        </a:p>
      </dsp:txBody>
      <dsp:txXfrm>
        <a:off x="126451" y="2254846"/>
        <a:ext cx="978423" cy="177511"/>
      </dsp:txXfrm>
    </dsp:sp>
    <dsp:sp modelId="{A84D449E-1008-4720-A037-AB604F6FDBB7}">
      <dsp:nvSpPr>
        <dsp:cNvPr id="0" name=""/>
        <dsp:cNvSpPr/>
      </dsp:nvSpPr>
      <dsp:spPr>
        <a:xfrm>
          <a:off x="126451" y="2489105"/>
          <a:ext cx="978423" cy="182314"/>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2860" tIns="17145" rIns="22860" bIns="17145" numCol="1" spcCol="1270" anchor="ctr" anchorCtr="0">
          <a:noAutofit/>
        </a:bodyPr>
        <a:lstStyle/>
        <a:p>
          <a:pPr lvl="0" algn="ctr" defTabSz="400050">
            <a:lnSpc>
              <a:spcPct val="90000"/>
            </a:lnSpc>
            <a:spcBef>
              <a:spcPct val="0"/>
            </a:spcBef>
            <a:spcAft>
              <a:spcPct val="35000"/>
            </a:spcAft>
          </a:pPr>
          <a:r>
            <a:rPr lang="en-US" sz="900" kern="1200"/>
            <a:t>FY Ending</a:t>
          </a:r>
        </a:p>
      </dsp:txBody>
      <dsp:txXfrm>
        <a:off x="126451" y="2489105"/>
        <a:ext cx="978423" cy="182314"/>
      </dsp:txXfrm>
    </dsp:sp>
    <dsp:sp modelId="{D4CBB3E0-E10E-4A47-B899-818BDDF65F8A}">
      <dsp:nvSpPr>
        <dsp:cNvPr id="0" name=""/>
        <dsp:cNvSpPr/>
      </dsp:nvSpPr>
      <dsp:spPr>
        <a:xfrm>
          <a:off x="126451" y="2728168"/>
          <a:ext cx="978423" cy="368863"/>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2860" tIns="17145" rIns="22860" bIns="17145" numCol="1" spcCol="1270" anchor="ctr" anchorCtr="0">
          <a:noAutofit/>
        </a:bodyPr>
        <a:lstStyle/>
        <a:p>
          <a:pPr lvl="0" algn="ctr" defTabSz="400050">
            <a:lnSpc>
              <a:spcPct val="90000"/>
            </a:lnSpc>
            <a:spcBef>
              <a:spcPct val="0"/>
            </a:spcBef>
            <a:spcAft>
              <a:spcPct val="35000"/>
            </a:spcAft>
          </a:pPr>
          <a:r>
            <a:rPr lang="en-US" sz="900" kern="1200"/>
            <a:t>Dept Transfer Code</a:t>
          </a:r>
          <a:br>
            <a:rPr lang="en-US" sz="900" kern="1200"/>
          </a:br>
          <a:r>
            <a:rPr lang="en-US" sz="900" kern="1200"/>
            <a:t>(if applicable)</a:t>
          </a:r>
        </a:p>
      </dsp:txBody>
      <dsp:txXfrm>
        <a:off x="126451" y="2728168"/>
        <a:ext cx="978423" cy="368863"/>
      </dsp:txXfrm>
    </dsp:sp>
    <dsp:sp modelId="{25C5FB81-AC63-4533-AF26-D8354F019E89}">
      <dsp:nvSpPr>
        <dsp:cNvPr id="0" name=""/>
        <dsp:cNvSpPr/>
      </dsp:nvSpPr>
      <dsp:spPr>
        <a:xfrm>
          <a:off x="1318905" y="0"/>
          <a:ext cx="1223029" cy="3260034"/>
        </a:xfrm>
        <a:prstGeom prst="roundRect">
          <a:avLst>
            <a:gd name="adj" fmla="val 10000"/>
          </a:avLst>
        </a:prstGeom>
        <a:solidFill>
          <a:schemeClr val="dk1">
            <a:tint val="40000"/>
            <a:hueOff val="0"/>
            <a:satOff val="0"/>
            <a:lumOff val="0"/>
            <a:alphaOff val="0"/>
          </a:schemeClr>
        </a:solidFill>
        <a:ln>
          <a:noFill/>
        </a:ln>
        <a:effectLst>
          <a:outerShdw blurRad="40000" dist="20000" dir="5400000" rotWithShape="0">
            <a:srgbClr val="000000">
              <a:alpha val="38000"/>
            </a:srgbClr>
          </a:outerShdw>
        </a:effectLst>
      </dsp:spPr>
      <dsp:style>
        <a:lnRef idx="0">
          <a:scrgbClr r="0" g="0" b="0"/>
        </a:lnRef>
        <a:fillRef idx="1">
          <a:scrgbClr r="0" g="0" b="0"/>
        </a:fillRef>
        <a:effectRef idx="1">
          <a:scrgbClr r="0" g="0" b="0"/>
        </a:effectRef>
        <a:fontRef idx="minor"/>
      </dsp:style>
      <dsp:txBody>
        <a:bodyPr spcFirstLastPara="0" vert="horz" wrap="square" lIns="68580" tIns="68580" rIns="68580" bIns="68580" numCol="1" spcCol="1270" anchor="ctr" anchorCtr="0">
          <a:noAutofit/>
        </a:bodyPr>
        <a:lstStyle/>
        <a:p>
          <a:pPr lvl="0" algn="ctr" defTabSz="800100">
            <a:lnSpc>
              <a:spcPct val="90000"/>
            </a:lnSpc>
            <a:spcBef>
              <a:spcPct val="0"/>
            </a:spcBef>
            <a:spcAft>
              <a:spcPct val="35000"/>
            </a:spcAft>
          </a:pPr>
          <a:r>
            <a:rPr lang="en-US" sz="1800" kern="1200"/>
            <a:t>Fund</a:t>
          </a:r>
          <a:endParaRPr lang="en-US" sz="2400" kern="1200"/>
        </a:p>
      </dsp:txBody>
      <dsp:txXfrm>
        <a:off x="1318905" y="0"/>
        <a:ext cx="1223029" cy="978010"/>
      </dsp:txXfrm>
    </dsp:sp>
    <dsp:sp modelId="{9DA7A17E-F1A8-4E01-A674-CAEF4210D9D2}">
      <dsp:nvSpPr>
        <dsp:cNvPr id="0" name=""/>
        <dsp:cNvSpPr/>
      </dsp:nvSpPr>
      <dsp:spPr>
        <a:xfrm>
          <a:off x="1441208" y="979477"/>
          <a:ext cx="978423" cy="459607"/>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2860" tIns="17145" rIns="22860" bIns="17145" numCol="1" spcCol="1270" anchor="ctr" anchorCtr="0">
          <a:noAutofit/>
        </a:bodyPr>
        <a:lstStyle/>
        <a:p>
          <a:pPr lvl="0" algn="ctr" defTabSz="400050">
            <a:lnSpc>
              <a:spcPct val="90000"/>
            </a:lnSpc>
            <a:spcBef>
              <a:spcPct val="0"/>
            </a:spcBef>
            <a:spcAft>
              <a:spcPct val="35000"/>
            </a:spcAft>
          </a:pPr>
          <a:r>
            <a:rPr lang="en-US" sz="900" kern="1200"/>
            <a:t>Basic Symbol</a:t>
          </a:r>
          <a:br>
            <a:rPr lang="en-US" sz="900" kern="1200"/>
          </a:br>
          <a:r>
            <a:rPr lang="en-US" sz="900" kern="1200"/>
            <a:t>(Main Account Code)</a:t>
          </a:r>
        </a:p>
      </dsp:txBody>
      <dsp:txXfrm>
        <a:off x="1441208" y="979477"/>
        <a:ext cx="978423" cy="459607"/>
      </dsp:txXfrm>
    </dsp:sp>
    <dsp:sp modelId="{EFEF765D-2ECE-4205-B2B2-528C45CB43CA}">
      <dsp:nvSpPr>
        <dsp:cNvPr id="0" name=""/>
        <dsp:cNvSpPr/>
      </dsp:nvSpPr>
      <dsp:spPr>
        <a:xfrm>
          <a:off x="1441208" y="1483257"/>
          <a:ext cx="978423" cy="287123"/>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2860" tIns="17145" rIns="22860" bIns="17145" numCol="1" spcCol="1270" anchor="ctr" anchorCtr="0">
          <a:noAutofit/>
        </a:bodyPr>
        <a:lstStyle/>
        <a:p>
          <a:pPr lvl="0" algn="ctr" defTabSz="400050">
            <a:lnSpc>
              <a:spcPct val="90000"/>
            </a:lnSpc>
            <a:spcBef>
              <a:spcPct val="0"/>
            </a:spcBef>
            <a:spcAft>
              <a:spcPct val="35000"/>
            </a:spcAft>
          </a:pPr>
          <a:r>
            <a:rPr lang="en-US" sz="900" kern="1200"/>
            <a:t>Years of</a:t>
          </a:r>
          <a:br>
            <a:rPr lang="en-US" sz="900" kern="1200"/>
          </a:br>
          <a:r>
            <a:rPr lang="en-US" sz="900" kern="1200"/>
            <a:t>Availability</a:t>
          </a:r>
        </a:p>
      </dsp:txBody>
      <dsp:txXfrm>
        <a:off x="1441208" y="1483257"/>
        <a:ext cx="978423" cy="287123"/>
      </dsp:txXfrm>
    </dsp:sp>
    <dsp:sp modelId="{85C2BA2C-29C2-45A7-87D6-6855010D98DF}">
      <dsp:nvSpPr>
        <dsp:cNvPr id="0" name=""/>
        <dsp:cNvSpPr/>
      </dsp:nvSpPr>
      <dsp:spPr>
        <a:xfrm>
          <a:off x="1441208" y="1814553"/>
          <a:ext cx="978423" cy="287123"/>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2860" tIns="17145" rIns="22860" bIns="17145" numCol="1" spcCol="1270" anchor="ctr" anchorCtr="0">
          <a:noAutofit/>
        </a:bodyPr>
        <a:lstStyle/>
        <a:p>
          <a:pPr lvl="0" algn="ctr" defTabSz="400050">
            <a:lnSpc>
              <a:spcPct val="90000"/>
            </a:lnSpc>
            <a:spcBef>
              <a:spcPct val="0"/>
            </a:spcBef>
            <a:spcAft>
              <a:spcPct val="35000"/>
            </a:spcAft>
          </a:pPr>
          <a:r>
            <a:rPr lang="en-US" sz="900" kern="1200"/>
            <a:t>Supplemental</a:t>
          </a:r>
          <a:br>
            <a:rPr lang="en-US" sz="900" kern="1200"/>
          </a:br>
          <a:r>
            <a:rPr lang="en-US" sz="900" kern="1200"/>
            <a:t>Appn ID</a:t>
          </a:r>
        </a:p>
      </dsp:txBody>
      <dsp:txXfrm>
        <a:off x="1441208" y="1814553"/>
        <a:ext cx="978423" cy="287123"/>
      </dsp:txXfrm>
    </dsp:sp>
    <dsp:sp modelId="{288F9AC9-B870-4D10-8016-805A335B9850}">
      <dsp:nvSpPr>
        <dsp:cNvPr id="0" name=""/>
        <dsp:cNvSpPr/>
      </dsp:nvSpPr>
      <dsp:spPr>
        <a:xfrm>
          <a:off x="1441208" y="2145850"/>
          <a:ext cx="978423" cy="287123"/>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2860" tIns="17145" rIns="22860" bIns="17145" numCol="1" spcCol="1270" anchor="ctr" anchorCtr="0">
          <a:noAutofit/>
        </a:bodyPr>
        <a:lstStyle/>
        <a:p>
          <a:pPr lvl="0" algn="ctr" defTabSz="400050">
            <a:lnSpc>
              <a:spcPct val="90000"/>
            </a:lnSpc>
            <a:spcBef>
              <a:spcPct val="0"/>
            </a:spcBef>
            <a:spcAft>
              <a:spcPct val="35000"/>
            </a:spcAft>
          </a:pPr>
          <a:r>
            <a:rPr lang="en-US" sz="900" kern="1200"/>
            <a:t>Fund Type</a:t>
          </a:r>
          <a:br>
            <a:rPr lang="en-US" sz="900" kern="1200"/>
          </a:br>
          <a:r>
            <a:rPr lang="en-US" sz="900" kern="1200"/>
            <a:t>Designator</a:t>
          </a:r>
        </a:p>
      </dsp:txBody>
      <dsp:txXfrm>
        <a:off x="1441208" y="2145850"/>
        <a:ext cx="978423" cy="287123"/>
      </dsp:txXfrm>
    </dsp:sp>
    <dsp:sp modelId="{DEB59A00-A511-4759-A2C3-400749B34518}">
      <dsp:nvSpPr>
        <dsp:cNvPr id="0" name=""/>
        <dsp:cNvSpPr/>
      </dsp:nvSpPr>
      <dsp:spPr>
        <a:xfrm>
          <a:off x="1441208" y="2477146"/>
          <a:ext cx="978423" cy="287123"/>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2860" tIns="17145" rIns="22860" bIns="17145" numCol="1" spcCol="1270" anchor="ctr" anchorCtr="0">
          <a:noAutofit/>
        </a:bodyPr>
        <a:lstStyle/>
        <a:p>
          <a:pPr lvl="0" algn="ctr" defTabSz="400050">
            <a:lnSpc>
              <a:spcPct val="90000"/>
            </a:lnSpc>
            <a:spcBef>
              <a:spcPct val="0"/>
            </a:spcBef>
            <a:spcAft>
              <a:spcPct val="35000"/>
            </a:spcAft>
          </a:pPr>
          <a:r>
            <a:rPr lang="en-US" sz="900" kern="1200">
              <a:solidFill>
                <a:sysClr val="windowText" lastClr="000000"/>
              </a:solidFill>
            </a:rPr>
            <a:t>FY of Issue</a:t>
          </a:r>
        </a:p>
      </dsp:txBody>
      <dsp:txXfrm>
        <a:off x="1441208" y="2477146"/>
        <a:ext cx="978423" cy="287123"/>
      </dsp:txXfrm>
    </dsp:sp>
    <dsp:sp modelId="{C35B1549-D6DF-4244-AD27-6E6C8D29339E}">
      <dsp:nvSpPr>
        <dsp:cNvPr id="0" name=""/>
        <dsp:cNvSpPr/>
      </dsp:nvSpPr>
      <dsp:spPr>
        <a:xfrm>
          <a:off x="1441208" y="2808442"/>
          <a:ext cx="978423" cy="287123"/>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2860" tIns="17145" rIns="22860" bIns="17145" numCol="1" spcCol="1270" anchor="ctr" anchorCtr="0">
          <a:noAutofit/>
        </a:bodyPr>
        <a:lstStyle/>
        <a:p>
          <a:pPr lvl="0" algn="ctr" defTabSz="400050">
            <a:lnSpc>
              <a:spcPct val="90000"/>
            </a:lnSpc>
            <a:spcBef>
              <a:spcPct val="0"/>
            </a:spcBef>
            <a:spcAft>
              <a:spcPct val="35000"/>
            </a:spcAft>
          </a:pPr>
          <a:r>
            <a:rPr lang="en-US" sz="900" kern="1200"/>
            <a:t>Limit (OSD Funds)</a:t>
          </a:r>
        </a:p>
      </dsp:txBody>
      <dsp:txXfrm>
        <a:off x="1441208" y="2808442"/>
        <a:ext cx="978423" cy="287123"/>
      </dsp:txXfrm>
    </dsp:sp>
    <dsp:sp modelId="{2D1FD39E-D964-4B06-A0B4-1DF3C28772F4}">
      <dsp:nvSpPr>
        <dsp:cNvPr id="0" name=""/>
        <dsp:cNvSpPr/>
      </dsp:nvSpPr>
      <dsp:spPr>
        <a:xfrm>
          <a:off x="2633661" y="0"/>
          <a:ext cx="1223029" cy="3260034"/>
        </a:xfrm>
        <a:prstGeom prst="roundRect">
          <a:avLst>
            <a:gd name="adj" fmla="val 10000"/>
          </a:avLst>
        </a:prstGeom>
        <a:solidFill>
          <a:schemeClr val="dk1">
            <a:tint val="40000"/>
            <a:hueOff val="0"/>
            <a:satOff val="0"/>
            <a:lumOff val="0"/>
            <a:alphaOff val="0"/>
          </a:schemeClr>
        </a:solidFill>
        <a:ln>
          <a:noFill/>
        </a:ln>
        <a:effectLst>
          <a:outerShdw blurRad="40000" dist="20000" dir="5400000" rotWithShape="0">
            <a:srgbClr val="000000">
              <a:alpha val="38000"/>
            </a:srgbClr>
          </a:outerShdw>
        </a:effectLst>
      </dsp:spPr>
      <dsp:style>
        <a:lnRef idx="0">
          <a:scrgbClr r="0" g="0" b="0"/>
        </a:lnRef>
        <a:fillRef idx="1">
          <a:scrgbClr r="0" g="0" b="0"/>
        </a:fillRef>
        <a:effectRef idx="1">
          <a:scrgbClr r="0" g="0" b="0"/>
        </a:effectRef>
        <a:fontRef idx="minor"/>
      </dsp:style>
      <dsp:txBody>
        <a:bodyPr spcFirstLastPara="0" vert="horz" wrap="square" lIns="68580" tIns="68580" rIns="68580" bIns="68580" numCol="1" spcCol="1270" anchor="ctr" anchorCtr="0">
          <a:noAutofit/>
        </a:bodyPr>
        <a:lstStyle/>
        <a:p>
          <a:pPr lvl="0" algn="ctr" defTabSz="800100">
            <a:lnSpc>
              <a:spcPct val="90000"/>
            </a:lnSpc>
            <a:spcBef>
              <a:spcPct val="0"/>
            </a:spcBef>
            <a:spcAft>
              <a:spcPct val="35000"/>
            </a:spcAft>
          </a:pPr>
          <a:r>
            <a:rPr lang="en-US" sz="1800" kern="1200"/>
            <a:t>Functional Area</a:t>
          </a:r>
        </a:p>
      </dsp:txBody>
      <dsp:txXfrm>
        <a:off x="2633661" y="0"/>
        <a:ext cx="1223029" cy="978010"/>
      </dsp:txXfrm>
    </dsp:sp>
    <dsp:sp modelId="{51C2DCD8-194F-4B4E-88E5-FB4D0CA7B55B}">
      <dsp:nvSpPr>
        <dsp:cNvPr id="0" name=""/>
        <dsp:cNvSpPr/>
      </dsp:nvSpPr>
      <dsp:spPr>
        <a:xfrm>
          <a:off x="2755964" y="978090"/>
          <a:ext cx="978423" cy="474917"/>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2860" tIns="17145" rIns="22860" bIns="17145" numCol="1" spcCol="1270" anchor="ctr" anchorCtr="0">
          <a:noAutofit/>
        </a:bodyPr>
        <a:lstStyle/>
        <a:p>
          <a:pPr lvl="0" algn="ctr" defTabSz="400050">
            <a:lnSpc>
              <a:spcPct val="90000"/>
            </a:lnSpc>
            <a:spcBef>
              <a:spcPct val="0"/>
            </a:spcBef>
            <a:spcAft>
              <a:spcPct val="35000"/>
            </a:spcAft>
          </a:pPr>
          <a:r>
            <a:rPr lang="en-US" sz="900" kern="1200"/>
            <a:t>APE, SSN, BA, SAG</a:t>
          </a:r>
        </a:p>
      </dsp:txBody>
      <dsp:txXfrm>
        <a:off x="2755964" y="978090"/>
        <a:ext cx="978423" cy="474917"/>
      </dsp:txXfrm>
    </dsp:sp>
    <dsp:sp modelId="{A3625862-4D08-4E9D-81D0-54B7A201753C}">
      <dsp:nvSpPr>
        <dsp:cNvPr id="0" name=""/>
        <dsp:cNvSpPr/>
      </dsp:nvSpPr>
      <dsp:spPr>
        <a:xfrm>
          <a:off x="2755964" y="1526072"/>
          <a:ext cx="978423" cy="474917"/>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2860" tIns="17145" rIns="22860" bIns="17145" numCol="1" spcCol="1270" anchor="ctr" anchorCtr="0">
          <a:noAutofit/>
        </a:bodyPr>
        <a:lstStyle/>
        <a:p>
          <a:pPr lvl="0" algn="ctr" defTabSz="400050">
            <a:lnSpc>
              <a:spcPct val="90000"/>
            </a:lnSpc>
            <a:spcBef>
              <a:spcPct val="0"/>
            </a:spcBef>
            <a:spcAft>
              <a:spcPct val="35000"/>
            </a:spcAft>
          </a:pPr>
          <a:r>
            <a:rPr lang="en-US" sz="900" kern="1200"/>
            <a:t>Proj No</a:t>
          </a:r>
        </a:p>
      </dsp:txBody>
      <dsp:txXfrm>
        <a:off x="2755964" y="1526072"/>
        <a:ext cx="978423" cy="474917"/>
      </dsp:txXfrm>
    </dsp:sp>
    <dsp:sp modelId="{51C66854-F1FD-4E71-9C12-0C82E32F574D}">
      <dsp:nvSpPr>
        <dsp:cNvPr id="0" name=""/>
        <dsp:cNvSpPr/>
      </dsp:nvSpPr>
      <dsp:spPr>
        <a:xfrm>
          <a:off x="2755964" y="2074054"/>
          <a:ext cx="978423" cy="474917"/>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2860" tIns="17145" rIns="22860" bIns="17145" numCol="1" spcCol="1270" anchor="ctr" anchorCtr="0">
          <a:noAutofit/>
        </a:bodyPr>
        <a:lstStyle/>
        <a:p>
          <a:pPr lvl="0" algn="ctr" defTabSz="400050">
            <a:lnSpc>
              <a:spcPct val="90000"/>
            </a:lnSpc>
            <a:spcBef>
              <a:spcPct val="0"/>
            </a:spcBef>
            <a:spcAft>
              <a:spcPct val="35000"/>
            </a:spcAft>
          </a:pPr>
          <a:r>
            <a:rPr lang="en-US" sz="900" kern="1200"/>
            <a:t>MDEP</a:t>
          </a:r>
        </a:p>
      </dsp:txBody>
      <dsp:txXfrm>
        <a:off x="2755964" y="2074054"/>
        <a:ext cx="978423" cy="474917"/>
      </dsp:txXfrm>
    </dsp:sp>
    <dsp:sp modelId="{E29C0EAB-C43A-4C26-A19B-982FC7EF31FC}">
      <dsp:nvSpPr>
        <dsp:cNvPr id="0" name=""/>
        <dsp:cNvSpPr/>
      </dsp:nvSpPr>
      <dsp:spPr>
        <a:xfrm>
          <a:off x="2755964" y="2622035"/>
          <a:ext cx="978423" cy="474917"/>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2860" tIns="17145" rIns="22860" bIns="17145" numCol="1" spcCol="1270" anchor="ctr" anchorCtr="0">
          <a:noAutofit/>
        </a:bodyPr>
        <a:lstStyle/>
        <a:p>
          <a:pPr lvl="0" algn="ctr" defTabSz="400050">
            <a:lnSpc>
              <a:spcPct val="90000"/>
            </a:lnSpc>
            <a:spcBef>
              <a:spcPct val="0"/>
            </a:spcBef>
            <a:spcAft>
              <a:spcPct val="35000"/>
            </a:spcAft>
          </a:pPr>
          <a:r>
            <a:rPr lang="en-US" sz="900" kern="1200"/>
            <a:t>Cost Type</a:t>
          </a:r>
        </a:p>
      </dsp:txBody>
      <dsp:txXfrm>
        <a:off x="2755964" y="2622035"/>
        <a:ext cx="978423" cy="474917"/>
      </dsp:txXfrm>
    </dsp:sp>
    <dsp:sp modelId="{891F62E5-7608-4E78-B9EC-51DCF112B5FF}">
      <dsp:nvSpPr>
        <dsp:cNvPr id="0" name=""/>
        <dsp:cNvSpPr/>
      </dsp:nvSpPr>
      <dsp:spPr>
        <a:xfrm>
          <a:off x="3993658" y="0"/>
          <a:ext cx="1223029" cy="3260034"/>
        </a:xfrm>
        <a:prstGeom prst="roundRect">
          <a:avLst>
            <a:gd name="adj" fmla="val 10000"/>
          </a:avLst>
        </a:prstGeom>
        <a:solidFill>
          <a:schemeClr val="dk1">
            <a:tint val="40000"/>
            <a:hueOff val="0"/>
            <a:satOff val="0"/>
            <a:lumOff val="0"/>
            <a:alphaOff val="0"/>
          </a:schemeClr>
        </a:solidFill>
        <a:ln>
          <a:noFill/>
        </a:ln>
        <a:effectLst>
          <a:outerShdw blurRad="40000" dist="20000" dir="5400000" rotWithShape="0">
            <a:srgbClr val="000000">
              <a:alpha val="38000"/>
            </a:srgbClr>
          </a:outerShdw>
        </a:effectLst>
      </dsp:spPr>
      <dsp:style>
        <a:lnRef idx="0">
          <a:scrgbClr r="0" g="0" b="0"/>
        </a:lnRef>
        <a:fillRef idx="1">
          <a:scrgbClr r="0" g="0" b="0"/>
        </a:fillRef>
        <a:effectRef idx="1">
          <a:scrgbClr r="0" g="0" b="0"/>
        </a:effectRef>
        <a:fontRef idx="minor"/>
      </dsp:style>
      <dsp:txBody>
        <a:bodyPr spcFirstLastPara="0" vert="horz" wrap="square" lIns="68580" tIns="68580" rIns="68580" bIns="68580" numCol="1" spcCol="1270" anchor="ctr" anchorCtr="0">
          <a:noAutofit/>
        </a:bodyPr>
        <a:lstStyle/>
        <a:p>
          <a:pPr lvl="0" algn="ctr" defTabSz="800100">
            <a:lnSpc>
              <a:spcPct val="90000"/>
            </a:lnSpc>
            <a:spcBef>
              <a:spcPct val="0"/>
            </a:spcBef>
            <a:spcAft>
              <a:spcPct val="35000"/>
            </a:spcAft>
          </a:pPr>
          <a:r>
            <a:rPr lang="en-US" sz="1800" kern="1200"/>
            <a:t>Funded Program</a:t>
          </a:r>
        </a:p>
      </dsp:txBody>
      <dsp:txXfrm>
        <a:off x="3993658" y="0"/>
        <a:ext cx="1223029" cy="978010"/>
      </dsp:txXfrm>
    </dsp:sp>
    <dsp:sp modelId="{0BAB74F3-A72E-4BC6-B12E-721EAFD965C8}">
      <dsp:nvSpPr>
        <dsp:cNvPr id="0" name=""/>
        <dsp:cNvSpPr/>
      </dsp:nvSpPr>
      <dsp:spPr>
        <a:xfrm>
          <a:off x="4070721" y="978010"/>
          <a:ext cx="978423" cy="2119022"/>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2860" tIns="17145" rIns="22860" bIns="17145" numCol="1" spcCol="1270" anchor="ctr" anchorCtr="0">
          <a:noAutofit/>
        </a:bodyPr>
        <a:lstStyle/>
        <a:p>
          <a:pPr lvl="0" algn="ctr" defTabSz="400050">
            <a:lnSpc>
              <a:spcPct val="90000"/>
            </a:lnSpc>
            <a:spcBef>
              <a:spcPct val="0"/>
            </a:spcBef>
            <a:spcAft>
              <a:spcPct val="35000"/>
            </a:spcAft>
          </a:pPr>
          <a:r>
            <a:rPr lang="en-US" sz="900" kern="1200"/>
            <a:t>Proj No,</a:t>
          </a:r>
          <a:br>
            <a:rPr lang="en-US" sz="900" kern="1200"/>
          </a:br>
          <a:r>
            <a:rPr lang="en-US" sz="900" kern="1200"/>
            <a:t>Work order, </a:t>
          </a:r>
          <a:br>
            <a:rPr lang="en-US" sz="900" kern="1200"/>
          </a:br>
          <a:r>
            <a:rPr lang="en-US" sz="900" kern="1200"/>
            <a:t>WBS element,</a:t>
          </a:r>
          <a:br>
            <a:rPr lang="en-US" sz="900" kern="1200"/>
          </a:br>
          <a:r>
            <a:rPr lang="en-US" sz="900" kern="1200"/>
            <a:t>Legal Limit</a:t>
          </a:r>
          <a:br>
            <a:rPr lang="en-US" sz="900" kern="1200"/>
          </a:br>
          <a:endParaRPr lang="en-US" sz="900" kern="1200"/>
        </a:p>
      </dsp:txBody>
      <dsp:txXfrm>
        <a:off x="4070721" y="978010"/>
        <a:ext cx="978423" cy="2119022"/>
      </dsp:txXfrm>
    </dsp:sp>
    <dsp:sp modelId="{2E2C8E61-6E1D-408C-A1BB-F65D4B7213BD}">
      <dsp:nvSpPr>
        <dsp:cNvPr id="0" name=""/>
        <dsp:cNvSpPr/>
      </dsp:nvSpPr>
      <dsp:spPr>
        <a:xfrm>
          <a:off x="5263174" y="0"/>
          <a:ext cx="1510857" cy="3260034"/>
        </a:xfrm>
        <a:prstGeom prst="roundRect">
          <a:avLst>
            <a:gd name="adj" fmla="val 10000"/>
          </a:avLst>
        </a:prstGeom>
        <a:solidFill>
          <a:schemeClr val="dk1">
            <a:tint val="40000"/>
            <a:hueOff val="0"/>
            <a:satOff val="0"/>
            <a:lumOff val="0"/>
            <a:alphaOff val="0"/>
          </a:schemeClr>
        </a:solidFill>
        <a:ln>
          <a:noFill/>
        </a:ln>
        <a:effectLst>
          <a:outerShdw blurRad="40000" dist="20000" dir="5400000" rotWithShape="0">
            <a:srgbClr val="000000">
              <a:alpha val="38000"/>
            </a:srgbClr>
          </a:outerShdw>
        </a:effectLst>
      </dsp:spPr>
      <dsp:style>
        <a:lnRef idx="0">
          <a:scrgbClr r="0" g="0" b="0"/>
        </a:lnRef>
        <a:fillRef idx="1">
          <a:scrgbClr r="0" g="0" b="0"/>
        </a:fillRef>
        <a:effectRef idx="1">
          <a:scrgbClr r="0" g="0" b="0"/>
        </a:effectRef>
        <a:fontRef idx="minor"/>
      </dsp:style>
      <dsp:txBody>
        <a:bodyPr spcFirstLastPara="0" vert="horz" wrap="square" lIns="68580" tIns="68580" rIns="68580" bIns="68580" numCol="1" spcCol="1270" anchor="ctr" anchorCtr="0">
          <a:noAutofit/>
        </a:bodyPr>
        <a:lstStyle/>
        <a:p>
          <a:pPr lvl="0" algn="ctr" defTabSz="800100">
            <a:lnSpc>
              <a:spcPct val="90000"/>
            </a:lnSpc>
            <a:spcBef>
              <a:spcPct val="0"/>
            </a:spcBef>
            <a:spcAft>
              <a:spcPct val="35000"/>
            </a:spcAft>
          </a:pPr>
          <a:r>
            <a:rPr lang="en-US" sz="1800" kern="1200"/>
            <a:t>Commitment Item </a:t>
          </a:r>
        </a:p>
      </dsp:txBody>
      <dsp:txXfrm>
        <a:off x="5263174" y="0"/>
        <a:ext cx="1510857" cy="978010"/>
      </dsp:txXfrm>
    </dsp:sp>
    <dsp:sp modelId="{9C99882E-CF26-4C3D-9E67-10CE5AE5C171}">
      <dsp:nvSpPr>
        <dsp:cNvPr id="0" name=""/>
        <dsp:cNvSpPr/>
      </dsp:nvSpPr>
      <dsp:spPr>
        <a:xfrm>
          <a:off x="5529391" y="978965"/>
          <a:ext cx="978423" cy="982945"/>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2860" tIns="17145" rIns="22860" bIns="17145" numCol="1" spcCol="1270" anchor="ctr" anchorCtr="0">
          <a:noAutofit/>
        </a:bodyPr>
        <a:lstStyle/>
        <a:p>
          <a:pPr lvl="0" algn="ctr" defTabSz="400050">
            <a:lnSpc>
              <a:spcPct val="90000"/>
            </a:lnSpc>
            <a:spcBef>
              <a:spcPct val="0"/>
            </a:spcBef>
            <a:spcAft>
              <a:spcPct val="35000"/>
            </a:spcAft>
          </a:pPr>
          <a:r>
            <a:rPr lang="en-US" sz="900" kern="1200"/>
            <a:t>OMB </a:t>
          </a:r>
          <a:br>
            <a:rPr lang="en-US" sz="900" kern="1200"/>
          </a:br>
          <a:r>
            <a:rPr lang="en-US" sz="900" kern="1200"/>
            <a:t>Object Class</a:t>
          </a:r>
        </a:p>
      </dsp:txBody>
      <dsp:txXfrm>
        <a:off x="5529391" y="978965"/>
        <a:ext cx="978423" cy="982945"/>
      </dsp:txXfrm>
    </dsp:sp>
    <dsp:sp modelId="{F5F03945-DE8E-481A-8752-E6B3041AF16C}">
      <dsp:nvSpPr>
        <dsp:cNvPr id="0" name=""/>
        <dsp:cNvSpPr/>
      </dsp:nvSpPr>
      <dsp:spPr>
        <a:xfrm>
          <a:off x="5529391" y="2113133"/>
          <a:ext cx="978423" cy="982945"/>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2860" tIns="17145" rIns="22860" bIns="17145" numCol="1" spcCol="1270" anchor="ctr" anchorCtr="0">
          <a:noAutofit/>
        </a:bodyPr>
        <a:lstStyle/>
        <a:p>
          <a:pPr lvl="0" algn="ctr" defTabSz="400050">
            <a:lnSpc>
              <a:spcPct val="90000"/>
            </a:lnSpc>
            <a:spcBef>
              <a:spcPct val="0"/>
            </a:spcBef>
            <a:spcAft>
              <a:spcPct val="35000"/>
            </a:spcAft>
          </a:pPr>
          <a:r>
            <a:rPr lang="en-US" sz="900" kern="1200"/>
            <a:t>EOR</a:t>
          </a:r>
        </a:p>
      </dsp:txBody>
      <dsp:txXfrm>
        <a:off x="5529391" y="2113133"/>
        <a:ext cx="978423" cy="982945"/>
      </dsp:txXfrm>
    </dsp:sp>
    <dsp:sp modelId="{360F853B-FB5B-4077-85E4-FA98F9B2A1AE}">
      <dsp:nvSpPr>
        <dsp:cNvPr id="0" name=""/>
        <dsp:cNvSpPr/>
      </dsp:nvSpPr>
      <dsp:spPr>
        <a:xfrm>
          <a:off x="6865758" y="0"/>
          <a:ext cx="1223029" cy="3260034"/>
        </a:xfrm>
        <a:prstGeom prst="roundRect">
          <a:avLst>
            <a:gd name="adj" fmla="val 10000"/>
          </a:avLst>
        </a:prstGeom>
        <a:solidFill>
          <a:schemeClr val="dk1">
            <a:tint val="40000"/>
            <a:hueOff val="0"/>
            <a:satOff val="0"/>
            <a:lumOff val="0"/>
            <a:alphaOff val="0"/>
          </a:schemeClr>
        </a:solidFill>
        <a:ln>
          <a:noFill/>
        </a:ln>
        <a:effectLst>
          <a:outerShdw blurRad="40000" dist="20000" dir="5400000" rotWithShape="0">
            <a:srgbClr val="000000">
              <a:alpha val="38000"/>
            </a:srgbClr>
          </a:outerShdw>
        </a:effectLst>
      </dsp:spPr>
      <dsp:style>
        <a:lnRef idx="0">
          <a:scrgbClr r="0" g="0" b="0"/>
        </a:lnRef>
        <a:fillRef idx="1">
          <a:scrgbClr r="0" g="0" b="0"/>
        </a:fillRef>
        <a:effectRef idx="1">
          <a:scrgbClr r="0" g="0" b="0"/>
        </a:effectRef>
        <a:fontRef idx="minor"/>
      </dsp:style>
      <dsp:txBody>
        <a:bodyPr spcFirstLastPara="0" vert="horz" wrap="square" lIns="68580" tIns="68580" rIns="68580" bIns="68580" numCol="1" spcCol="1270" anchor="ctr" anchorCtr="0">
          <a:noAutofit/>
        </a:bodyPr>
        <a:lstStyle/>
        <a:p>
          <a:pPr lvl="0" algn="ctr" defTabSz="800100">
            <a:lnSpc>
              <a:spcPct val="90000"/>
            </a:lnSpc>
            <a:spcBef>
              <a:spcPct val="0"/>
            </a:spcBef>
            <a:spcAft>
              <a:spcPct val="35000"/>
            </a:spcAft>
          </a:pPr>
          <a:r>
            <a:rPr lang="en-US" sz="1800" kern="1200"/>
            <a:t>Funds</a:t>
          </a:r>
          <a:br>
            <a:rPr lang="en-US" sz="1800" kern="1200"/>
          </a:br>
          <a:r>
            <a:rPr lang="en-US" sz="1800" kern="1200"/>
            <a:t>Center</a:t>
          </a:r>
        </a:p>
      </dsp:txBody>
      <dsp:txXfrm>
        <a:off x="6865758" y="0"/>
        <a:ext cx="1223029" cy="978010"/>
      </dsp:txXfrm>
    </dsp:sp>
    <dsp:sp modelId="{12E9DE41-2C25-4FB2-A472-27AC011ABC9A}">
      <dsp:nvSpPr>
        <dsp:cNvPr id="0" name=""/>
        <dsp:cNvSpPr/>
      </dsp:nvSpPr>
      <dsp:spPr>
        <a:xfrm>
          <a:off x="6988061" y="978276"/>
          <a:ext cx="978423" cy="661159"/>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2860" tIns="17145" rIns="22860" bIns="17145" numCol="1" spcCol="1270" anchor="ctr" anchorCtr="0">
          <a:noAutofit/>
        </a:bodyPr>
        <a:lstStyle/>
        <a:p>
          <a:pPr lvl="0" algn="ctr" defTabSz="400050">
            <a:lnSpc>
              <a:spcPct val="90000"/>
            </a:lnSpc>
            <a:spcBef>
              <a:spcPct val="0"/>
            </a:spcBef>
            <a:spcAft>
              <a:spcPct val="35000"/>
            </a:spcAft>
          </a:pPr>
          <a:r>
            <a:rPr lang="en-US" sz="900" kern="1200"/>
            <a:t>Appropriation</a:t>
          </a:r>
          <a:r>
            <a:rPr lang="en-US" sz="1100" kern="1200"/>
            <a:t/>
          </a:r>
          <a:br>
            <a:rPr lang="en-US" sz="1100" kern="1200"/>
          </a:br>
          <a:r>
            <a:rPr lang="en-US" sz="900" kern="1200"/>
            <a:t>Sponsor</a:t>
          </a:r>
          <a:endParaRPr lang="en-US" sz="1100" kern="1200"/>
        </a:p>
      </dsp:txBody>
      <dsp:txXfrm>
        <a:off x="6988061" y="978276"/>
        <a:ext cx="978423" cy="661159"/>
      </dsp:txXfrm>
    </dsp:sp>
    <dsp:sp modelId="{7BFEF926-1292-448B-9685-A012EF8D9B54}">
      <dsp:nvSpPr>
        <dsp:cNvPr id="0" name=""/>
        <dsp:cNvSpPr/>
      </dsp:nvSpPr>
      <dsp:spPr>
        <a:xfrm>
          <a:off x="6988061" y="1741153"/>
          <a:ext cx="978423" cy="592736"/>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2860" tIns="17145" rIns="22860" bIns="17145" numCol="1" spcCol="1270" anchor="ctr" anchorCtr="0">
          <a:noAutofit/>
        </a:bodyPr>
        <a:lstStyle/>
        <a:p>
          <a:pPr lvl="0" algn="ctr" defTabSz="400050">
            <a:lnSpc>
              <a:spcPct val="90000"/>
            </a:lnSpc>
            <a:spcBef>
              <a:spcPct val="0"/>
            </a:spcBef>
            <a:spcAft>
              <a:spcPct val="35000"/>
            </a:spcAft>
          </a:pPr>
          <a:r>
            <a:rPr lang="en-US" sz="900" kern="1200"/>
            <a:t>Operating</a:t>
          </a:r>
          <a:br>
            <a:rPr lang="en-US" sz="900" kern="1200"/>
          </a:br>
          <a:r>
            <a:rPr lang="en-US" sz="900" kern="1200"/>
            <a:t>Agency</a:t>
          </a:r>
          <a:endParaRPr lang="en-US" sz="1100" kern="1200"/>
        </a:p>
      </dsp:txBody>
      <dsp:txXfrm>
        <a:off x="6988061" y="1741153"/>
        <a:ext cx="978423" cy="592736"/>
      </dsp:txXfrm>
    </dsp:sp>
    <dsp:sp modelId="{C6405F19-50E3-4469-A594-C19FF0F48F12}">
      <dsp:nvSpPr>
        <dsp:cNvPr id="0" name=""/>
        <dsp:cNvSpPr/>
      </dsp:nvSpPr>
      <dsp:spPr>
        <a:xfrm>
          <a:off x="6988061" y="2435607"/>
          <a:ext cx="978423" cy="661159"/>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2860" tIns="17145" rIns="22860" bIns="17145" numCol="1" spcCol="1270" anchor="ctr" anchorCtr="0">
          <a:noAutofit/>
        </a:bodyPr>
        <a:lstStyle/>
        <a:p>
          <a:pPr lvl="0" algn="ctr" defTabSz="400050">
            <a:lnSpc>
              <a:spcPct val="90000"/>
            </a:lnSpc>
            <a:spcBef>
              <a:spcPct val="0"/>
            </a:spcBef>
            <a:spcAft>
              <a:spcPct val="35000"/>
            </a:spcAft>
          </a:pPr>
          <a:r>
            <a:rPr lang="en-US" sz="900" kern="1200"/>
            <a:t>ASN or Resource Management</a:t>
          </a:r>
          <a:br>
            <a:rPr lang="en-US" sz="900" kern="1200"/>
          </a:br>
          <a:r>
            <a:rPr lang="en-US" sz="900" kern="1200"/>
            <a:t>Organization</a:t>
          </a:r>
        </a:p>
      </dsp:txBody>
      <dsp:txXfrm>
        <a:off x="6988061" y="2435607"/>
        <a:ext cx="978423" cy="661159"/>
      </dsp:txXfrm>
    </dsp:sp>
  </dsp:spTree>
</dsp:drawing>
</file>

<file path=word/diagrams/drawing3.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25C5FB81-AC63-4533-AF26-D8354F019E89}">
      <dsp:nvSpPr>
        <dsp:cNvPr id="0" name=""/>
        <dsp:cNvSpPr/>
      </dsp:nvSpPr>
      <dsp:spPr>
        <a:xfrm>
          <a:off x="4430" y="0"/>
          <a:ext cx="1554779" cy="3050326"/>
        </a:xfrm>
        <a:prstGeom prst="roundRect">
          <a:avLst>
            <a:gd name="adj" fmla="val 10000"/>
          </a:avLst>
        </a:prstGeom>
        <a:solidFill>
          <a:schemeClr val="dk1">
            <a:tint val="40000"/>
            <a:hueOff val="0"/>
            <a:satOff val="0"/>
            <a:lumOff val="0"/>
            <a:alphaOff val="0"/>
          </a:schemeClr>
        </a:solidFill>
        <a:ln>
          <a:noFill/>
        </a:ln>
        <a:effectLst>
          <a:outerShdw blurRad="40000" dist="20000" dir="5400000" rotWithShape="0">
            <a:srgbClr val="000000">
              <a:alpha val="38000"/>
            </a:srgbClr>
          </a:outerShdw>
        </a:effectLst>
      </dsp:spPr>
      <dsp:style>
        <a:lnRef idx="0">
          <a:scrgbClr r="0" g="0" b="0"/>
        </a:lnRef>
        <a:fillRef idx="1">
          <a:scrgbClr r="0" g="0" b="0"/>
        </a:fillRef>
        <a:effectRef idx="1">
          <a:scrgbClr r="0" g="0" b="0"/>
        </a:effectRef>
        <a:fontRef idx="minor"/>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en-US" sz="1600" kern="1200"/>
            <a:t>Fund</a:t>
          </a:r>
        </a:p>
      </dsp:txBody>
      <dsp:txXfrm>
        <a:off x="4430" y="0"/>
        <a:ext cx="1554779" cy="915098"/>
      </dsp:txXfrm>
    </dsp:sp>
    <dsp:sp modelId="{9DA7A17E-F1A8-4E01-A674-CAEF4210D9D2}">
      <dsp:nvSpPr>
        <dsp:cNvPr id="0" name=""/>
        <dsp:cNvSpPr/>
      </dsp:nvSpPr>
      <dsp:spPr>
        <a:xfrm>
          <a:off x="159908" y="728505"/>
          <a:ext cx="1243823" cy="352880"/>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2860" tIns="17145" rIns="22860" bIns="17145" numCol="1" spcCol="1270" anchor="ctr" anchorCtr="0">
          <a:noAutofit/>
        </a:bodyPr>
        <a:lstStyle/>
        <a:p>
          <a:pPr lvl="0" algn="ctr" defTabSz="400050">
            <a:lnSpc>
              <a:spcPct val="90000"/>
            </a:lnSpc>
            <a:spcBef>
              <a:spcPct val="0"/>
            </a:spcBef>
            <a:spcAft>
              <a:spcPct val="35000"/>
            </a:spcAft>
          </a:pPr>
          <a:r>
            <a:rPr lang="en-US" sz="900" kern="1200"/>
            <a:t>Basic Symbol</a:t>
          </a:r>
          <a:br>
            <a:rPr lang="en-US" sz="900" kern="1200"/>
          </a:br>
          <a:r>
            <a:rPr lang="en-US" sz="900" kern="1200"/>
            <a:t>2020</a:t>
          </a:r>
        </a:p>
      </dsp:txBody>
      <dsp:txXfrm>
        <a:off x="159908" y="728505"/>
        <a:ext cx="1243823" cy="352880"/>
      </dsp:txXfrm>
    </dsp:sp>
    <dsp:sp modelId="{EFEF765D-2ECE-4205-B2B2-528C45CB43CA}">
      <dsp:nvSpPr>
        <dsp:cNvPr id="0" name=""/>
        <dsp:cNvSpPr/>
      </dsp:nvSpPr>
      <dsp:spPr>
        <a:xfrm>
          <a:off x="159908" y="1135674"/>
          <a:ext cx="1243823" cy="352880"/>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2860" tIns="17145" rIns="22860" bIns="17145" numCol="1" spcCol="1270" anchor="ctr" anchorCtr="0">
          <a:noAutofit/>
        </a:bodyPr>
        <a:lstStyle/>
        <a:p>
          <a:pPr lvl="0" algn="ctr" defTabSz="400050">
            <a:lnSpc>
              <a:spcPct val="90000"/>
            </a:lnSpc>
            <a:spcBef>
              <a:spcPct val="0"/>
            </a:spcBef>
            <a:spcAft>
              <a:spcPct val="35000"/>
            </a:spcAft>
          </a:pPr>
          <a:r>
            <a:rPr lang="en-US" sz="900" kern="1200"/>
            <a:t>Years of</a:t>
          </a:r>
          <a:br>
            <a:rPr lang="en-US" sz="900" kern="1200"/>
          </a:br>
          <a:r>
            <a:rPr lang="en-US" sz="900" kern="1200"/>
            <a:t>Availability</a:t>
          </a:r>
          <a:br>
            <a:rPr lang="en-US" sz="900" kern="1200"/>
          </a:br>
          <a:r>
            <a:rPr lang="en-US" sz="900" kern="1200"/>
            <a:t>1 </a:t>
          </a:r>
        </a:p>
      </dsp:txBody>
      <dsp:txXfrm>
        <a:off x="159908" y="1135674"/>
        <a:ext cx="1243823" cy="352880"/>
      </dsp:txXfrm>
    </dsp:sp>
    <dsp:sp modelId="{85C2BA2C-29C2-45A7-87D6-6855010D98DF}">
      <dsp:nvSpPr>
        <dsp:cNvPr id="0" name=""/>
        <dsp:cNvSpPr/>
      </dsp:nvSpPr>
      <dsp:spPr>
        <a:xfrm>
          <a:off x="159908" y="1542844"/>
          <a:ext cx="1243823" cy="352880"/>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2860" tIns="17145" rIns="22860" bIns="17145" numCol="1" spcCol="1270" anchor="ctr" anchorCtr="0">
          <a:noAutofit/>
        </a:bodyPr>
        <a:lstStyle/>
        <a:p>
          <a:pPr lvl="0" algn="ctr" defTabSz="400050">
            <a:lnSpc>
              <a:spcPct val="90000"/>
            </a:lnSpc>
            <a:spcBef>
              <a:spcPct val="0"/>
            </a:spcBef>
            <a:spcAft>
              <a:spcPct val="35000"/>
            </a:spcAft>
          </a:pPr>
          <a:r>
            <a:rPr lang="en-US" sz="900" kern="1200"/>
            <a:t>Supplemental</a:t>
          </a:r>
          <a:br>
            <a:rPr lang="en-US" sz="900" kern="1200"/>
          </a:br>
          <a:r>
            <a:rPr lang="en-US" sz="900" kern="1200"/>
            <a:t>Appn ID</a:t>
          </a:r>
          <a:br>
            <a:rPr lang="en-US" sz="900" kern="1200"/>
          </a:br>
          <a:r>
            <a:rPr lang="en-US" sz="900" kern="1200"/>
            <a:t>0 (none)</a:t>
          </a:r>
        </a:p>
      </dsp:txBody>
      <dsp:txXfrm>
        <a:off x="159908" y="1542844"/>
        <a:ext cx="1243823" cy="352880"/>
      </dsp:txXfrm>
    </dsp:sp>
    <dsp:sp modelId="{288F9AC9-B870-4D10-8016-805A335B9850}">
      <dsp:nvSpPr>
        <dsp:cNvPr id="0" name=""/>
        <dsp:cNvSpPr/>
      </dsp:nvSpPr>
      <dsp:spPr>
        <a:xfrm>
          <a:off x="159908" y="1950013"/>
          <a:ext cx="1243823" cy="352880"/>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2860" tIns="17145" rIns="22860" bIns="17145" numCol="1" spcCol="1270" anchor="ctr" anchorCtr="0">
          <a:noAutofit/>
        </a:bodyPr>
        <a:lstStyle/>
        <a:p>
          <a:pPr lvl="0" algn="ctr" defTabSz="400050">
            <a:lnSpc>
              <a:spcPct val="90000"/>
            </a:lnSpc>
            <a:spcBef>
              <a:spcPct val="0"/>
            </a:spcBef>
            <a:spcAft>
              <a:spcPct val="35000"/>
            </a:spcAft>
          </a:pPr>
          <a:r>
            <a:rPr lang="en-US" sz="900" kern="1200"/>
            <a:t>Fund Type</a:t>
          </a:r>
          <a:br>
            <a:rPr lang="en-US" sz="900" kern="1200"/>
          </a:br>
          <a:r>
            <a:rPr lang="en-US" sz="900" kern="1200"/>
            <a:t>Designator</a:t>
          </a:r>
          <a:br>
            <a:rPr lang="en-US" sz="900" kern="1200"/>
          </a:br>
          <a:r>
            <a:rPr lang="en-US" sz="900" kern="1200"/>
            <a:t>D (Direct)</a:t>
          </a:r>
        </a:p>
      </dsp:txBody>
      <dsp:txXfrm>
        <a:off x="159908" y="1950013"/>
        <a:ext cx="1243823" cy="352880"/>
      </dsp:txXfrm>
    </dsp:sp>
    <dsp:sp modelId="{DEB59A00-A511-4759-A2C3-400749B34518}">
      <dsp:nvSpPr>
        <dsp:cNvPr id="0" name=""/>
        <dsp:cNvSpPr/>
      </dsp:nvSpPr>
      <dsp:spPr>
        <a:xfrm>
          <a:off x="159908" y="2385512"/>
          <a:ext cx="1243823" cy="352880"/>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2860" tIns="17145" rIns="22860" bIns="17145" numCol="1" spcCol="1270" anchor="ctr" anchorCtr="0">
          <a:noAutofit/>
        </a:bodyPr>
        <a:lstStyle/>
        <a:p>
          <a:pPr lvl="0" algn="ctr" defTabSz="400050">
            <a:lnSpc>
              <a:spcPct val="90000"/>
            </a:lnSpc>
            <a:spcBef>
              <a:spcPct val="0"/>
            </a:spcBef>
            <a:spcAft>
              <a:spcPct val="35000"/>
            </a:spcAft>
          </a:pPr>
          <a:r>
            <a:rPr lang="en-US" sz="900" kern="1200">
              <a:solidFill>
                <a:sysClr val="windowText" lastClr="000000"/>
              </a:solidFill>
            </a:rPr>
            <a:t>FY of Issue</a:t>
          </a:r>
          <a:br>
            <a:rPr lang="en-US" sz="900" kern="1200">
              <a:solidFill>
                <a:sysClr val="windowText" lastClr="000000"/>
              </a:solidFill>
            </a:rPr>
          </a:br>
          <a:r>
            <a:rPr lang="en-US" sz="900" kern="1200">
              <a:solidFill>
                <a:sysClr val="windowText" lastClr="000000"/>
              </a:solidFill>
            </a:rPr>
            <a:t>11</a:t>
          </a:r>
        </a:p>
      </dsp:txBody>
      <dsp:txXfrm>
        <a:off x="159908" y="2385512"/>
        <a:ext cx="1243823" cy="352880"/>
      </dsp:txXfrm>
    </dsp:sp>
    <dsp:sp modelId="{2D1FD39E-D964-4B06-A0B4-1DF3C28772F4}">
      <dsp:nvSpPr>
        <dsp:cNvPr id="0" name=""/>
        <dsp:cNvSpPr/>
      </dsp:nvSpPr>
      <dsp:spPr>
        <a:xfrm>
          <a:off x="1675818" y="0"/>
          <a:ext cx="1554779" cy="3050326"/>
        </a:xfrm>
        <a:prstGeom prst="roundRect">
          <a:avLst>
            <a:gd name="adj" fmla="val 10000"/>
          </a:avLst>
        </a:prstGeom>
        <a:solidFill>
          <a:schemeClr val="dk1">
            <a:tint val="40000"/>
            <a:hueOff val="0"/>
            <a:satOff val="0"/>
            <a:lumOff val="0"/>
            <a:alphaOff val="0"/>
          </a:schemeClr>
        </a:solidFill>
        <a:ln>
          <a:noFill/>
        </a:ln>
        <a:effectLst>
          <a:outerShdw blurRad="40000" dist="20000" dir="5400000" rotWithShape="0">
            <a:srgbClr val="000000">
              <a:alpha val="38000"/>
            </a:srgbClr>
          </a:outerShdw>
        </a:effectLst>
      </dsp:spPr>
      <dsp:style>
        <a:lnRef idx="0">
          <a:scrgbClr r="0" g="0" b="0"/>
        </a:lnRef>
        <a:fillRef idx="1">
          <a:scrgbClr r="0" g="0" b="0"/>
        </a:fillRef>
        <a:effectRef idx="1">
          <a:scrgbClr r="0" g="0" b="0"/>
        </a:effectRef>
        <a:fontRef idx="minor"/>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en-US" sz="1600" kern="1200"/>
            <a:t>Functional Area</a:t>
          </a:r>
        </a:p>
      </dsp:txBody>
      <dsp:txXfrm>
        <a:off x="1675818" y="0"/>
        <a:ext cx="1554779" cy="915098"/>
      </dsp:txXfrm>
    </dsp:sp>
    <dsp:sp modelId="{51C2DCD8-194F-4B4E-88E5-FB4D0CA7B55B}">
      <dsp:nvSpPr>
        <dsp:cNvPr id="0" name=""/>
        <dsp:cNvSpPr/>
      </dsp:nvSpPr>
      <dsp:spPr>
        <a:xfrm>
          <a:off x="1831296" y="852455"/>
          <a:ext cx="1243823" cy="494290"/>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2860" tIns="17145" rIns="22860" bIns="17145" numCol="1" spcCol="1270" anchor="ctr" anchorCtr="0">
          <a:noAutofit/>
        </a:bodyPr>
        <a:lstStyle/>
        <a:p>
          <a:pPr lvl="0" algn="ctr" defTabSz="400050">
            <a:lnSpc>
              <a:spcPct val="90000"/>
            </a:lnSpc>
            <a:spcBef>
              <a:spcPct val="0"/>
            </a:spcBef>
            <a:spcAft>
              <a:spcPct val="35000"/>
            </a:spcAft>
          </a:pPr>
          <a:r>
            <a:rPr lang="en-US" sz="900" kern="1200"/>
            <a:t>SAG</a:t>
          </a:r>
          <a:br>
            <a:rPr lang="en-US" sz="900" kern="1200"/>
          </a:br>
          <a:r>
            <a:rPr lang="en-US" sz="900" kern="1200"/>
            <a:t>131</a:t>
          </a:r>
        </a:p>
      </dsp:txBody>
      <dsp:txXfrm>
        <a:off x="1831296" y="852455"/>
        <a:ext cx="1243823" cy="494290"/>
      </dsp:txXfrm>
    </dsp:sp>
    <dsp:sp modelId="{A3625862-4D08-4E9D-81D0-54B7A201753C}">
      <dsp:nvSpPr>
        <dsp:cNvPr id="0" name=""/>
        <dsp:cNvSpPr/>
      </dsp:nvSpPr>
      <dsp:spPr>
        <a:xfrm>
          <a:off x="1831296" y="1434572"/>
          <a:ext cx="1243823" cy="501765"/>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2860" tIns="17145" rIns="22860" bIns="17145" numCol="1" spcCol="1270" anchor="ctr" anchorCtr="0">
          <a:noAutofit/>
        </a:bodyPr>
        <a:lstStyle/>
        <a:p>
          <a:pPr lvl="0" algn="ctr" defTabSz="400050">
            <a:lnSpc>
              <a:spcPct val="90000"/>
            </a:lnSpc>
            <a:spcBef>
              <a:spcPct val="0"/>
            </a:spcBef>
            <a:spcAft>
              <a:spcPct val="35000"/>
            </a:spcAft>
          </a:pPr>
          <a:r>
            <a:rPr lang="en-US" sz="900" kern="1200"/>
            <a:t>MDEP</a:t>
          </a:r>
          <a:br>
            <a:rPr lang="en-US" sz="900" kern="1200"/>
          </a:br>
          <a:r>
            <a:rPr lang="en-US" sz="900" kern="1200"/>
            <a:t>Blank</a:t>
          </a:r>
        </a:p>
      </dsp:txBody>
      <dsp:txXfrm>
        <a:off x="1831296" y="1434572"/>
        <a:ext cx="1243823" cy="501765"/>
      </dsp:txXfrm>
    </dsp:sp>
    <dsp:sp modelId="{891F62E5-7608-4E78-B9EC-51DCF112B5FF}">
      <dsp:nvSpPr>
        <dsp:cNvPr id="0" name=""/>
        <dsp:cNvSpPr/>
      </dsp:nvSpPr>
      <dsp:spPr>
        <a:xfrm>
          <a:off x="3347206" y="0"/>
          <a:ext cx="1554779" cy="3050326"/>
        </a:xfrm>
        <a:prstGeom prst="roundRect">
          <a:avLst>
            <a:gd name="adj" fmla="val 10000"/>
          </a:avLst>
        </a:prstGeom>
        <a:solidFill>
          <a:schemeClr val="dk1">
            <a:tint val="40000"/>
            <a:hueOff val="0"/>
            <a:satOff val="0"/>
            <a:lumOff val="0"/>
            <a:alphaOff val="0"/>
          </a:schemeClr>
        </a:solidFill>
        <a:ln>
          <a:noFill/>
        </a:ln>
        <a:effectLst>
          <a:outerShdw blurRad="40000" dist="20000" dir="5400000" rotWithShape="0">
            <a:srgbClr val="000000">
              <a:alpha val="38000"/>
            </a:srgbClr>
          </a:outerShdw>
        </a:effectLst>
      </dsp:spPr>
      <dsp:style>
        <a:lnRef idx="0">
          <a:scrgbClr r="0" g="0" b="0"/>
        </a:lnRef>
        <a:fillRef idx="1">
          <a:scrgbClr r="0" g="0" b="0"/>
        </a:fillRef>
        <a:effectRef idx="1">
          <a:scrgbClr r="0" g="0" b="0"/>
        </a:effectRef>
        <a:fontRef idx="minor"/>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en-US" sz="1600" kern="1200"/>
            <a:t>Funded Program</a:t>
          </a:r>
        </a:p>
      </dsp:txBody>
      <dsp:txXfrm>
        <a:off x="3347206" y="0"/>
        <a:ext cx="1554779" cy="915098"/>
      </dsp:txXfrm>
    </dsp:sp>
    <dsp:sp modelId="{0BAB74F3-A72E-4BC6-B12E-721EAFD965C8}">
      <dsp:nvSpPr>
        <dsp:cNvPr id="0" name=""/>
        <dsp:cNvSpPr/>
      </dsp:nvSpPr>
      <dsp:spPr>
        <a:xfrm>
          <a:off x="3492746" y="832617"/>
          <a:ext cx="1243823" cy="394639"/>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2860" tIns="17145" rIns="22860" bIns="17145" numCol="1" spcCol="1270" anchor="ctr" anchorCtr="0">
          <a:noAutofit/>
        </a:bodyPr>
        <a:lstStyle/>
        <a:p>
          <a:pPr lvl="0" algn="ctr" defTabSz="400050">
            <a:lnSpc>
              <a:spcPct val="90000"/>
            </a:lnSpc>
            <a:spcBef>
              <a:spcPct val="0"/>
            </a:spcBef>
            <a:spcAft>
              <a:spcPct val="35000"/>
            </a:spcAft>
          </a:pPr>
          <a:r>
            <a:rPr lang="en-US" sz="900" kern="1200"/>
            <a:t>Generic</a:t>
          </a:r>
          <a:br>
            <a:rPr lang="en-US" sz="900" kern="1200"/>
          </a:br>
          <a:r>
            <a:rPr lang="en-US" sz="900" kern="1200"/>
            <a:t>ARMY</a:t>
          </a:r>
        </a:p>
      </dsp:txBody>
      <dsp:txXfrm>
        <a:off x="3492746" y="832617"/>
        <a:ext cx="1243823" cy="394639"/>
      </dsp:txXfrm>
    </dsp:sp>
    <dsp:sp modelId="{2E2C8E61-6E1D-408C-A1BB-F65D4B7213BD}">
      <dsp:nvSpPr>
        <dsp:cNvPr id="0" name=""/>
        <dsp:cNvSpPr/>
      </dsp:nvSpPr>
      <dsp:spPr>
        <a:xfrm>
          <a:off x="5018594" y="0"/>
          <a:ext cx="1554779" cy="3050326"/>
        </a:xfrm>
        <a:prstGeom prst="roundRect">
          <a:avLst>
            <a:gd name="adj" fmla="val 10000"/>
          </a:avLst>
        </a:prstGeom>
        <a:solidFill>
          <a:schemeClr val="dk1">
            <a:tint val="40000"/>
            <a:hueOff val="0"/>
            <a:satOff val="0"/>
            <a:lumOff val="0"/>
            <a:alphaOff val="0"/>
          </a:schemeClr>
        </a:solidFill>
        <a:ln>
          <a:noFill/>
        </a:ln>
        <a:effectLst>
          <a:outerShdw blurRad="40000" dist="20000" dir="5400000" rotWithShape="0">
            <a:srgbClr val="000000">
              <a:alpha val="38000"/>
            </a:srgbClr>
          </a:outerShdw>
        </a:effectLst>
      </dsp:spPr>
      <dsp:style>
        <a:lnRef idx="0">
          <a:scrgbClr r="0" g="0" b="0"/>
        </a:lnRef>
        <a:fillRef idx="1">
          <a:scrgbClr r="0" g="0" b="0"/>
        </a:fillRef>
        <a:effectRef idx="1">
          <a:scrgbClr r="0" g="0" b="0"/>
        </a:effectRef>
        <a:fontRef idx="minor"/>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en-US" sz="1600" kern="1200"/>
            <a:t>Funds</a:t>
          </a:r>
          <a:br>
            <a:rPr lang="en-US" sz="1600" kern="1200"/>
          </a:br>
          <a:r>
            <a:rPr lang="en-US" sz="1600" kern="1200"/>
            <a:t>Center</a:t>
          </a:r>
          <a:endParaRPr lang="en-US" sz="1800" kern="1200"/>
        </a:p>
      </dsp:txBody>
      <dsp:txXfrm>
        <a:off x="5018594" y="0"/>
        <a:ext cx="1554779" cy="915098"/>
      </dsp:txXfrm>
    </dsp:sp>
    <dsp:sp modelId="{22D2BA79-DFFA-4342-AF2F-4923312D439F}">
      <dsp:nvSpPr>
        <dsp:cNvPr id="0" name=""/>
        <dsp:cNvSpPr/>
      </dsp:nvSpPr>
      <dsp:spPr>
        <a:xfrm>
          <a:off x="5164134" y="832498"/>
          <a:ext cx="1243823" cy="1339322"/>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2860" tIns="17145" rIns="22860" bIns="17145" numCol="1" spcCol="1270" anchor="ctr" anchorCtr="0">
          <a:noAutofit/>
        </a:bodyPr>
        <a:lstStyle/>
        <a:p>
          <a:pPr lvl="0" algn="ctr" defTabSz="400050">
            <a:lnSpc>
              <a:spcPct val="90000"/>
            </a:lnSpc>
            <a:spcBef>
              <a:spcPct val="0"/>
            </a:spcBef>
            <a:spcAft>
              <a:spcPct val="35000"/>
            </a:spcAft>
          </a:pPr>
          <a:r>
            <a:rPr lang="en-US" sz="900" kern="1200"/>
            <a:t>Level 1 </a:t>
          </a:r>
          <a:br>
            <a:rPr lang="en-US" sz="900" kern="1200"/>
          </a:br>
          <a:r>
            <a:rPr lang="en-US" sz="900" kern="1200"/>
            <a:t>A</a:t>
          </a:r>
        </a:p>
        <a:p>
          <a:pPr lvl="0" algn="ctr" defTabSz="400050">
            <a:lnSpc>
              <a:spcPct val="90000"/>
            </a:lnSpc>
            <a:spcBef>
              <a:spcPct val="0"/>
            </a:spcBef>
            <a:spcAft>
              <a:spcPct val="35000"/>
            </a:spcAft>
          </a:pPr>
          <a:r>
            <a:rPr lang="en-US" sz="900" kern="1200"/>
            <a:t>OA</a:t>
          </a:r>
          <a:br>
            <a:rPr lang="en-US" sz="900" kern="1200"/>
          </a:br>
          <a:r>
            <a:rPr lang="en-US" sz="900" kern="1200"/>
            <a:t>Blank</a:t>
          </a:r>
        </a:p>
      </dsp:txBody>
      <dsp:txXfrm>
        <a:off x="5164134" y="832498"/>
        <a:ext cx="1243823" cy="1339322"/>
      </dsp:txXfrm>
    </dsp:sp>
    <dsp:sp modelId="{213DA90A-484A-4B45-99FB-4F7F2256323A}">
      <dsp:nvSpPr>
        <dsp:cNvPr id="0" name=""/>
        <dsp:cNvSpPr/>
      </dsp:nvSpPr>
      <dsp:spPr>
        <a:xfrm>
          <a:off x="6689982" y="0"/>
          <a:ext cx="1554779" cy="3050326"/>
        </a:xfrm>
        <a:prstGeom prst="roundRect">
          <a:avLst>
            <a:gd name="adj" fmla="val 10000"/>
          </a:avLst>
        </a:prstGeom>
        <a:solidFill>
          <a:schemeClr val="dk1">
            <a:tint val="40000"/>
            <a:hueOff val="0"/>
            <a:satOff val="0"/>
            <a:lumOff val="0"/>
            <a:alphaOff val="0"/>
          </a:schemeClr>
        </a:solidFill>
        <a:ln>
          <a:noFill/>
        </a:ln>
        <a:effectLst>
          <a:outerShdw blurRad="40000" dist="20000" dir="5400000" rotWithShape="0">
            <a:srgbClr val="000000">
              <a:alpha val="38000"/>
            </a:srgbClr>
          </a:outerShdw>
        </a:effectLst>
      </dsp:spPr>
      <dsp:style>
        <a:lnRef idx="0">
          <a:scrgbClr r="0" g="0" b="0"/>
        </a:lnRef>
        <a:fillRef idx="1">
          <a:scrgbClr r="0" g="0" b="0"/>
        </a:fillRef>
        <a:effectRef idx="1">
          <a:scrgbClr r="0" g="0" b="0"/>
        </a:effectRef>
        <a:fontRef idx="minor"/>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en-US" sz="1600" kern="1200"/>
            <a:t>Commitment</a:t>
          </a:r>
          <a:r>
            <a:rPr lang="en-US" sz="1800" kern="1200"/>
            <a:t> </a:t>
          </a:r>
          <a:r>
            <a:rPr lang="en-US" sz="1600" kern="1200"/>
            <a:t>Item</a:t>
          </a:r>
          <a:r>
            <a:rPr lang="en-US" sz="1800" kern="1200"/>
            <a:t> </a:t>
          </a:r>
          <a:endParaRPr lang="en-US" kern="1200"/>
        </a:p>
      </dsp:txBody>
      <dsp:txXfrm>
        <a:off x="6689982" y="0"/>
        <a:ext cx="1554779" cy="915098"/>
      </dsp:txXfrm>
    </dsp:sp>
    <dsp:sp modelId="{9C99882E-CF26-4C3D-9E67-10CE5AE5C171}">
      <dsp:nvSpPr>
        <dsp:cNvPr id="0" name=""/>
        <dsp:cNvSpPr/>
      </dsp:nvSpPr>
      <dsp:spPr>
        <a:xfrm>
          <a:off x="6845485" y="825054"/>
          <a:ext cx="1243823" cy="727992"/>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2860" tIns="17145" rIns="22860" bIns="17145" numCol="1" spcCol="1270" anchor="ctr" anchorCtr="0">
          <a:noAutofit/>
        </a:bodyPr>
        <a:lstStyle/>
        <a:p>
          <a:pPr lvl="0" algn="ctr" defTabSz="400050">
            <a:lnSpc>
              <a:spcPct val="90000"/>
            </a:lnSpc>
            <a:spcBef>
              <a:spcPct val="0"/>
            </a:spcBef>
            <a:spcAft>
              <a:spcPct val="35000"/>
            </a:spcAft>
          </a:pPr>
          <a:r>
            <a:rPr lang="en-US" sz="900" kern="1200"/>
            <a:t>OMB </a:t>
          </a:r>
          <a:br>
            <a:rPr lang="en-US" sz="900" kern="1200"/>
          </a:br>
          <a:r>
            <a:rPr lang="en-US" sz="900" kern="1200"/>
            <a:t>Object Class</a:t>
          </a:r>
          <a:br>
            <a:rPr lang="en-US" sz="900" kern="1200"/>
          </a:br>
          <a:r>
            <a:rPr lang="en-US" sz="900" kern="1200"/>
            <a:t>ALLOBJ</a:t>
          </a:r>
        </a:p>
      </dsp:txBody>
      <dsp:txXfrm>
        <a:off x="6845485" y="825054"/>
        <a:ext cx="1243823" cy="727992"/>
      </dsp:txXfrm>
    </dsp:sp>
    <dsp:sp modelId="{F5F03945-DE8E-481A-8752-E6B3041AF16C}">
      <dsp:nvSpPr>
        <dsp:cNvPr id="0" name=""/>
        <dsp:cNvSpPr/>
      </dsp:nvSpPr>
      <dsp:spPr>
        <a:xfrm>
          <a:off x="6855411" y="1816720"/>
          <a:ext cx="1243823" cy="423745"/>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2860" tIns="17145" rIns="22860" bIns="17145" numCol="1" spcCol="1270" anchor="ctr" anchorCtr="0">
          <a:noAutofit/>
        </a:bodyPr>
        <a:lstStyle/>
        <a:p>
          <a:pPr lvl="0" algn="ctr" defTabSz="400050">
            <a:lnSpc>
              <a:spcPct val="90000"/>
            </a:lnSpc>
            <a:spcBef>
              <a:spcPct val="0"/>
            </a:spcBef>
            <a:spcAft>
              <a:spcPct val="35000"/>
            </a:spcAft>
          </a:pPr>
          <a:r>
            <a:rPr lang="en-US" sz="900" kern="1200"/>
            <a:t>EOR</a:t>
          </a:r>
          <a:br>
            <a:rPr lang="en-US" sz="900" kern="1200"/>
          </a:br>
          <a:r>
            <a:rPr lang="en-US" sz="900" kern="1200"/>
            <a:t>Blank</a:t>
          </a:r>
        </a:p>
      </dsp:txBody>
      <dsp:txXfrm>
        <a:off x="6855411" y="1816720"/>
        <a:ext cx="1243823" cy="423745"/>
      </dsp:txXfrm>
    </dsp:sp>
  </dsp:spTree>
</dsp:drawing>
</file>

<file path=word/diagrams/drawing4.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25C5FB81-AC63-4533-AF26-D8354F019E89}">
      <dsp:nvSpPr>
        <dsp:cNvPr id="0" name=""/>
        <dsp:cNvSpPr/>
      </dsp:nvSpPr>
      <dsp:spPr>
        <a:xfrm>
          <a:off x="4420" y="0"/>
          <a:ext cx="1551158" cy="3281350"/>
        </a:xfrm>
        <a:prstGeom prst="roundRect">
          <a:avLst>
            <a:gd name="adj" fmla="val 10000"/>
          </a:avLst>
        </a:prstGeom>
        <a:solidFill>
          <a:schemeClr val="dk1">
            <a:tint val="40000"/>
            <a:hueOff val="0"/>
            <a:satOff val="0"/>
            <a:lumOff val="0"/>
            <a:alphaOff val="0"/>
          </a:schemeClr>
        </a:solidFill>
        <a:ln>
          <a:noFill/>
        </a:ln>
        <a:effectLst>
          <a:outerShdw blurRad="40000" dist="20000" dir="5400000" rotWithShape="0">
            <a:srgbClr val="000000">
              <a:alpha val="38000"/>
            </a:srgbClr>
          </a:outerShdw>
        </a:effectLst>
      </dsp:spPr>
      <dsp:style>
        <a:lnRef idx="0">
          <a:scrgbClr r="0" g="0" b="0"/>
        </a:lnRef>
        <a:fillRef idx="1">
          <a:scrgbClr r="0" g="0" b="0"/>
        </a:fillRef>
        <a:effectRef idx="1">
          <a:scrgbClr r="0" g="0" b="0"/>
        </a:effectRef>
        <a:fontRef idx="minor"/>
      </dsp:style>
      <dsp:txBody>
        <a:bodyPr spcFirstLastPara="0" vert="horz" wrap="square" lIns="68580" tIns="68580" rIns="68580" bIns="68580" numCol="1" spcCol="1270" anchor="ctr" anchorCtr="0">
          <a:noAutofit/>
        </a:bodyPr>
        <a:lstStyle/>
        <a:p>
          <a:pPr lvl="0" algn="ctr" defTabSz="800100">
            <a:lnSpc>
              <a:spcPct val="90000"/>
            </a:lnSpc>
            <a:spcBef>
              <a:spcPct val="0"/>
            </a:spcBef>
            <a:spcAft>
              <a:spcPct val="35000"/>
            </a:spcAft>
          </a:pPr>
          <a:r>
            <a:rPr lang="en-US" sz="1800" kern="1200"/>
            <a:t>Fund</a:t>
          </a:r>
          <a:endParaRPr lang="en-US" sz="2400" kern="1200"/>
        </a:p>
      </dsp:txBody>
      <dsp:txXfrm>
        <a:off x="4420" y="0"/>
        <a:ext cx="1551158" cy="984405"/>
      </dsp:txXfrm>
    </dsp:sp>
    <dsp:sp modelId="{9DA7A17E-F1A8-4E01-A674-CAEF4210D9D2}">
      <dsp:nvSpPr>
        <dsp:cNvPr id="0" name=""/>
        <dsp:cNvSpPr/>
      </dsp:nvSpPr>
      <dsp:spPr>
        <a:xfrm>
          <a:off x="159536" y="985026"/>
          <a:ext cx="1240926" cy="379606"/>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2860" tIns="17145" rIns="22860" bIns="17145" numCol="1" spcCol="1270" anchor="ctr" anchorCtr="0">
          <a:noAutofit/>
        </a:bodyPr>
        <a:lstStyle/>
        <a:p>
          <a:pPr lvl="0" algn="ctr" defTabSz="400050">
            <a:lnSpc>
              <a:spcPct val="90000"/>
            </a:lnSpc>
            <a:spcBef>
              <a:spcPct val="0"/>
            </a:spcBef>
            <a:spcAft>
              <a:spcPct val="35000"/>
            </a:spcAft>
          </a:pPr>
          <a:r>
            <a:rPr lang="en-US" sz="900" kern="1200"/>
            <a:t>Basic Symbol</a:t>
          </a:r>
          <a:br>
            <a:rPr lang="en-US" sz="900" kern="1200"/>
          </a:br>
          <a:r>
            <a:rPr lang="en-US" sz="900" kern="1200"/>
            <a:t>2020</a:t>
          </a:r>
        </a:p>
      </dsp:txBody>
      <dsp:txXfrm>
        <a:off x="159536" y="985026"/>
        <a:ext cx="1240926" cy="379606"/>
      </dsp:txXfrm>
    </dsp:sp>
    <dsp:sp modelId="{EFEF765D-2ECE-4205-B2B2-528C45CB43CA}">
      <dsp:nvSpPr>
        <dsp:cNvPr id="0" name=""/>
        <dsp:cNvSpPr/>
      </dsp:nvSpPr>
      <dsp:spPr>
        <a:xfrm>
          <a:off x="159536" y="1423033"/>
          <a:ext cx="1240926" cy="379606"/>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2860" tIns="17145" rIns="22860" bIns="17145" numCol="1" spcCol="1270" anchor="ctr" anchorCtr="0">
          <a:noAutofit/>
        </a:bodyPr>
        <a:lstStyle/>
        <a:p>
          <a:pPr lvl="0" algn="ctr" defTabSz="400050">
            <a:lnSpc>
              <a:spcPct val="90000"/>
            </a:lnSpc>
            <a:spcBef>
              <a:spcPct val="0"/>
            </a:spcBef>
            <a:spcAft>
              <a:spcPct val="35000"/>
            </a:spcAft>
          </a:pPr>
          <a:r>
            <a:rPr lang="en-US" sz="900" kern="1200"/>
            <a:t>Years of</a:t>
          </a:r>
          <a:br>
            <a:rPr lang="en-US" sz="900" kern="1200"/>
          </a:br>
          <a:r>
            <a:rPr lang="en-US" sz="900" kern="1200"/>
            <a:t>Availability</a:t>
          </a:r>
          <a:br>
            <a:rPr lang="en-US" sz="900" kern="1200"/>
          </a:br>
          <a:r>
            <a:rPr lang="en-US" sz="900" kern="1200"/>
            <a:t>1 </a:t>
          </a:r>
        </a:p>
      </dsp:txBody>
      <dsp:txXfrm>
        <a:off x="159536" y="1423033"/>
        <a:ext cx="1240926" cy="379606"/>
      </dsp:txXfrm>
    </dsp:sp>
    <dsp:sp modelId="{85C2BA2C-29C2-45A7-87D6-6855010D98DF}">
      <dsp:nvSpPr>
        <dsp:cNvPr id="0" name=""/>
        <dsp:cNvSpPr/>
      </dsp:nvSpPr>
      <dsp:spPr>
        <a:xfrm>
          <a:off x="159536" y="1861041"/>
          <a:ext cx="1240926" cy="379606"/>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2860" tIns="17145" rIns="22860" bIns="17145" numCol="1" spcCol="1270" anchor="ctr" anchorCtr="0">
          <a:noAutofit/>
        </a:bodyPr>
        <a:lstStyle/>
        <a:p>
          <a:pPr lvl="0" algn="ctr" defTabSz="400050">
            <a:lnSpc>
              <a:spcPct val="90000"/>
            </a:lnSpc>
            <a:spcBef>
              <a:spcPct val="0"/>
            </a:spcBef>
            <a:spcAft>
              <a:spcPct val="35000"/>
            </a:spcAft>
          </a:pPr>
          <a:r>
            <a:rPr lang="en-US" sz="900" kern="1200"/>
            <a:t>Supplemental</a:t>
          </a:r>
          <a:br>
            <a:rPr lang="en-US" sz="900" kern="1200"/>
          </a:br>
          <a:r>
            <a:rPr lang="en-US" sz="900" kern="1200"/>
            <a:t>Appn ID</a:t>
          </a:r>
          <a:br>
            <a:rPr lang="en-US" sz="900" kern="1200"/>
          </a:br>
          <a:r>
            <a:rPr lang="en-US" sz="900" kern="1200"/>
            <a:t>0 (none)</a:t>
          </a:r>
        </a:p>
      </dsp:txBody>
      <dsp:txXfrm>
        <a:off x="159536" y="1861041"/>
        <a:ext cx="1240926" cy="379606"/>
      </dsp:txXfrm>
    </dsp:sp>
    <dsp:sp modelId="{288F9AC9-B870-4D10-8016-805A335B9850}">
      <dsp:nvSpPr>
        <dsp:cNvPr id="0" name=""/>
        <dsp:cNvSpPr/>
      </dsp:nvSpPr>
      <dsp:spPr>
        <a:xfrm>
          <a:off x="159536" y="2299048"/>
          <a:ext cx="1240926" cy="379606"/>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2860" tIns="17145" rIns="22860" bIns="17145" numCol="1" spcCol="1270" anchor="ctr" anchorCtr="0">
          <a:noAutofit/>
        </a:bodyPr>
        <a:lstStyle/>
        <a:p>
          <a:pPr lvl="0" algn="ctr" defTabSz="400050">
            <a:lnSpc>
              <a:spcPct val="90000"/>
            </a:lnSpc>
            <a:spcBef>
              <a:spcPct val="0"/>
            </a:spcBef>
            <a:spcAft>
              <a:spcPct val="35000"/>
            </a:spcAft>
          </a:pPr>
          <a:r>
            <a:rPr lang="en-US" sz="900" kern="1200"/>
            <a:t>Fund Type</a:t>
          </a:r>
          <a:br>
            <a:rPr lang="en-US" sz="900" kern="1200"/>
          </a:br>
          <a:r>
            <a:rPr lang="en-US" sz="900" kern="1200"/>
            <a:t>Designator</a:t>
          </a:r>
          <a:br>
            <a:rPr lang="en-US" sz="900" kern="1200"/>
          </a:br>
          <a:r>
            <a:rPr lang="en-US" sz="900" kern="1200"/>
            <a:t>D (Direct)</a:t>
          </a:r>
        </a:p>
      </dsp:txBody>
      <dsp:txXfrm>
        <a:off x="159536" y="2299048"/>
        <a:ext cx="1240926" cy="379606"/>
      </dsp:txXfrm>
    </dsp:sp>
    <dsp:sp modelId="{DEB59A00-A511-4759-A2C3-400749B34518}">
      <dsp:nvSpPr>
        <dsp:cNvPr id="0" name=""/>
        <dsp:cNvSpPr/>
      </dsp:nvSpPr>
      <dsp:spPr>
        <a:xfrm>
          <a:off x="159536" y="2737056"/>
          <a:ext cx="1240926" cy="379606"/>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2860" tIns="17145" rIns="22860" bIns="17145" numCol="1" spcCol="1270" anchor="ctr" anchorCtr="0">
          <a:noAutofit/>
        </a:bodyPr>
        <a:lstStyle/>
        <a:p>
          <a:pPr lvl="0" algn="ctr" defTabSz="400050">
            <a:lnSpc>
              <a:spcPct val="90000"/>
            </a:lnSpc>
            <a:spcBef>
              <a:spcPct val="0"/>
            </a:spcBef>
            <a:spcAft>
              <a:spcPct val="35000"/>
            </a:spcAft>
          </a:pPr>
          <a:r>
            <a:rPr lang="en-US" sz="900" kern="1200">
              <a:solidFill>
                <a:sysClr val="windowText" lastClr="000000"/>
              </a:solidFill>
            </a:rPr>
            <a:t>FY of Issue</a:t>
          </a:r>
          <a:br>
            <a:rPr lang="en-US" sz="900" kern="1200">
              <a:solidFill>
                <a:sysClr val="windowText" lastClr="000000"/>
              </a:solidFill>
            </a:rPr>
          </a:br>
          <a:r>
            <a:rPr lang="en-US" sz="900" kern="1200">
              <a:solidFill>
                <a:sysClr val="windowText" lastClr="000000"/>
              </a:solidFill>
            </a:rPr>
            <a:t>11</a:t>
          </a:r>
        </a:p>
      </dsp:txBody>
      <dsp:txXfrm>
        <a:off x="159536" y="2737056"/>
        <a:ext cx="1240926" cy="379606"/>
      </dsp:txXfrm>
    </dsp:sp>
    <dsp:sp modelId="{2D1FD39E-D964-4B06-A0B4-1DF3C28772F4}">
      <dsp:nvSpPr>
        <dsp:cNvPr id="0" name=""/>
        <dsp:cNvSpPr/>
      </dsp:nvSpPr>
      <dsp:spPr>
        <a:xfrm>
          <a:off x="1671915" y="0"/>
          <a:ext cx="1551158" cy="3281350"/>
        </a:xfrm>
        <a:prstGeom prst="roundRect">
          <a:avLst>
            <a:gd name="adj" fmla="val 10000"/>
          </a:avLst>
        </a:prstGeom>
        <a:solidFill>
          <a:schemeClr val="dk1">
            <a:tint val="40000"/>
            <a:hueOff val="0"/>
            <a:satOff val="0"/>
            <a:lumOff val="0"/>
            <a:alphaOff val="0"/>
          </a:schemeClr>
        </a:solidFill>
        <a:ln>
          <a:noFill/>
        </a:ln>
        <a:effectLst>
          <a:outerShdw blurRad="40000" dist="20000" dir="5400000" rotWithShape="0">
            <a:srgbClr val="000000">
              <a:alpha val="38000"/>
            </a:srgbClr>
          </a:outerShdw>
        </a:effectLst>
      </dsp:spPr>
      <dsp:style>
        <a:lnRef idx="0">
          <a:scrgbClr r="0" g="0" b="0"/>
        </a:lnRef>
        <a:fillRef idx="1">
          <a:scrgbClr r="0" g="0" b="0"/>
        </a:fillRef>
        <a:effectRef idx="1">
          <a:scrgbClr r="0" g="0" b="0"/>
        </a:effectRef>
        <a:fontRef idx="minor"/>
      </dsp:style>
      <dsp:txBody>
        <a:bodyPr spcFirstLastPara="0" vert="horz" wrap="square" lIns="68580" tIns="68580" rIns="68580" bIns="68580" numCol="1" spcCol="1270" anchor="ctr" anchorCtr="0">
          <a:noAutofit/>
        </a:bodyPr>
        <a:lstStyle/>
        <a:p>
          <a:pPr lvl="0" algn="ctr" defTabSz="800100">
            <a:lnSpc>
              <a:spcPct val="90000"/>
            </a:lnSpc>
            <a:spcBef>
              <a:spcPct val="0"/>
            </a:spcBef>
            <a:spcAft>
              <a:spcPct val="35000"/>
            </a:spcAft>
          </a:pPr>
          <a:r>
            <a:rPr lang="en-US" sz="1800" kern="1200"/>
            <a:t>Functional Area</a:t>
          </a:r>
        </a:p>
      </dsp:txBody>
      <dsp:txXfrm>
        <a:off x="1671915" y="0"/>
        <a:ext cx="1551158" cy="984405"/>
      </dsp:txXfrm>
    </dsp:sp>
    <dsp:sp modelId="{51C2DCD8-194F-4B4E-88E5-FB4D0CA7B55B}">
      <dsp:nvSpPr>
        <dsp:cNvPr id="0" name=""/>
        <dsp:cNvSpPr/>
      </dsp:nvSpPr>
      <dsp:spPr>
        <a:xfrm>
          <a:off x="1827031" y="985366"/>
          <a:ext cx="1240926" cy="989372"/>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2860" tIns="17145" rIns="22860" bIns="17145" numCol="1" spcCol="1270" anchor="ctr" anchorCtr="0">
          <a:noAutofit/>
        </a:bodyPr>
        <a:lstStyle/>
        <a:p>
          <a:pPr lvl="0" algn="ctr" defTabSz="400050">
            <a:lnSpc>
              <a:spcPct val="90000"/>
            </a:lnSpc>
            <a:spcBef>
              <a:spcPct val="0"/>
            </a:spcBef>
            <a:spcAft>
              <a:spcPct val="35000"/>
            </a:spcAft>
          </a:pPr>
          <a:r>
            <a:rPr lang="en-US" sz="900" kern="1200"/>
            <a:t>APE</a:t>
          </a:r>
          <a:br>
            <a:rPr lang="en-US" sz="900" kern="1200"/>
          </a:br>
          <a:r>
            <a:rPr lang="en-US" sz="900" kern="1200"/>
            <a:t>113079</a:t>
          </a:r>
        </a:p>
      </dsp:txBody>
      <dsp:txXfrm>
        <a:off x="1827031" y="985366"/>
        <a:ext cx="1240926" cy="989372"/>
      </dsp:txXfrm>
    </dsp:sp>
    <dsp:sp modelId="{A3625862-4D08-4E9D-81D0-54B7A201753C}">
      <dsp:nvSpPr>
        <dsp:cNvPr id="0" name=""/>
        <dsp:cNvSpPr/>
      </dsp:nvSpPr>
      <dsp:spPr>
        <a:xfrm>
          <a:off x="1827031" y="2126949"/>
          <a:ext cx="1240926" cy="989372"/>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2860" tIns="17145" rIns="22860" bIns="17145" numCol="1" spcCol="1270" anchor="ctr" anchorCtr="0">
          <a:noAutofit/>
        </a:bodyPr>
        <a:lstStyle/>
        <a:p>
          <a:pPr lvl="0" algn="ctr" defTabSz="400050">
            <a:lnSpc>
              <a:spcPct val="90000"/>
            </a:lnSpc>
            <a:spcBef>
              <a:spcPct val="0"/>
            </a:spcBef>
            <a:spcAft>
              <a:spcPct val="35000"/>
            </a:spcAft>
          </a:pPr>
          <a:r>
            <a:rPr lang="en-US" sz="900" kern="1200"/>
            <a:t>MDEP</a:t>
          </a:r>
          <a:br>
            <a:rPr lang="en-US" sz="900" kern="1200"/>
          </a:br>
          <a:r>
            <a:rPr lang="en-US" sz="900" kern="1200"/>
            <a:t>QDPW</a:t>
          </a:r>
        </a:p>
      </dsp:txBody>
      <dsp:txXfrm>
        <a:off x="1827031" y="2126949"/>
        <a:ext cx="1240926" cy="989372"/>
      </dsp:txXfrm>
    </dsp:sp>
    <dsp:sp modelId="{891F62E5-7608-4E78-B9EC-51DCF112B5FF}">
      <dsp:nvSpPr>
        <dsp:cNvPr id="0" name=""/>
        <dsp:cNvSpPr/>
      </dsp:nvSpPr>
      <dsp:spPr>
        <a:xfrm>
          <a:off x="3339410" y="0"/>
          <a:ext cx="1551158" cy="3281350"/>
        </a:xfrm>
        <a:prstGeom prst="roundRect">
          <a:avLst>
            <a:gd name="adj" fmla="val 10000"/>
          </a:avLst>
        </a:prstGeom>
        <a:solidFill>
          <a:schemeClr val="dk1">
            <a:tint val="40000"/>
            <a:hueOff val="0"/>
            <a:satOff val="0"/>
            <a:lumOff val="0"/>
            <a:alphaOff val="0"/>
          </a:schemeClr>
        </a:solidFill>
        <a:ln>
          <a:noFill/>
        </a:ln>
        <a:effectLst>
          <a:outerShdw blurRad="40000" dist="20000" dir="5400000" rotWithShape="0">
            <a:srgbClr val="000000">
              <a:alpha val="38000"/>
            </a:srgbClr>
          </a:outerShdw>
        </a:effectLst>
      </dsp:spPr>
      <dsp:style>
        <a:lnRef idx="0">
          <a:scrgbClr r="0" g="0" b="0"/>
        </a:lnRef>
        <a:fillRef idx="1">
          <a:scrgbClr r="0" g="0" b="0"/>
        </a:fillRef>
        <a:effectRef idx="1">
          <a:scrgbClr r="0" g="0" b="0"/>
        </a:effectRef>
        <a:fontRef idx="minor"/>
      </dsp:style>
      <dsp:txBody>
        <a:bodyPr spcFirstLastPara="0" vert="horz" wrap="square" lIns="68580" tIns="68580" rIns="68580" bIns="68580" numCol="1" spcCol="1270" anchor="ctr" anchorCtr="0">
          <a:noAutofit/>
        </a:bodyPr>
        <a:lstStyle/>
        <a:p>
          <a:pPr lvl="0" algn="ctr" defTabSz="800100">
            <a:lnSpc>
              <a:spcPct val="90000"/>
            </a:lnSpc>
            <a:spcBef>
              <a:spcPct val="0"/>
            </a:spcBef>
            <a:spcAft>
              <a:spcPct val="35000"/>
            </a:spcAft>
          </a:pPr>
          <a:r>
            <a:rPr lang="en-US" sz="1800" kern="1200"/>
            <a:t>Funded Program</a:t>
          </a:r>
        </a:p>
      </dsp:txBody>
      <dsp:txXfrm>
        <a:off x="3339410" y="0"/>
        <a:ext cx="1551158" cy="984405"/>
      </dsp:txXfrm>
    </dsp:sp>
    <dsp:sp modelId="{0BAB74F3-A72E-4BC6-B12E-721EAFD965C8}">
      <dsp:nvSpPr>
        <dsp:cNvPr id="0" name=""/>
        <dsp:cNvSpPr/>
      </dsp:nvSpPr>
      <dsp:spPr>
        <a:xfrm>
          <a:off x="3494526" y="984405"/>
          <a:ext cx="1240926" cy="2132878"/>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2860" tIns="17145" rIns="22860" bIns="17145" numCol="1" spcCol="1270" anchor="ctr" anchorCtr="0">
          <a:noAutofit/>
        </a:bodyPr>
        <a:lstStyle/>
        <a:p>
          <a:pPr lvl="0" algn="ctr" defTabSz="400050">
            <a:lnSpc>
              <a:spcPct val="90000"/>
            </a:lnSpc>
            <a:spcBef>
              <a:spcPct val="0"/>
            </a:spcBef>
            <a:spcAft>
              <a:spcPct val="35000"/>
            </a:spcAft>
          </a:pPr>
          <a:r>
            <a:rPr lang="en-US" sz="900" kern="1200"/>
            <a:t>3000.1</a:t>
          </a:r>
        </a:p>
      </dsp:txBody>
      <dsp:txXfrm>
        <a:off x="3494526" y="984405"/>
        <a:ext cx="1240926" cy="2132878"/>
      </dsp:txXfrm>
    </dsp:sp>
    <dsp:sp modelId="{2E2C8E61-6E1D-408C-A1BB-F65D4B7213BD}">
      <dsp:nvSpPr>
        <dsp:cNvPr id="0" name=""/>
        <dsp:cNvSpPr/>
      </dsp:nvSpPr>
      <dsp:spPr>
        <a:xfrm>
          <a:off x="5006905" y="0"/>
          <a:ext cx="1551158" cy="3281350"/>
        </a:xfrm>
        <a:prstGeom prst="roundRect">
          <a:avLst>
            <a:gd name="adj" fmla="val 10000"/>
          </a:avLst>
        </a:prstGeom>
        <a:solidFill>
          <a:schemeClr val="dk1">
            <a:tint val="40000"/>
            <a:hueOff val="0"/>
            <a:satOff val="0"/>
            <a:lumOff val="0"/>
            <a:alphaOff val="0"/>
          </a:schemeClr>
        </a:solidFill>
        <a:ln>
          <a:noFill/>
        </a:ln>
        <a:effectLst>
          <a:outerShdw blurRad="40000" dist="20000" dir="5400000" rotWithShape="0">
            <a:srgbClr val="000000">
              <a:alpha val="38000"/>
            </a:srgbClr>
          </a:outerShdw>
        </a:effectLst>
      </dsp:spPr>
      <dsp:style>
        <a:lnRef idx="0">
          <a:scrgbClr r="0" g="0" b="0"/>
        </a:lnRef>
        <a:fillRef idx="1">
          <a:scrgbClr r="0" g="0" b="0"/>
        </a:fillRef>
        <a:effectRef idx="1">
          <a:scrgbClr r="0" g="0" b="0"/>
        </a:effectRef>
        <a:fontRef idx="minor"/>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en-US" sz="1600" kern="1200"/>
            <a:t>Funds</a:t>
          </a:r>
          <a:br>
            <a:rPr lang="en-US" sz="1600" kern="1200"/>
          </a:br>
          <a:r>
            <a:rPr lang="en-US" sz="1600" kern="1200"/>
            <a:t>Center</a:t>
          </a:r>
          <a:endParaRPr lang="en-US" sz="1800" kern="1200"/>
        </a:p>
      </dsp:txBody>
      <dsp:txXfrm>
        <a:off x="5006905" y="0"/>
        <a:ext cx="1551158" cy="984405"/>
      </dsp:txXfrm>
    </dsp:sp>
    <dsp:sp modelId="{22D2BA79-DFFA-4342-AF2F-4923312D439F}">
      <dsp:nvSpPr>
        <dsp:cNvPr id="0" name=""/>
        <dsp:cNvSpPr/>
      </dsp:nvSpPr>
      <dsp:spPr>
        <a:xfrm>
          <a:off x="5162021" y="984405"/>
          <a:ext cx="1240926" cy="2132878"/>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2860" tIns="17145" rIns="22860" bIns="17145" numCol="1" spcCol="1270" anchor="ctr" anchorCtr="0">
          <a:noAutofit/>
        </a:bodyPr>
        <a:lstStyle/>
        <a:p>
          <a:pPr lvl="0" algn="ctr" defTabSz="400050">
            <a:lnSpc>
              <a:spcPct val="90000"/>
            </a:lnSpc>
            <a:spcBef>
              <a:spcPct val="0"/>
            </a:spcBef>
            <a:spcAft>
              <a:spcPct val="35000"/>
            </a:spcAft>
          </a:pPr>
          <a:r>
            <a:rPr lang="en-US" sz="900" kern="1200"/>
            <a:t>A2ABF</a:t>
          </a:r>
        </a:p>
      </dsp:txBody>
      <dsp:txXfrm>
        <a:off x="5162021" y="984405"/>
        <a:ext cx="1240926" cy="2132878"/>
      </dsp:txXfrm>
    </dsp:sp>
    <dsp:sp modelId="{213DA90A-484A-4B45-99FB-4F7F2256323A}">
      <dsp:nvSpPr>
        <dsp:cNvPr id="0" name=""/>
        <dsp:cNvSpPr/>
      </dsp:nvSpPr>
      <dsp:spPr>
        <a:xfrm>
          <a:off x="6674400" y="0"/>
          <a:ext cx="1551158" cy="3281350"/>
        </a:xfrm>
        <a:prstGeom prst="roundRect">
          <a:avLst>
            <a:gd name="adj" fmla="val 10000"/>
          </a:avLst>
        </a:prstGeom>
        <a:solidFill>
          <a:schemeClr val="dk1">
            <a:tint val="40000"/>
            <a:hueOff val="0"/>
            <a:satOff val="0"/>
            <a:lumOff val="0"/>
            <a:alphaOff val="0"/>
          </a:schemeClr>
        </a:solidFill>
        <a:ln>
          <a:noFill/>
        </a:ln>
        <a:effectLst>
          <a:outerShdw blurRad="40000" dist="20000" dir="5400000" rotWithShape="0">
            <a:srgbClr val="000000">
              <a:alpha val="38000"/>
            </a:srgbClr>
          </a:outerShdw>
        </a:effectLst>
      </dsp:spPr>
      <dsp:style>
        <a:lnRef idx="0">
          <a:scrgbClr r="0" g="0" b="0"/>
        </a:lnRef>
        <a:fillRef idx="1">
          <a:scrgbClr r="0" g="0" b="0"/>
        </a:fillRef>
        <a:effectRef idx="1">
          <a:scrgbClr r="0" g="0" b="0"/>
        </a:effectRef>
        <a:fontRef idx="minor"/>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en-US" sz="1600" kern="1200"/>
            <a:t>Commitment</a:t>
          </a:r>
          <a:r>
            <a:rPr lang="en-US" sz="1800" kern="1200"/>
            <a:t> </a:t>
          </a:r>
          <a:r>
            <a:rPr lang="en-US" sz="1600" kern="1200"/>
            <a:t>Item</a:t>
          </a:r>
          <a:r>
            <a:rPr lang="en-US" sz="1800" kern="1200"/>
            <a:t> </a:t>
          </a:r>
          <a:endParaRPr lang="en-US" kern="1200"/>
        </a:p>
      </dsp:txBody>
      <dsp:txXfrm>
        <a:off x="6674400" y="0"/>
        <a:ext cx="1551158" cy="984405"/>
      </dsp:txXfrm>
    </dsp:sp>
    <dsp:sp modelId="{9C99882E-CF26-4C3D-9E67-10CE5AE5C171}">
      <dsp:nvSpPr>
        <dsp:cNvPr id="0" name=""/>
        <dsp:cNvSpPr/>
      </dsp:nvSpPr>
      <dsp:spPr>
        <a:xfrm>
          <a:off x="6829516" y="985366"/>
          <a:ext cx="1240926" cy="989372"/>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2860" tIns="17145" rIns="22860" bIns="17145" numCol="1" spcCol="1270" anchor="ctr" anchorCtr="0">
          <a:noAutofit/>
        </a:bodyPr>
        <a:lstStyle/>
        <a:p>
          <a:pPr lvl="0" algn="ctr" defTabSz="400050">
            <a:lnSpc>
              <a:spcPct val="90000"/>
            </a:lnSpc>
            <a:spcBef>
              <a:spcPct val="0"/>
            </a:spcBef>
            <a:spcAft>
              <a:spcPct val="35000"/>
            </a:spcAft>
          </a:pPr>
          <a:r>
            <a:rPr lang="en-US" sz="900" kern="1200"/>
            <a:t>OMB </a:t>
          </a:r>
          <a:br>
            <a:rPr lang="en-US" sz="900" kern="1200"/>
          </a:br>
          <a:r>
            <a:rPr lang="en-US" sz="900" kern="1200"/>
            <a:t>Object Class</a:t>
          </a:r>
          <a:br>
            <a:rPr lang="en-US" sz="900" kern="1200"/>
          </a:br>
          <a:r>
            <a:rPr lang="en-US" sz="900" kern="1200"/>
            <a:t>6100</a:t>
          </a:r>
        </a:p>
      </dsp:txBody>
      <dsp:txXfrm>
        <a:off x="6829516" y="985366"/>
        <a:ext cx="1240926" cy="989372"/>
      </dsp:txXfrm>
    </dsp:sp>
    <dsp:sp modelId="{F5F03945-DE8E-481A-8752-E6B3041AF16C}">
      <dsp:nvSpPr>
        <dsp:cNvPr id="0" name=""/>
        <dsp:cNvSpPr/>
      </dsp:nvSpPr>
      <dsp:spPr>
        <a:xfrm>
          <a:off x="6829516" y="2126949"/>
          <a:ext cx="1240926" cy="989372"/>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2860" tIns="17145" rIns="22860" bIns="17145" numCol="1" spcCol="1270" anchor="ctr" anchorCtr="0">
          <a:noAutofit/>
        </a:bodyPr>
        <a:lstStyle/>
        <a:p>
          <a:pPr lvl="0" algn="ctr" defTabSz="400050">
            <a:lnSpc>
              <a:spcPct val="90000"/>
            </a:lnSpc>
            <a:spcBef>
              <a:spcPct val="0"/>
            </a:spcBef>
            <a:spcAft>
              <a:spcPct val="35000"/>
            </a:spcAft>
          </a:pPr>
          <a:r>
            <a:rPr lang="en-US" sz="900" kern="1200"/>
            <a:t>EOR</a:t>
          </a:r>
          <a:br>
            <a:rPr lang="en-US" sz="900" kern="1200"/>
          </a:br>
          <a:r>
            <a:rPr lang="en-US" sz="900" kern="1200"/>
            <a:t>260N</a:t>
          </a:r>
        </a:p>
      </dsp:txBody>
      <dsp:txXfrm>
        <a:off x="6829516" y="2126949"/>
        <a:ext cx="1240926" cy="989372"/>
      </dsp:txXfrm>
    </dsp:sp>
  </dsp:spTree>
</dsp:drawing>
</file>

<file path=word/diagrams/drawing5.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2289EF19-20ED-4F0D-8311-764A0EF98836}">
      <dsp:nvSpPr>
        <dsp:cNvPr id="0" name=""/>
        <dsp:cNvSpPr/>
      </dsp:nvSpPr>
      <dsp:spPr>
        <a:xfrm>
          <a:off x="3300" y="0"/>
          <a:ext cx="8216216" cy="487957"/>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US" sz="1200" b="1" u="sng" kern="1200">
              <a:solidFill>
                <a:sysClr val="windowText" lastClr="000000"/>
              </a:solidFill>
              <a:latin typeface="Arial Black" pitchFamily="34" charset="0"/>
              <a:cs typeface="Arial" pitchFamily="34" charset="0"/>
            </a:rPr>
            <a:t>202010D14</a:t>
          </a:r>
          <a:r>
            <a:rPr lang="en-US" sz="1200" b="1" u="none" kern="1200">
              <a:solidFill>
                <a:sysClr val="windowText" lastClr="000000"/>
              </a:solidFill>
              <a:latin typeface="Arial Black" pitchFamily="34" charset="0"/>
              <a:cs typeface="Arial" pitchFamily="34" charset="0"/>
            </a:rPr>
            <a:t> </a:t>
          </a:r>
          <a:r>
            <a:rPr lang="en-US" sz="1200" b="1" u="sng" kern="1200">
              <a:solidFill>
                <a:sysClr val="windowText" lastClr="000000"/>
              </a:solidFill>
              <a:latin typeface="Arial Black" pitchFamily="34" charset="0"/>
              <a:cs typeface="Arial" pitchFamily="34" charset="0"/>
            </a:rPr>
            <a:t>A2ABM</a:t>
          </a:r>
          <a:r>
            <a:rPr lang="en-US" sz="1200" b="1" u="none" kern="1200">
              <a:solidFill>
                <a:sysClr val="windowText" lastClr="000000"/>
              </a:solidFill>
              <a:latin typeface="Arial Black" pitchFamily="34" charset="0"/>
              <a:cs typeface="Arial" pitchFamily="34" charset="0"/>
            </a:rPr>
            <a:t> </a:t>
          </a:r>
          <a:r>
            <a:rPr lang="en-US" sz="1200" b="1" u="sng" kern="1200">
              <a:solidFill>
                <a:sysClr val="windowText" lastClr="000000"/>
              </a:solidFill>
              <a:latin typeface="Arial Black" pitchFamily="34" charset="0"/>
              <a:cs typeface="Arial" pitchFamily="34" charset="0"/>
            </a:rPr>
            <a:t>ALLOBJ</a:t>
          </a:r>
          <a:r>
            <a:rPr lang="en-US" sz="1200" b="1" kern="1200">
              <a:solidFill>
                <a:sysClr val="windowText" lastClr="000000"/>
              </a:solidFill>
              <a:latin typeface="Arial Black" pitchFamily="34" charset="0"/>
              <a:cs typeface="Arial" pitchFamily="34" charset="0"/>
            </a:rPr>
            <a:t> </a:t>
          </a:r>
          <a:r>
            <a:rPr lang="en-US" sz="1200" b="1" u="sng" kern="1200">
              <a:solidFill>
                <a:sysClr val="windowText" lastClr="000000"/>
              </a:solidFill>
              <a:latin typeface="Arial Black" pitchFamily="34" charset="0"/>
              <a:cs typeface="Arial" pitchFamily="34" charset="0"/>
            </a:rPr>
            <a:t>131</a:t>
          </a:r>
          <a:r>
            <a:rPr lang="en-US" sz="1200" b="1" u="none" kern="1200">
              <a:solidFill>
                <a:sysClr val="windowText" lastClr="000000"/>
              </a:solidFill>
              <a:latin typeface="Arial Black" pitchFamily="34" charset="0"/>
              <a:cs typeface="Arial" pitchFamily="34" charset="0"/>
            </a:rPr>
            <a:t> </a:t>
          </a:r>
          <a:r>
            <a:rPr lang="en-US" sz="1200" b="1" u="sng" kern="1200">
              <a:solidFill>
                <a:sysClr val="windowText" lastClr="000000"/>
              </a:solidFill>
              <a:latin typeface="Arial Black" pitchFamily="34" charset="0"/>
              <a:cs typeface="Arial" pitchFamily="34" charset="0"/>
            </a:rPr>
            <a:t>Army</a:t>
          </a:r>
        </a:p>
      </dsp:txBody>
      <dsp:txXfrm>
        <a:off x="3300" y="0"/>
        <a:ext cx="8216216" cy="487957"/>
      </dsp:txXfrm>
    </dsp:sp>
    <dsp:sp modelId="{17692F2A-6EBC-4BAE-B324-26DCEB10F08B}">
      <dsp:nvSpPr>
        <dsp:cNvPr id="0" name=""/>
        <dsp:cNvSpPr/>
      </dsp:nvSpPr>
      <dsp:spPr>
        <a:xfrm>
          <a:off x="3300" y="680527"/>
          <a:ext cx="1539770" cy="487957"/>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US" sz="1200" kern="1200">
              <a:latin typeface="Arial" pitchFamily="34" charset="0"/>
              <a:cs typeface="Arial" pitchFamily="34" charset="0"/>
            </a:rPr>
            <a:t>202010D11</a:t>
          </a:r>
        </a:p>
      </dsp:txBody>
      <dsp:txXfrm>
        <a:off x="3300" y="680527"/>
        <a:ext cx="1539770" cy="487957"/>
      </dsp:txXfrm>
    </dsp:sp>
    <dsp:sp modelId="{DFF4BBB5-E8DF-4BF5-96B3-D10F7DD3ADEC}">
      <dsp:nvSpPr>
        <dsp:cNvPr id="0" name=""/>
        <dsp:cNvSpPr/>
      </dsp:nvSpPr>
      <dsp:spPr>
        <a:xfrm>
          <a:off x="1672411" y="680527"/>
          <a:ext cx="1539770" cy="487957"/>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US" sz="1200" kern="1200">
              <a:latin typeface="Arial" pitchFamily="34" charset="0"/>
              <a:cs typeface="Arial" pitchFamily="34" charset="0"/>
            </a:rPr>
            <a:t>A2ABM</a:t>
          </a:r>
        </a:p>
      </dsp:txBody>
      <dsp:txXfrm>
        <a:off x="1672411" y="680527"/>
        <a:ext cx="1539770" cy="487957"/>
      </dsp:txXfrm>
    </dsp:sp>
    <dsp:sp modelId="{9184A08F-8382-4FF8-ABE2-518586FE5BC7}">
      <dsp:nvSpPr>
        <dsp:cNvPr id="0" name=""/>
        <dsp:cNvSpPr/>
      </dsp:nvSpPr>
      <dsp:spPr>
        <a:xfrm>
          <a:off x="3341523" y="680527"/>
          <a:ext cx="1539770" cy="487957"/>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US" sz="1200" kern="1200">
              <a:latin typeface="Arial" pitchFamily="34" charset="0"/>
              <a:cs typeface="Arial" pitchFamily="34" charset="0"/>
            </a:rPr>
            <a:t>ALLOBJ</a:t>
          </a:r>
        </a:p>
      </dsp:txBody>
      <dsp:txXfrm>
        <a:off x="3341523" y="680527"/>
        <a:ext cx="1539770" cy="487957"/>
      </dsp:txXfrm>
    </dsp:sp>
    <dsp:sp modelId="{55B73FD1-4BAE-4D29-88A0-68ADA9FF3EDD}">
      <dsp:nvSpPr>
        <dsp:cNvPr id="0" name=""/>
        <dsp:cNvSpPr/>
      </dsp:nvSpPr>
      <dsp:spPr>
        <a:xfrm>
          <a:off x="5010634" y="680527"/>
          <a:ext cx="1539770" cy="487957"/>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US" sz="1200" kern="1200">
              <a:latin typeface="Arial" pitchFamily="34" charset="0"/>
              <a:cs typeface="Arial" pitchFamily="34" charset="0"/>
            </a:rPr>
            <a:t>131</a:t>
          </a:r>
        </a:p>
      </dsp:txBody>
      <dsp:txXfrm>
        <a:off x="5010634" y="680527"/>
        <a:ext cx="1539770" cy="487957"/>
      </dsp:txXfrm>
    </dsp:sp>
    <dsp:sp modelId="{EB8444B6-0005-4E23-95D8-71B32814F8A8}">
      <dsp:nvSpPr>
        <dsp:cNvPr id="0" name=""/>
        <dsp:cNvSpPr/>
      </dsp:nvSpPr>
      <dsp:spPr>
        <a:xfrm>
          <a:off x="6679745" y="680527"/>
          <a:ext cx="1539770" cy="487957"/>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US" sz="1200" kern="1200">
              <a:latin typeface="Arial" pitchFamily="34" charset="0"/>
              <a:cs typeface="Arial" pitchFamily="34" charset="0"/>
            </a:rPr>
            <a:t>Army</a:t>
          </a:r>
          <a:endParaRPr lang="en-US" sz="1200" kern="1200"/>
        </a:p>
      </dsp:txBody>
      <dsp:txXfrm>
        <a:off x="6679745" y="680527"/>
        <a:ext cx="1539770" cy="487957"/>
      </dsp:txXfrm>
    </dsp:sp>
  </dsp:spTree>
</dsp:drawing>
</file>

<file path=word/diagrams/drawing6.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25C5FB81-AC63-4533-AF26-D8354F019E89}">
      <dsp:nvSpPr>
        <dsp:cNvPr id="0" name=""/>
        <dsp:cNvSpPr/>
      </dsp:nvSpPr>
      <dsp:spPr>
        <a:xfrm>
          <a:off x="4396" y="0"/>
          <a:ext cx="1542680" cy="3178852"/>
        </a:xfrm>
        <a:prstGeom prst="roundRect">
          <a:avLst>
            <a:gd name="adj" fmla="val 10000"/>
          </a:avLst>
        </a:prstGeom>
        <a:solidFill>
          <a:schemeClr val="dk1">
            <a:tint val="40000"/>
            <a:hueOff val="0"/>
            <a:satOff val="0"/>
            <a:lumOff val="0"/>
            <a:alphaOff val="0"/>
          </a:schemeClr>
        </a:solidFill>
        <a:ln>
          <a:noFill/>
        </a:ln>
        <a:effectLst>
          <a:outerShdw blurRad="40000" dist="20000" dir="5400000" rotWithShape="0">
            <a:srgbClr val="000000">
              <a:alpha val="38000"/>
            </a:srgbClr>
          </a:outerShdw>
        </a:effectLst>
      </dsp:spPr>
      <dsp:style>
        <a:lnRef idx="0">
          <a:scrgbClr r="0" g="0" b="0"/>
        </a:lnRef>
        <a:fillRef idx="1">
          <a:scrgbClr r="0" g="0" b="0"/>
        </a:fillRef>
        <a:effectRef idx="1">
          <a:scrgbClr r="0" g="0" b="0"/>
        </a:effectRef>
        <a:fontRef idx="minor"/>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en-US" sz="1400" kern="1200"/>
            <a:t>Fund</a:t>
          </a:r>
          <a:endParaRPr lang="en-US" sz="500" kern="1200"/>
        </a:p>
      </dsp:txBody>
      <dsp:txXfrm>
        <a:off x="4396" y="0"/>
        <a:ext cx="1542680" cy="953655"/>
      </dsp:txXfrm>
    </dsp:sp>
    <dsp:sp modelId="{9DA7A17E-F1A8-4E01-A674-CAEF4210D9D2}">
      <dsp:nvSpPr>
        <dsp:cNvPr id="0" name=""/>
        <dsp:cNvSpPr/>
      </dsp:nvSpPr>
      <dsp:spPr>
        <a:xfrm>
          <a:off x="158664" y="954257"/>
          <a:ext cx="1234144" cy="367748"/>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2860" tIns="17145" rIns="22860" bIns="17145" numCol="1" spcCol="1270" anchor="ctr" anchorCtr="0">
          <a:noAutofit/>
        </a:bodyPr>
        <a:lstStyle/>
        <a:p>
          <a:pPr lvl="0" algn="ctr" defTabSz="400050">
            <a:lnSpc>
              <a:spcPct val="90000"/>
            </a:lnSpc>
            <a:spcBef>
              <a:spcPct val="0"/>
            </a:spcBef>
            <a:spcAft>
              <a:spcPct val="35000"/>
            </a:spcAft>
          </a:pPr>
          <a:r>
            <a:rPr lang="en-US" sz="900" kern="1200"/>
            <a:t>Basic Symbol</a:t>
          </a:r>
          <a:br>
            <a:rPr lang="en-US" sz="900" kern="1200"/>
          </a:br>
          <a:r>
            <a:rPr lang="en-US" sz="900" kern="1200"/>
            <a:t>2020</a:t>
          </a:r>
        </a:p>
      </dsp:txBody>
      <dsp:txXfrm>
        <a:off x="158664" y="954257"/>
        <a:ext cx="1234144" cy="367748"/>
      </dsp:txXfrm>
    </dsp:sp>
    <dsp:sp modelId="{EFEF765D-2ECE-4205-B2B2-528C45CB43CA}">
      <dsp:nvSpPr>
        <dsp:cNvPr id="0" name=""/>
        <dsp:cNvSpPr/>
      </dsp:nvSpPr>
      <dsp:spPr>
        <a:xfrm>
          <a:off x="158664" y="1378583"/>
          <a:ext cx="1234144" cy="367748"/>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2860" tIns="17145" rIns="22860" bIns="17145" numCol="1" spcCol="1270" anchor="ctr" anchorCtr="0">
          <a:noAutofit/>
        </a:bodyPr>
        <a:lstStyle/>
        <a:p>
          <a:pPr lvl="0" algn="ctr" defTabSz="400050">
            <a:lnSpc>
              <a:spcPct val="90000"/>
            </a:lnSpc>
            <a:spcBef>
              <a:spcPct val="0"/>
            </a:spcBef>
            <a:spcAft>
              <a:spcPct val="35000"/>
            </a:spcAft>
          </a:pPr>
          <a:r>
            <a:rPr lang="en-US" sz="900" kern="1200"/>
            <a:t>Years of</a:t>
          </a:r>
          <a:br>
            <a:rPr lang="en-US" sz="900" kern="1200"/>
          </a:br>
          <a:r>
            <a:rPr lang="en-US" sz="900" kern="1200"/>
            <a:t>Availability</a:t>
          </a:r>
          <a:br>
            <a:rPr lang="en-US" sz="900" kern="1200"/>
          </a:br>
          <a:r>
            <a:rPr lang="en-US" sz="900" kern="1200"/>
            <a:t>1 </a:t>
          </a:r>
        </a:p>
      </dsp:txBody>
      <dsp:txXfrm>
        <a:off x="158664" y="1378583"/>
        <a:ext cx="1234144" cy="367748"/>
      </dsp:txXfrm>
    </dsp:sp>
    <dsp:sp modelId="{85C2BA2C-29C2-45A7-87D6-6855010D98DF}">
      <dsp:nvSpPr>
        <dsp:cNvPr id="0" name=""/>
        <dsp:cNvSpPr/>
      </dsp:nvSpPr>
      <dsp:spPr>
        <a:xfrm>
          <a:off x="158664" y="1802908"/>
          <a:ext cx="1234144" cy="367748"/>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2860" tIns="17145" rIns="22860" bIns="17145" numCol="1" spcCol="1270" anchor="ctr" anchorCtr="0">
          <a:noAutofit/>
        </a:bodyPr>
        <a:lstStyle/>
        <a:p>
          <a:pPr lvl="0" algn="ctr" defTabSz="400050">
            <a:lnSpc>
              <a:spcPct val="90000"/>
            </a:lnSpc>
            <a:spcBef>
              <a:spcPct val="0"/>
            </a:spcBef>
            <a:spcAft>
              <a:spcPct val="35000"/>
            </a:spcAft>
          </a:pPr>
          <a:r>
            <a:rPr lang="en-US" sz="900" kern="1200"/>
            <a:t>Supplemental</a:t>
          </a:r>
          <a:br>
            <a:rPr lang="en-US" sz="900" kern="1200"/>
          </a:br>
          <a:r>
            <a:rPr lang="en-US" sz="900" kern="1200"/>
            <a:t>Appn ID</a:t>
          </a:r>
          <a:br>
            <a:rPr lang="en-US" sz="900" kern="1200"/>
          </a:br>
          <a:r>
            <a:rPr lang="en-US" sz="900" kern="1200"/>
            <a:t>0 (Base)</a:t>
          </a:r>
        </a:p>
      </dsp:txBody>
      <dsp:txXfrm>
        <a:off x="158664" y="1802908"/>
        <a:ext cx="1234144" cy="367748"/>
      </dsp:txXfrm>
    </dsp:sp>
    <dsp:sp modelId="{288F9AC9-B870-4D10-8016-805A335B9850}">
      <dsp:nvSpPr>
        <dsp:cNvPr id="0" name=""/>
        <dsp:cNvSpPr/>
      </dsp:nvSpPr>
      <dsp:spPr>
        <a:xfrm>
          <a:off x="158664" y="2227234"/>
          <a:ext cx="1234144" cy="367748"/>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2860" tIns="17145" rIns="22860" bIns="17145" numCol="1" spcCol="1270" anchor="ctr" anchorCtr="0">
          <a:noAutofit/>
        </a:bodyPr>
        <a:lstStyle/>
        <a:p>
          <a:pPr lvl="0" algn="ctr" defTabSz="400050">
            <a:lnSpc>
              <a:spcPct val="90000"/>
            </a:lnSpc>
            <a:spcBef>
              <a:spcPct val="0"/>
            </a:spcBef>
            <a:spcAft>
              <a:spcPct val="35000"/>
            </a:spcAft>
          </a:pPr>
          <a:r>
            <a:rPr lang="en-US" sz="900" kern="1200"/>
            <a:t>Fund Type</a:t>
          </a:r>
          <a:br>
            <a:rPr lang="en-US" sz="900" kern="1200"/>
          </a:br>
          <a:r>
            <a:rPr lang="en-US" sz="900" kern="1200"/>
            <a:t>Designator</a:t>
          </a:r>
          <a:br>
            <a:rPr lang="en-US" sz="900" kern="1200"/>
          </a:br>
          <a:r>
            <a:rPr lang="en-US" sz="900" kern="1200"/>
            <a:t>D (Direct)</a:t>
          </a:r>
        </a:p>
      </dsp:txBody>
      <dsp:txXfrm>
        <a:off x="158664" y="2227234"/>
        <a:ext cx="1234144" cy="367748"/>
      </dsp:txXfrm>
    </dsp:sp>
    <dsp:sp modelId="{DEB59A00-A511-4759-A2C3-400749B34518}">
      <dsp:nvSpPr>
        <dsp:cNvPr id="0" name=""/>
        <dsp:cNvSpPr/>
      </dsp:nvSpPr>
      <dsp:spPr>
        <a:xfrm>
          <a:off x="158664" y="2651559"/>
          <a:ext cx="1234144" cy="367748"/>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2860" tIns="17145" rIns="22860" bIns="17145" numCol="1" spcCol="1270" anchor="ctr" anchorCtr="0">
          <a:noAutofit/>
        </a:bodyPr>
        <a:lstStyle/>
        <a:p>
          <a:pPr lvl="0" algn="ctr" defTabSz="400050">
            <a:lnSpc>
              <a:spcPct val="90000"/>
            </a:lnSpc>
            <a:spcBef>
              <a:spcPct val="0"/>
            </a:spcBef>
            <a:spcAft>
              <a:spcPct val="35000"/>
            </a:spcAft>
          </a:pPr>
          <a:r>
            <a:rPr lang="en-US" sz="900" kern="1200">
              <a:solidFill>
                <a:sysClr val="windowText" lastClr="000000"/>
              </a:solidFill>
            </a:rPr>
            <a:t>FY of Issue</a:t>
          </a:r>
          <a:br>
            <a:rPr lang="en-US" sz="900" kern="1200">
              <a:solidFill>
                <a:sysClr val="windowText" lastClr="000000"/>
              </a:solidFill>
            </a:rPr>
          </a:br>
          <a:r>
            <a:rPr lang="en-US" sz="900" kern="1200">
              <a:solidFill>
                <a:sysClr val="windowText" lastClr="000000"/>
              </a:solidFill>
            </a:rPr>
            <a:t>11</a:t>
          </a:r>
        </a:p>
      </dsp:txBody>
      <dsp:txXfrm>
        <a:off x="158664" y="2651559"/>
        <a:ext cx="1234144" cy="367748"/>
      </dsp:txXfrm>
    </dsp:sp>
    <dsp:sp modelId="{2D1FD39E-D964-4B06-A0B4-1DF3C28772F4}">
      <dsp:nvSpPr>
        <dsp:cNvPr id="0" name=""/>
        <dsp:cNvSpPr/>
      </dsp:nvSpPr>
      <dsp:spPr>
        <a:xfrm>
          <a:off x="1662777" y="0"/>
          <a:ext cx="1542680" cy="3178852"/>
        </a:xfrm>
        <a:prstGeom prst="roundRect">
          <a:avLst>
            <a:gd name="adj" fmla="val 10000"/>
          </a:avLst>
        </a:prstGeom>
        <a:solidFill>
          <a:schemeClr val="dk1">
            <a:tint val="40000"/>
            <a:hueOff val="0"/>
            <a:satOff val="0"/>
            <a:lumOff val="0"/>
            <a:alphaOff val="0"/>
          </a:schemeClr>
        </a:solidFill>
        <a:ln>
          <a:noFill/>
        </a:ln>
        <a:effectLst>
          <a:outerShdw blurRad="40000" dist="20000" dir="5400000" rotWithShape="0">
            <a:srgbClr val="000000">
              <a:alpha val="38000"/>
            </a:srgbClr>
          </a:outerShdw>
        </a:effectLst>
      </dsp:spPr>
      <dsp:style>
        <a:lnRef idx="0">
          <a:scrgbClr r="0" g="0" b="0"/>
        </a:lnRef>
        <a:fillRef idx="1">
          <a:scrgbClr r="0" g="0" b="0"/>
        </a:fillRef>
        <a:effectRef idx="1">
          <a:scrgbClr r="0" g="0" b="0"/>
        </a:effectRef>
        <a:fontRef idx="minor"/>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en-US" sz="1400" kern="1200"/>
            <a:t>Funds Center</a:t>
          </a:r>
        </a:p>
      </dsp:txBody>
      <dsp:txXfrm>
        <a:off x="1662777" y="0"/>
        <a:ext cx="1542680" cy="953655"/>
      </dsp:txXfrm>
    </dsp:sp>
    <dsp:sp modelId="{8D2716AA-B02F-4236-A205-527B1B22ED86}">
      <dsp:nvSpPr>
        <dsp:cNvPr id="0" name=""/>
        <dsp:cNvSpPr/>
      </dsp:nvSpPr>
      <dsp:spPr>
        <a:xfrm>
          <a:off x="1817045" y="953655"/>
          <a:ext cx="1234144" cy="2066254"/>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7940" tIns="20955" rIns="27940" bIns="20955" numCol="1" spcCol="1270" anchor="ctr" anchorCtr="0">
          <a:noAutofit/>
        </a:bodyPr>
        <a:lstStyle/>
        <a:p>
          <a:pPr lvl="0" algn="ctr" defTabSz="466725">
            <a:lnSpc>
              <a:spcPct val="90000"/>
            </a:lnSpc>
            <a:spcBef>
              <a:spcPct val="0"/>
            </a:spcBef>
            <a:spcAft>
              <a:spcPct val="35000"/>
            </a:spcAft>
          </a:pPr>
          <a:r>
            <a:rPr lang="en-US" sz="1050" kern="1200"/>
            <a:t>A2A</a:t>
          </a:r>
          <a:br>
            <a:rPr lang="en-US" sz="1050" kern="1200"/>
          </a:br>
          <a:r>
            <a:rPr lang="en-US" sz="1050" kern="1200"/>
            <a:t>IMCOM</a:t>
          </a:r>
        </a:p>
        <a:p>
          <a:pPr lvl="0" algn="ctr" defTabSz="466725">
            <a:lnSpc>
              <a:spcPct val="90000"/>
            </a:lnSpc>
            <a:spcBef>
              <a:spcPct val="0"/>
            </a:spcBef>
            <a:spcAft>
              <a:spcPct val="35000"/>
            </a:spcAft>
          </a:pPr>
          <a:r>
            <a:rPr lang="en-US" sz="1050" kern="1200"/>
            <a:t>BM</a:t>
          </a:r>
          <a:br>
            <a:rPr lang="en-US" sz="1050" kern="1200"/>
          </a:br>
          <a:r>
            <a:rPr lang="en-US" sz="1050" kern="1200"/>
            <a:t>Fort Jackson</a:t>
          </a:r>
        </a:p>
      </dsp:txBody>
      <dsp:txXfrm>
        <a:off x="1817045" y="953655"/>
        <a:ext cx="1234144" cy="2066254"/>
      </dsp:txXfrm>
    </dsp:sp>
    <dsp:sp modelId="{811F2BCC-02F9-46DD-9D13-DEE2C9E9101C}">
      <dsp:nvSpPr>
        <dsp:cNvPr id="0" name=""/>
        <dsp:cNvSpPr/>
      </dsp:nvSpPr>
      <dsp:spPr>
        <a:xfrm>
          <a:off x="3321159" y="0"/>
          <a:ext cx="1542680" cy="3178852"/>
        </a:xfrm>
        <a:prstGeom prst="roundRect">
          <a:avLst>
            <a:gd name="adj" fmla="val 10000"/>
          </a:avLst>
        </a:prstGeom>
        <a:solidFill>
          <a:schemeClr val="dk1">
            <a:tint val="40000"/>
            <a:hueOff val="0"/>
            <a:satOff val="0"/>
            <a:lumOff val="0"/>
            <a:alphaOff val="0"/>
          </a:schemeClr>
        </a:solidFill>
        <a:ln>
          <a:noFill/>
        </a:ln>
        <a:effectLst>
          <a:outerShdw blurRad="40000" dist="20000" dir="5400000" rotWithShape="0">
            <a:srgbClr val="000000">
              <a:alpha val="38000"/>
            </a:srgbClr>
          </a:outerShdw>
        </a:effectLst>
      </dsp:spPr>
      <dsp:style>
        <a:lnRef idx="0">
          <a:scrgbClr r="0" g="0" b="0"/>
        </a:lnRef>
        <a:fillRef idx="1">
          <a:scrgbClr r="0" g="0" b="0"/>
        </a:fillRef>
        <a:effectRef idx="1">
          <a:scrgbClr r="0" g="0" b="0"/>
        </a:effectRef>
        <a:fontRef idx="minor"/>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en-US" sz="1400" kern="1200"/>
            <a:t>Commitment Item</a:t>
          </a:r>
        </a:p>
      </dsp:txBody>
      <dsp:txXfrm>
        <a:off x="3321159" y="0"/>
        <a:ext cx="1542680" cy="953655"/>
      </dsp:txXfrm>
    </dsp:sp>
    <dsp:sp modelId="{865CF0F7-12A6-4669-9977-237DC2A4942E}">
      <dsp:nvSpPr>
        <dsp:cNvPr id="0" name=""/>
        <dsp:cNvSpPr/>
      </dsp:nvSpPr>
      <dsp:spPr>
        <a:xfrm>
          <a:off x="3475427" y="953655"/>
          <a:ext cx="1234144" cy="2066254"/>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5400" tIns="19050" rIns="25400" bIns="19050" numCol="1" spcCol="1270" anchor="ctr" anchorCtr="0">
          <a:noAutofit/>
        </a:bodyPr>
        <a:lstStyle/>
        <a:p>
          <a:pPr lvl="0" algn="ctr" defTabSz="444500">
            <a:lnSpc>
              <a:spcPct val="90000"/>
            </a:lnSpc>
            <a:spcBef>
              <a:spcPct val="0"/>
            </a:spcBef>
            <a:spcAft>
              <a:spcPct val="35000"/>
            </a:spcAft>
          </a:pPr>
          <a:r>
            <a:rPr lang="en-US" sz="1000" kern="1200"/>
            <a:t>ALLOBJ</a:t>
          </a:r>
          <a:endParaRPr lang="en-US" sz="800" kern="1200"/>
        </a:p>
      </dsp:txBody>
      <dsp:txXfrm>
        <a:off x="3475427" y="953655"/>
        <a:ext cx="1234144" cy="2066254"/>
      </dsp:txXfrm>
    </dsp:sp>
    <dsp:sp modelId="{DEC244FF-1A0F-4FB8-AAB2-EF1720A04DB6}">
      <dsp:nvSpPr>
        <dsp:cNvPr id="0" name=""/>
        <dsp:cNvSpPr/>
      </dsp:nvSpPr>
      <dsp:spPr>
        <a:xfrm>
          <a:off x="4979540" y="0"/>
          <a:ext cx="1542680" cy="3178852"/>
        </a:xfrm>
        <a:prstGeom prst="roundRect">
          <a:avLst>
            <a:gd name="adj" fmla="val 10000"/>
          </a:avLst>
        </a:prstGeom>
        <a:solidFill>
          <a:schemeClr val="dk1">
            <a:tint val="40000"/>
            <a:hueOff val="0"/>
            <a:satOff val="0"/>
            <a:lumOff val="0"/>
            <a:alphaOff val="0"/>
          </a:schemeClr>
        </a:solidFill>
        <a:ln>
          <a:noFill/>
        </a:ln>
        <a:effectLst>
          <a:outerShdw blurRad="40000" dist="20000" dir="5400000" rotWithShape="0">
            <a:srgbClr val="000000">
              <a:alpha val="38000"/>
            </a:srgbClr>
          </a:outerShdw>
        </a:effectLst>
      </dsp:spPr>
      <dsp:style>
        <a:lnRef idx="0">
          <a:scrgbClr r="0" g="0" b="0"/>
        </a:lnRef>
        <a:fillRef idx="1">
          <a:scrgbClr r="0" g="0" b="0"/>
        </a:fillRef>
        <a:effectRef idx="1">
          <a:scrgbClr r="0" g="0" b="0"/>
        </a:effectRef>
        <a:fontRef idx="minor"/>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en-US" sz="1400" kern="1200"/>
            <a:t>Functional Area</a:t>
          </a:r>
        </a:p>
      </dsp:txBody>
      <dsp:txXfrm>
        <a:off x="4979540" y="0"/>
        <a:ext cx="1542680" cy="953655"/>
      </dsp:txXfrm>
    </dsp:sp>
    <dsp:sp modelId="{51C2DCD8-194F-4B4E-88E5-FB4D0CA7B55B}">
      <dsp:nvSpPr>
        <dsp:cNvPr id="0" name=""/>
        <dsp:cNvSpPr/>
      </dsp:nvSpPr>
      <dsp:spPr>
        <a:xfrm>
          <a:off x="5133808" y="953655"/>
          <a:ext cx="1234144" cy="2066254"/>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2860" tIns="17145" rIns="22860" bIns="17145" numCol="1" spcCol="1270" anchor="ctr" anchorCtr="0">
          <a:noAutofit/>
        </a:bodyPr>
        <a:lstStyle/>
        <a:p>
          <a:pPr lvl="0" algn="ctr" defTabSz="400050">
            <a:lnSpc>
              <a:spcPct val="90000"/>
            </a:lnSpc>
            <a:spcBef>
              <a:spcPct val="0"/>
            </a:spcBef>
            <a:spcAft>
              <a:spcPct val="35000"/>
            </a:spcAft>
          </a:pPr>
          <a:r>
            <a:rPr lang="en-US" sz="900" kern="1200"/>
            <a:t>SAG</a:t>
          </a:r>
        </a:p>
        <a:p>
          <a:pPr lvl="0" algn="ctr" defTabSz="400050">
            <a:lnSpc>
              <a:spcPct val="90000"/>
            </a:lnSpc>
            <a:spcBef>
              <a:spcPct val="0"/>
            </a:spcBef>
            <a:spcAft>
              <a:spcPct val="35000"/>
            </a:spcAft>
          </a:pPr>
          <a:r>
            <a:rPr lang="en-US" sz="900" kern="1200"/>
            <a:t>131</a:t>
          </a:r>
        </a:p>
      </dsp:txBody>
      <dsp:txXfrm>
        <a:off x="5133808" y="953655"/>
        <a:ext cx="1234144" cy="2066254"/>
      </dsp:txXfrm>
    </dsp:sp>
    <dsp:sp modelId="{891F62E5-7608-4E78-B9EC-51DCF112B5FF}">
      <dsp:nvSpPr>
        <dsp:cNvPr id="0" name=""/>
        <dsp:cNvSpPr/>
      </dsp:nvSpPr>
      <dsp:spPr>
        <a:xfrm>
          <a:off x="6637922" y="0"/>
          <a:ext cx="1542680" cy="3178852"/>
        </a:xfrm>
        <a:prstGeom prst="roundRect">
          <a:avLst>
            <a:gd name="adj" fmla="val 10000"/>
          </a:avLst>
        </a:prstGeom>
        <a:solidFill>
          <a:schemeClr val="dk1">
            <a:tint val="40000"/>
            <a:hueOff val="0"/>
            <a:satOff val="0"/>
            <a:lumOff val="0"/>
            <a:alphaOff val="0"/>
          </a:schemeClr>
        </a:solidFill>
        <a:ln>
          <a:noFill/>
        </a:ln>
        <a:effectLst>
          <a:outerShdw blurRad="40000" dist="20000" dir="5400000" rotWithShape="0">
            <a:srgbClr val="000000">
              <a:alpha val="38000"/>
            </a:srgbClr>
          </a:outerShdw>
        </a:effectLst>
      </dsp:spPr>
      <dsp:style>
        <a:lnRef idx="0">
          <a:scrgbClr r="0" g="0" b="0"/>
        </a:lnRef>
        <a:fillRef idx="1">
          <a:scrgbClr r="0" g="0" b="0"/>
        </a:fillRef>
        <a:effectRef idx="1">
          <a:scrgbClr r="0" g="0" b="0"/>
        </a:effectRef>
        <a:fontRef idx="minor"/>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en-US" sz="1400" kern="1200"/>
            <a:t>Funded Program</a:t>
          </a:r>
        </a:p>
      </dsp:txBody>
      <dsp:txXfrm>
        <a:off x="6637922" y="0"/>
        <a:ext cx="1542680" cy="953655"/>
      </dsp:txXfrm>
    </dsp:sp>
    <dsp:sp modelId="{0BAB74F3-A72E-4BC6-B12E-721EAFD965C8}">
      <dsp:nvSpPr>
        <dsp:cNvPr id="0" name=""/>
        <dsp:cNvSpPr/>
      </dsp:nvSpPr>
      <dsp:spPr>
        <a:xfrm>
          <a:off x="6792190" y="953655"/>
          <a:ext cx="1234144" cy="2066254"/>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2860" tIns="17145" rIns="22860" bIns="17145" numCol="1" spcCol="1270" anchor="ctr" anchorCtr="0">
          <a:noAutofit/>
        </a:bodyPr>
        <a:lstStyle/>
        <a:p>
          <a:pPr lvl="0" algn="ctr" defTabSz="400050">
            <a:lnSpc>
              <a:spcPct val="90000"/>
            </a:lnSpc>
            <a:spcBef>
              <a:spcPct val="0"/>
            </a:spcBef>
            <a:spcAft>
              <a:spcPct val="35000"/>
            </a:spcAft>
          </a:pPr>
          <a:r>
            <a:rPr lang="en-US" sz="900" kern="1200"/>
            <a:t>Army</a:t>
          </a:r>
        </a:p>
      </dsp:txBody>
      <dsp:txXfrm>
        <a:off x="6792190" y="953655"/>
        <a:ext cx="1234144" cy="2066254"/>
      </dsp:txXfrm>
    </dsp:sp>
  </dsp:spTree>
</dsp:drawing>
</file>

<file path=word/diagrams/drawing7.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2289EF19-20ED-4F0D-8311-764A0EF98836}">
      <dsp:nvSpPr>
        <dsp:cNvPr id="0" name=""/>
        <dsp:cNvSpPr/>
      </dsp:nvSpPr>
      <dsp:spPr>
        <a:xfrm>
          <a:off x="1625" y="211"/>
          <a:ext cx="8227370" cy="541265"/>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US" sz="1200" u="sng" kern="1200">
              <a:latin typeface="Arial Black" pitchFamily="34" charset="0"/>
            </a:rPr>
            <a:t>21</a:t>
          </a:r>
          <a:r>
            <a:rPr lang="en-US" sz="1200" kern="1200">
              <a:latin typeface="Arial Black" pitchFamily="34" charset="0"/>
            </a:rPr>
            <a:t> </a:t>
          </a:r>
          <a:r>
            <a:rPr lang="en-US" sz="1200" u="sng" kern="1200">
              <a:latin typeface="Arial Black" pitchFamily="34" charset="0"/>
            </a:rPr>
            <a:t>1</a:t>
          </a:r>
          <a:r>
            <a:rPr lang="en-US" sz="1200" kern="1200">
              <a:latin typeface="Arial Black" pitchFamily="34" charset="0"/>
            </a:rPr>
            <a:t> </a:t>
          </a:r>
          <a:r>
            <a:rPr lang="en-US" sz="1200" u="sng" kern="1200">
              <a:latin typeface="Arial Black" pitchFamily="34" charset="0"/>
            </a:rPr>
            <a:t>2020</a:t>
          </a:r>
          <a:r>
            <a:rPr lang="en-US" sz="1200" kern="1200">
              <a:latin typeface="Arial Black" pitchFamily="34" charset="0"/>
            </a:rPr>
            <a:t> </a:t>
          </a:r>
          <a:r>
            <a:rPr lang="en-US" sz="1200" u="sng" kern="1200">
              <a:latin typeface="Arial Black" pitchFamily="34" charset="0"/>
            </a:rPr>
            <a:t>2A-3106</a:t>
          </a:r>
          <a:r>
            <a:rPr lang="en-US" sz="1200" kern="1200">
              <a:latin typeface="Arial Black" pitchFamily="34" charset="0"/>
            </a:rPr>
            <a:t> </a:t>
          </a:r>
          <a:r>
            <a:rPr lang="en-US" sz="1200" u="sng" kern="1200">
              <a:latin typeface="Arial Black" pitchFamily="34" charset="0"/>
            </a:rPr>
            <a:t>131079.BD</a:t>
          </a:r>
          <a:r>
            <a:rPr lang="en-US" sz="1200" kern="1200">
              <a:latin typeface="Arial Black" pitchFamily="34" charset="0"/>
            </a:rPr>
            <a:t> </a:t>
          </a:r>
          <a:r>
            <a:rPr lang="en-US" sz="1200" u="sng" kern="1200">
              <a:latin typeface="Arial Black" pitchFamily="34" charset="0"/>
            </a:rPr>
            <a:t>26FB</a:t>
          </a:r>
          <a:r>
            <a:rPr lang="en-US" sz="1200" kern="1200">
              <a:latin typeface="Arial Black" pitchFamily="34" charset="0"/>
            </a:rPr>
            <a:t> </a:t>
          </a:r>
          <a:r>
            <a:rPr lang="en-US" sz="1200" u="sng" kern="1200">
              <a:latin typeface="Arial Black" pitchFamily="34" charset="0"/>
            </a:rPr>
            <a:t>QDPW</a:t>
          </a:r>
          <a:r>
            <a:rPr lang="en-US" sz="1200" kern="1200">
              <a:latin typeface="Arial Black" pitchFamily="34" charset="0"/>
            </a:rPr>
            <a:t> </a:t>
          </a:r>
          <a:r>
            <a:rPr lang="en-US" sz="1200" u="sng" kern="1200">
              <a:latin typeface="Arial Black" pitchFamily="34" charset="0"/>
            </a:rPr>
            <a:t>CA200</a:t>
          </a:r>
          <a:r>
            <a:rPr lang="en-US" sz="1200" kern="1200">
              <a:latin typeface="Arial Black" pitchFamily="34" charset="0"/>
            </a:rPr>
            <a:t> </a:t>
          </a:r>
          <a:r>
            <a:rPr lang="en-US" sz="1200" u="sng" kern="1200">
              <a:latin typeface="Arial Black" pitchFamily="34" charset="0"/>
            </a:rPr>
            <a:t>GRE12340109003</a:t>
          </a:r>
          <a:r>
            <a:rPr lang="en-US" sz="1200" kern="1200">
              <a:latin typeface="Arial Black" pitchFamily="34" charset="0"/>
            </a:rPr>
            <a:t> </a:t>
          </a:r>
          <a:r>
            <a:rPr lang="en-US" sz="1200" u="sng" kern="1200">
              <a:latin typeface="Arial Black" pitchFamily="34" charset="0"/>
            </a:rPr>
            <a:t>WORNAA</a:t>
          </a:r>
          <a:r>
            <a:rPr lang="en-US" sz="1200" kern="1200">
              <a:latin typeface="Arial Black" pitchFamily="34" charset="0"/>
            </a:rPr>
            <a:t> </a:t>
          </a:r>
          <a:r>
            <a:rPr lang="en-US" sz="1200" u="sng" kern="1200">
              <a:latin typeface="Arial Black" pitchFamily="34" charset="0"/>
            </a:rPr>
            <a:t>S21001</a:t>
          </a:r>
          <a:endParaRPr lang="en-US" sz="1200" b="1" u="sng" kern="1200">
            <a:solidFill>
              <a:sysClr val="windowText" lastClr="000000"/>
            </a:solidFill>
            <a:latin typeface="Arial Black" pitchFamily="34" charset="0"/>
            <a:cs typeface="Arial" pitchFamily="34" charset="0"/>
          </a:endParaRPr>
        </a:p>
      </dsp:txBody>
      <dsp:txXfrm>
        <a:off x="1625" y="211"/>
        <a:ext cx="8227370" cy="541265"/>
      </dsp:txXfrm>
    </dsp:sp>
    <dsp:sp modelId="{17692F2A-6EBC-4BAE-B324-26DCEB10F08B}">
      <dsp:nvSpPr>
        <dsp:cNvPr id="0" name=""/>
        <dsp:cNvSpPr/>
      </dsp:nvSpPr>
      <dsp:spPr>
        <a:xfrm>
          <a:off x="9656" y="673584"/>
          <a:ext cx="708946" cy="541265"/>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a:latin typeface="Arial" pitchFamily="34" charset="0"/>
              <a:cs typeface="Arial" pitchFamily="34" charset="0"/>
            </a:rPr>
            <a:t>21</a:t>
          </a:r>
        </a:p>
      </dsp:txBody>
      <dsp:txXfrm>
        <a:off x="9656" y="673584"/>
        <a:ext cx="708946" cy="541265"/>
      </dsp:txXfrm>
    </dsp:sp>
    <dsp:sp modelId="{23A9AAD2-7F8A-4A83-B014-E1793DF2775B}">
      <dsp:nvSpPr>
        <dsp:cNvPr id="0" name=""/>
        <dsp:cNvSpPr/>
      </dsp:nvSpPr>
      <dsp:spPr>
        <a:xfrm>
          <a:off x="9656" y="1346958"/>
          <a:ext cx="708946" cy="541265"/>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a:latin typeface="Arial" pitchFamily="34" charset="0"/>
              <a:cs typeface="Arial" pitchFamily="34" charset="0"/>
            </a:rPr>
            <a:t>Department</a:t>
          </a:r>
          <a:br>
            <a:rPr lang="en-US" sz="900" kern="1200">
              <a:latin typeface="Arial" pitchFamily="34" charset="0"/>
              <a:cs typeface="Arial" pitchFamily="34" charset="0"/>
            </a:rPr>
          </a:br>
          <a:r>
            <a:rPr lang="en-US" sz="900" kern="1200">
              <a:latin typeface="Arial" pitchFamily="34" charset="0"/>
              <a:cs typeface="Arial" pitchFamily="34" charset="0"/>
            </a:rPr>
            <a:t>Code</a:t>
          </a:r>
        </a:p>
      </dsp:txBody>
      <dsp:txXfrm>
        <a:off x="9656" y="1346958"/>
        <a:ext cx="708946" cy="541265"/>
      </dsp:txXfrm>
    </dsp:sp>
    <dsp:sp modelId="{DFF4BBB5-E8DF-4BF5-96B3-D10F7DD3ADEC}">
      <dsp:nvSpPr>
        <dsp:cNvPr id="0" name=""/>
        <dsp:cNvSpPr/>
      </dsp:nvSpPr>
      <dsp:spPr>
        <a:xfrm>
          <a:off x="785428" y="673584"/>
          <a:ext cx="511781" cy="541265"/>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a:latin typeface="Arial" pitchFamily="34" charset="0"/>
              <a:cs typeface="Arial" pitchFamily="34" charset="0"/>
            </a:rPr>
            <a:t>1</a:t>
          </a:r>
        </a:p>
      </dsp:txBody>
      <dsp:txXfrm>
        <a:off x="785428" y="673584"/>
        <a:ext cx="511781" cy="541265"/>
      </dsp:txXfrm>
    </dsp:sp>
    <dsp:sp modelId="{18209FE6-A827-4CFB-A33C-607D367A1D6F}">
      <dsp:nvSpPr>
        <dsp:cNvPr id="0" name=""/>
        <dsp:cNvSpPr/>
      </dsp:nvSpPr>
      <dsp:spPr>
        <a:xfrm>
          <a:off x="755078" y="1347169"/>
          <a:ext cx="526328" cy="541265"/>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kern="1200">
              <a:latin typeface="Arial" pitchFamily="34" charset="0"/>
              <a:cs typeface="Arial" pitchFamily="34" charset="0"/>
            </a:rPr>
            <a:t>Fiscal Year</a:t>
          </a:r>
        </a:p>
      </dsp:txBody>
      <dsp:txXfrm>
        <a:off x="755078" y="1347169"/>
        <a:ext cx="526328" cy="541265"/>
      </dsp:txXfrm>
    </dsp:sp>
    <dsp:sp modelId="{65EAA92D-7F9C-45E7-B56C-5C17D031842E}">
      <dsp:nvSpPr>
        <dsp:cNvPr id="0" name=""/>
        <dsp:cNvSpPr/>
      </dsp:nvSpPr>
      <dsp:spPr>
        <a:xfrm>
          <a:off x="1364034" y="673584"/>
          <a:ext cx="708946" cy="541265"/>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a:latin typeface="Arial" pitchFamily="34" charset="0"/>
              <a:cs typeface="Arial" pitchFamily="34" charset="0"/>
            </a:rPr>
            <a:t>2020</a:t>
          </a:r>
        </a:p>
      </dsp:txBody>
      <dsp:txXfrm>
        <a:off x="1364034" y="673584"/>
        <a:ext cx="708946" cy="541265"/>
      </dsp:txXfrm>
    </dsp:sp>
    <dsp:sp modelId="{EEDFDB89-75E9-4B39-84BC-E7428CE60B21}">
      <dsp:nvSpPr>
        <dsp:cNvPr id="0" name=""/>
        <dsp:cNvSpPr/>
      </dsp:nvSpPr>
      <dsp:spPr>
        <a:xfrm>
          <a:off x="1364034" y="1346958"/>
          <a:ext cx="708946" cy="541265"/>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a:latin typeface="Arial" pitchFamily="34" charset="0"/>
              <a:cs typeface="Arial" pitchFamily="34" charset="0"/>
            </a:rPr>
            <a:t>Appn</a:t>
          </a:r>
          <a:br>
            <a:rPr lang="en-US" sz="900" kern="1200">
              <a:latin typeface="Arial" pitchFamily="34" charset="0"/>
              <a:cs typeface="Arial" pitchFamily="34" charset="0"/>
            </a:rPr>
          </a:br>
          <a:r>
            <a:rPr lang="en-US" sz="900" kern="1200">
              <a:latin typeface="Arial" pitchFamily="34" charset="0"/>
              <a:cs typeface="Arial" pitchFamily="34" charset="0"/>
            </a:rPr>
            <a:t>Symbol (OMA)</a:t>
          </a:r>
        </a:p>
      </dsp:txBody>
      <dsp:txXfrm>
        <a:off x="1364034" y="1346958"/>
        <a:ext cx="708946" cy="541265"/>
      </dsp:txXfrm>
    </dsp:sp>
    <dsp:sp modelId="{0F767BA8-5AFA-43BE-A424-562DEA14FB3D}">
      <dsp:nvSpPr>
        <dsp:cNvPr id="0" name=""/>
        <dsp:cNvSpPr/>
      </dsp:nvSpPr>
      <dsp:spPr>
        <a:xfrm>
          <a:off x="2132532" y="673584"/>
          <a:ext cx="708946" cy="541265"/>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a:latin typeface="Arial" pitchFamily="34" charset="0"/>
              <a:cs typeface="Arial" pitchFamily="34" charset="0"/>
            </a:rPr>
            <a:t>2A-3106</a:t>
          </a:r>
        </a:p>
      </dsp:txBody>
      <dsp:txXfrm>
        <a:off x="2132532" y="673584"/>
        <a:ext cx="708946" cy="541265"/>
      </dsp:txXfrm>
    </dsp:sp>
    <dsp:sp modelId="{A926F6B0-0FF4-4C12-8D7B-7D9633CB6B32}">
      <dsp:nvSpPr>
        <dsp:cNvPr id="0" name=""/>
        <dsp:cNvSpPr/>
      </dsp:nvSpPr>
      <dsp:spPr>
        <a:xfrm>
          <a:off x="2132532" y="1346958"/>
          <a:ext cx="708946" cy="541265"/>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a:latin typeface="Arial" pitchFamily="34" charset="0"/>
              <a:cs typeface="Arial" pitchFamily="34" charset="0"/>
            </a:rPr>
            <a:t>OA-ASN</a:t>
          </a:r>
        </a:p>
      </dsp:txBody>
      <dsp:txXfrm>
        <a:off x="2132532" y="1346958"/>
        <a:ext cx="708946" cy="541265"/>
      </dsp:txXfrm>
    </dsp:sp>
    <dsp:sp modelId="{222CEFE2-C8CD-4A67-8BC5-BEF36CDF3F0E}">
      <dsp:nvSpPr>
        <dsp:cNvPr id="0" name=""/>
        <dsp:cNvSpPr/>
      </dsp:nvSpPr>
      <dsp:spPr>
        <a:xfrm>
          <a:off x="2901030" y="673584"/>
          <a:ext cx="708946" cy="541265"/>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b="0" u="none" kern="1200" baseline="0">
              <a:solidFill>
                <a:sysClr val="windowText" lastClr="000000"/>
              </a:solidFill>
              <a:latin typeface="Arial" pitchFamily="34" charset="0"/>
              <a:cs typeface="Arial" pitchFamily="34" charset="0"/>
            </a:rPr>
            <a:t>131079.BD</a:t>
          </a:r>
          <a:endParaRPr lang="en-US" sz="900" b="0" u="none" kern="1200" baseline="0">
            <a:latin typeface="Arial" pitchFamily="34" charset="0"/>
            <a:cs typeface="Arial" pitchFamily="34" charset="0"/>
          </a:endParaRPr>
        </a:p>
      </dsp:txBody>
      <dsp:txXfrm>
        <a:off x="2901030" y="673584"/>
        <a:ext cx="708946" cy="541265"/>
      </dsp:txXfrm>
    </dsp:sp>
    <dsp:sp modelId="{39AFBB1D-731E-4EDE-9423-DBA09CC0987A}">
      <dsp:nvSpPr>
        <dsp:cNvPr id="0" name=""/>
        <dsp:cNvSpPr/>
      </dsp:nvSpPr>
      <dsp:spPr>
        <a:xfrm>
          <a:off x="2901030" y="1346958"/>
          <a:ext cx="708946" cy="541265"/>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a:latin typeface="Arial" pitchFamily="34" charset="0"/>
              <a:cs typeface="Arial" pitchFamily="34" charset="0"/>
            </a:rPr>
            <a:t>AMSCO</a:t>
          </a:r>
        </a:p>
      </dsp:txBody>
      <dsp:txXfrm>
        <a:off x="2901030" y="1346958"/>
        <a:ext cx="708946" cy="541265"/>
      </dsp:txXfrm>
    </dsp:sp>
    <dsp:sp modelId="{FE8D1327-5F4B-4C30-8770-37BA2DAF8883}">
      <dsp:nvSpPr>
        <dsp:cNvPr id="0" name=""/>
        <dsp:cNvSpPr/>
      </dsp:nvSpPr>
      <dsp:spPr>
        <a:xfrm>
          <a:off x="3669528" y="673584"/>
          <a:ext cx="708946" cy="541265"/>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a:latin typeface="Arial" pitchFamily="34" charset="0"/>
              <a:cs typeface="Arial" pitchFamily="34" charset="0"/>
            </a:rPr>
            <a:t>26FB</a:t>
          </a:r>
        </a:p>
      </dsp:txBody>
      <dsp:txXfrm>
        <a:off x="3669528" y="673584"/>
        <a:ext cx="708946" cy="541265"/>
      </dsp:txXfrm>
    </dsp:sp>
    <dsp:sp modelId="{8406713B-E96B-4CE5-B510-C771410F8AAE}">
      <dsp:nvSpPr>
        <dsp:cNvPr id="0" name=""/>
        <dsp:cNvSpPr/>
      </dsp:nvSpPr>
      <dsp:spPr>
        <a:xfrm>
          <a:off x="3669528" y="1346958"/>
          <a:ext cx="708946" cy="541265"/>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a:latin typeface="Arial" pitchFamily="34" charset="0"/>
              <a:cs typeface="Arial" pitchFamily="34" charset="0"/>
            </a:rPr>
            <a:t>Element</a:t>
          </a:r>
          <a:br>
            <a:rPr lang="en-US" sz="900" kern="1200">
              <a:latin typeface="Arial" pitchFamily="34" charset="0"/>
              <a:cs typeface="Arial" pitchFamily="34" charset="0"/>
            </a:rPr>
          </a:br>
          <a:r>
            <a:rPr lang="en-US" sz="900" kern="1200">
              <a:latin typeface="Arial" pitchFamily="34" charset="0"/>
              <a:cs typeface="Arial" pitchFamily="34" charset="0"/>
            </a:rPr>
            <a:t>of Resource</a:t>
          </a:r>
        </a:p>
      </dsp:txBody>
      <dsp:txXfrm>
        <a:off x="3669528" y="1346958"/>
        <a:ext cx="708946" cy="541265"/>
      </dsp:txXfrm>
    </dsp:sp>
    <dsp:sp modelId="{FAB212F0-4011-4984-BD0F-FFCABE9DAA45}">
      <dsp:nvSpPr>
        <dsp:cNvPr id="0" name=""/>
        <dsp:cNvSpPr/>
      </dsp:nvSpPr>
      <dsp:spPr>
        <a:xfrm>
          <a:off x="4438027" y="673584"/>
          <a:ext cx="708946" cy="541265"/>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a:latin typeface="Arial" pitchFamily="34" charset="0"/>
              <a:cs typeface="Arial" pitchFamily="34" charset="0"/>
            </a:rPr>
            <a:t>QDPW</a:t>
          </a:r>
        </a:p>
      </dsp:txBody>
      <dsp:txXfrm>
        <a:off x="4438027" y="673584"/>
        <a:ext cx="708946" cy="541265"/>
      </dsp:txXfrm>
    </dsp:sp>
    <dsp:sp modelId="{D6044236-5FE0-4062-A065-ABECD7E56628}">
      <dsp:nvSpPr>
        <dsp:cNvPr id="0" name=""/>
        <dsp:cNvSpPr/>
      </dsp:nvSpPr>
      <dsp:spPr>
        <a:xfrm>
          <a:off x="4438027" y="1346958"/>
          <a:ext cx="708946" cy="541265"/>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a:latin typeface="Arial" pitchFamily="34" charset="0"/>
              <a:cs typeface="Arial" pitchFamily="34" charset="0"/>
            </a:rPr>
            <a:t>MDEP</a:t>
          </a:r>
        </a:p>
      </dsp:txBody>
      <dsp:txXfrm>
        <a:off x="4438027" y="1346958"/>
        <a:ext cx="708946" cy="541265"/>
      </dsp:txXfrm>
    </dsp:sp>
    <dsp:sp modelId="{F37776D8-3C43-485D-840E-C0633FA99274}">
      <dsp:nvSpPr>
        <dsp:cNvPr id="0" name=""/>
        <dsp:cNvSpPr/>
      </dsp:nvSpPr>
      <dsp:spPr>
        <a:xfrm>
          <a:off x="5206525" y="673584"/>
          <a:ext cx="708946" cy="541265"/>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a:latin typeface="Arial" pitchFamily="34" charset="0"/>
              <a:cs typeface="Arial" pitchFamily="34" charset="0"/>
            </a:rPr>
            <a:t>CA200</a:t>
          </a:r>
        </a:p>
      </dsp:txBody>
      <dsp:txXfrm>
        <a:off x="5206525" y="673584"/>
        <a:ext cx="708946" cy="541265"/>
      </dsp:txXfrm>
    </dsp:sp>
    <dsp:sp modelId="{EE7C5AA3-5375-41BE-A397-6E7EBF2DAD70}">
      <dsp:nvSpPr>
        <dsp:cNvPr id="0" name=""/>
        <dsp:cNvSpPr/>
      </dsp:nvSpPr>
      <dsp:spPr>
        <a:xfrm>
          <a:off x="5206525" y="1346958"/>
          <a:ext cx="708946" cy="541265"/>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a:latin typeface="Arial" pitchFamily="34" charset="0"/>
              <a:cs typeface="Arial" pitchFamily="34" charset="0"/>
            </a:rPr>
            <a:t>Functional</a:t>
          </a:r>
          <a:br>
            <a:rPr lang="en-US" sz="900" kern="1200">
              <a:latin typeface="Arial" pitchFamily="34" charset="0"/>
              <a:cs typeface="Arial" pitchFamily="34" charset="0"/>
            </a:rPr>
          </a:br>
          <a:r>
            <a:rPr lang="en-US" sz="900" kern="1200">
              <a:latin typeface="Arial" pitchFamily="34" charset="0"/>
              <a:cs typeface="Arial" pitchFamily="34" charset="0"/>
            </a:rPr>
            <a:t>Cost Account</a:t>
          </a:r>
        </a:p>
      </dsp:txBody>
      <dsp:txXfrm>
        <a:off x="5206525" y="1346958"/>
        <a:ext cx="708946" cy="541265"/>
      </dsp:txXfrm>
    </dsp:sp>
    <dsp:sp modelId="{099BE1A2-6A75-41F2-830D-5E96887E0C9B}">
      <dsp:nvSpPr>
        <dsp:cNvPr id="0" name=""/>
        <dsp:cNvSpPr/>
      </dsp:nvSpPr>
      <dsp:spPr>
        <a:xfrm>
          <a:off x="5975023" y="673584"/>
          <a:ext cx="708946" cy="541265"/>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a:latin typeface="Arial" pitchFamily="34" charset="0"/>
              <a:cs typeface="Arial" pitchFamily="34" charset="0"/>
            </a:rPr>
            <a:t>GRE123401909003</a:t>
          </a:r>
        </a:p>
      </dsp:txBody>
      <dsp:txXfrm>
        <a:off x="5975023" y="673584"/>
        <a:ext cx="708946" cy="541265"/>
      </dsp:txXfrm>
    </dsp:sp>
    <dsp:sp modelId="{B0548B9F-7CB7-45C1-B5AF-D90C7712DCB8}">
      <dsp:nvSpPr>
        <dsp:cNvPr id="0" name=""/>
        <dsp:cNvSpPr/>
      </dsp:nvSpPr>
      <dsp:spPr>
        <a:xfrm>
          <a:off x="5975023" y="1346958"/>
          <a:ext cx="708946" cy="541265"/>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a:latin typeface="Arial" pitchFamily="34" charset="0"/>
              <a:cs typeface="Arial" pitchFamily="34" charset="0"/>
            </a:rPr>
            <a:t>Standard Document No.</a:t>
          </a:r>
        </a:p>
      </dsp:txBody>
      <dsp:txXfrm>
        <a:off x="5975023" y="1346958"/>
        <a:ext cx="708946" cy="541265"/>
      </dsp:txXfrm>
    </dsp:sp>
    <dsp:sp modelId="{ACC90D96-1F2C-4C40-8AB5-0A4D571FD04E}">
      <dsp:nvSpPr>
        <dsp:cNvPr id="0" name=""/>
        <dsp:cNvSpPr/>
      </dsp:nvSpPr>
      <dsp:spPr>
        <a:xfrm>
          <a:off x="6743521" y="673584"/>
          <a:ext cx="708946" cy="541265"/>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a:latin typeface="Arial" pitchFamily="34" charset="0"/>
              <a:cs typeface="Arial" pitchFamily="34" charset="0"/>
            </a:rPr>
            <a:t>WORNAA</a:t>
          </a:r>
        </a:p>
      </dsp:txBody>
      <dsp:txXfrm>
        <a:off x="6743521" y="673584"/>
        <a:ext cx="708946" cy="541265"/>
      </dsp:txXfrm>
    </dsp:sp>
    <dsp:sp modelId="{56B479FA-40AF-44B8-8C9A-9C787C06C46A}">
      <dsp:nvSpPr>
        <dsp:cNvPr id="0" name=""/>
        <dsp:cNvSpPr/>
      </dsp:nvSpPr>
      <dsp:spPr>
        <a:xfrm>
          <a:off x="6743521" y="1346958"/>
          <a:ext cx="708946" cy="541265"/>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a:latin typeface="Arial" pitchFamily="34" charset="0"/>
              <a:cs typeface="Arial" pitchFamily="34" charset="0"/>
            </a:rPr>
            <a:t>UIC</a:t>
          </a:r>
        </a:p>
      </dsp:txBody>
      <dsp:txXfrm>
        <a:off x="6743521" y="1346958"/>
        <a:ext cx="708946" cy="541265"/>
      </dsp:txXfrm>
    </dsp:sp>
    <dsp:sp modelId="{EB8444B6-0005-4E23-95D8-71B32814F8A8}">
      <dsp:nvSpPr>
        <dsp:cNvPr id="0" name=""/>
        <dsp:cNvSpPr/>
      </dsp:nvSpPr>
      <dsp:spPr>
        <a:xfrm>
          <a:off x="7512019" y="673584"/>
          <a:ext cx="708946" cy="541265"/>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US" sz="1100" kern="1200">
              <a:latin typeface="Arial" pitchFamily="34" charset="0"/>
              <a:cs typeface="Arial" pitchFamily="34" charset="0"/>
            </a:rPr>
            <a:t>S21001</a:t>
          </a:r>
          <a:endParaRPr lang="en-US" sz="1200" kern="1200"/>
        </a:p>
      </dsp:txBody>
      <dsp:txXfrm>
        <a:off x="7512019" y="673584"/>
        <a:ext cx="708946" cy="541265"/>
      </dsp:txXfrm>
    </dsp:sp>
    <dsp:sp modelId="{D41E278E-A4EB-4EF6-9B53-3048EE4BD074}">
      <dsp:nvSpPr>
        <dsp:cNvPr id="0" name=""/>
        <dsp:cNvSpPr/>
      </dsp:nvSpPr>
      <dsp:spPr>
        <a:xfrm>
          <a:off x="7512019" y="1346958"/>
          <a:ext cx="708946" cy="541265"/>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kern="1200"/>
            <a:t>Fiscal Station Number</a:t>
          </a:r>
        </a:p>
      </dsp:txBody>
      <dsp:txXfrm>
        <a:off x="7512019" y="1346958"/>
        <a:ext cx="708946" cy="541265"/>
      </dsp:txXfrm>
    </dsp:sp>
  </dsp:spTree>
</dsp:drawing>
</file>

<file path=word/diagrams/drawing8.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2289EF19-20ED-4F0D-8311-764A0EF98836}">
      <dsp:nvSpPr>
        <dsp:cNvPr id="0" name=""/>
        <dsp:cNvSpPr/>
      </dsp:nvSpPr>
      <dsp:spPr>
        <a:xfrm>
          <a:off x="6348" y="0"/>
          <a:ext cx="8216384" cy="505856"/>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US" sz="1200" b="1" u="sng" kern="1200">
              <a:solidFill>
                <a:sysClr val="windowText" lastClr="000000"/>
              </a:solidFill>
              <a:latin typeface="Arial Black" pitchFamily="34" charset="0"/>
              <a:cs typeface="Arial" pitchFamily="34" charset="0"/>
            </a:rPr>
            <a:t>202011D11</a:t>
          </a:r>
          <a:r>
            <a:rPr lang="en-US" sz="1200" b="1" u="none" kern="1200">
              <a:solidFill>
                <a:sysClr val="windowText" lastClr="000000"/>
              </a:solidFill>
              <a:latin typeface="Arial Black" pitchFamily="34" charset="0"/>
              <a:cs typeface="Arial" pitchFamily="34" charset="0"/>
            </a:rPr>
            <a:t> </a:t>
          </a:r>
          <a:r>
            <a:rPr lang="en-US" sz="1200" b="1" u="sng" kern="1200">
              <a:solidFill>
                <a:sysClr val="windowText" lastClr="000000"/>
              </a:solidFill>
              <a:latin typeface="Arial Black" pitchFamily="34" charset="0"/>
              <a:cs typeface="Arial" pitchFamily="34" charset="0"/>
            </a:rPr>
            <a:t>A2ABM</a:t>
          </a:r>
          <a:r>
            <a:rPr lang="en-US" sz="1200" b="1" u="none" kern="1200">
              <a:solidFill>
                <a:sysClr val="windowText" lastClr="000000"/>
              </a:solidFill>
              <a:latin typeface="Arial Black" pitchFamily="34" charset="0"/>
              <a:cs typeface="Arial" pitchFamily="34" charset="0"/>
            </a:rPr>
            <a:t> </a:t>
          </a:r>
          <a:r>
            <a:rPr lang="en-US" sz="1200" b="1" u="sng" kern="1200">
              <a:solidFill>
                <a:sysClr val="windowText" lastClr="000000"/>
              </a:solidFill>
              <a:latin typeface="Arial Black" pitchFamily="34" charset="0"/>
              <a:cs typeface="Arial" pitchFamily="34" charset="0"/>
            </a:rPr>
            <a:t>131079QDPW</a:t>
          </a:r>
          <a:r>
            <a:rPr lang="en-US" sz="1200" b="1" kern="1200">
              <a:solidFill>
                <a:sysClr val="windowText" lastClr="000000"/>
              </a:solidFill>
              <a:latin typeface="Arial Black" pitchFamily="34" charset="0"/>
              <a:cs typeface="Arial" pitchFamily="34" charset="0"/>
            </a:rPr>
            <a:t> </a:t>
          </a:r>
          <a:r>
            <a:rPr lang="en-US" sz="1200" b="1" u="sng" kern="1200">
              <a:solidFill>
                <a:sysClr val="windowText" lastClr="000000"/>
              </a:solidFill>
              <a:latin typeface="Arial Black" pitchFamily="34" charset="0"/>
              <a:cs typeface="Arial" pitchFamily="34" charset="0"/>
            </a:rPr>
            <a:t>26FB</a:t>
          </a:r>
          <a:r>
            <a:rPr lang="en-US" sz="1200" b="1" kern="1200">
              <a:solidFill>
                <a:sysClr val="windowText" lastClr="000000"/>
              </a:solidFill>
              <a:latin typeface="Arial Black" pitchFamily="34" charset="0"/>
              <a:cs typeface="Arial" pitchFamily="34" charset="0"/>
            </a:rPr>
            <a:t> </a:t>
          </a:r>
          <a:r>
            <a:rPr lang="en-US" sz="1200" b="1" u="sng" kern="1200" baseline="0">
              <a:solidFill>
                <a:sysClr val="windowText" lastClr="000000"/>
              </a:solidFill>
              <a:latin typeface="Arial Black" pitchFamily="34" charset="0"/>
              <a:cs typeface="Arial" pitchFamily="34" charset="0"/>
            </a:rPr>
            <a:t>45</a:t>
          </a:r>
          <a:r>
            <a:rPr lang="en-US" sz="1200" b="1" u="sng" kern="1200">
              <a:solidFill>
                <a:sysClr val="windowText" lastClr="000000"/>
              </a:solidFill>
              <a:latin typeface="Arial Black" pitchFamily="34" charset="0"/>
              <a:cs typeface="Arial" pitchFamily="34" charset="0"/>
            </a:rPr>
            <a:t>000000050</a:t>
          </a:r>
          <a:r>
            <a:rPr lang="en-US" sz="1200" b="1" kern="1200">
              <a:solidFill>
                <a:sysClr val="windowText" lastClr="000000"/>
              </a:solidFill>
              <a:latin typeface="Arial Black" pitchFamily="34" charset="0"/>
              <a:cs typeface="Arial" pitchFamily="34" charset="0"/>
            </a:rPr>
            <a:t> </a:t>
          </a:r>
          <a:r>
            <a:rPr lang="en-US" sz="1200" b="1" u="sng" kern="1200">
              <a:solidFill>
                <a:sysClr val="windowText" lastClr="000000"/>
              </a:solidFill>
              <a:latin typeface="Arial Black" pitchFamily="34" charset="0"/>
              <a:cs typeface="Arial" pitchFamily="34" charset="0"/>
            </a:rPr>
            <a:t>21001</a:t>
          </a:r>
        </a:p>
      </dsp:txBody>
      <dsp:txXfrm>
        <a:off x="6348" y="0"/>
        <a:ext cx="8216384" cy="505856"/>
      </dsp:txXfrm>
    </dsp:sp>
    <dsp:sp modelId="{17692F2A-6EBC-4BAE-B324-26DCEB10F08B}">
      <dsp:nvSpPr>
        <dsp:cNvPr id="0" name=""/>
        <dsp:cNvSpPr/>
      </dsp:nvSpPr>
      <dsp:spPr>
        <a:xfrm>
          <a:off x="6348" y="637101"/>
          <a:ext cx="1094934" cy="505856"/>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66725">
            <a:lnSpc>
              <a:spcPct val="90000"/>
            </a:lnSpc>
            <a:spcBef>
              <a:spcPct val="0"/>
            </a:spcBef>
            <a:spcAft>
              <a:spcPct val="35000"/>
            </a:spcAft>
          </a:pPr>
          <a:r>
            <a:rPr lang="en-US" sz="1050" kern="1200">
              <a:latin typeface="Arial" pitchFamily="34" charset="0"/>
              <a:cs typeface="Arial" pitchFamily="34" charset="0"/>
            </a:rPr>
            <a:t>202011D11</a:t>
          </a:r>
          <a:endParaRPr lang="en-US" sz="1200" kern="1200">
            <a:latin typeface="Arial" pitchFamily="34" charset="0"/>
            <a:cs typeface="Arial" pitchFamily="34" charset="0"/>
          </a:endParaRPr>
        </a:p>
      </dsp:txBody>
      <dsp:txXfrm>
        <a:off x="6348" y="637101"/>
        <a:ext cx="1094934" cy="505856"/>
      </dsp:txXfrm>
    </dsp:sp>
    <dsp:sp modelId="{23A9AAD2-7F8A-4A83-B014-E1793DF2775B}">
      <dsp:nvSpPr>
        <dsp:cNvPr id="0" name=""/>
        <dsp:cNvSpPr/>
      </dsp:nvSpPr>
      <dsp:spPr>
        <a:xfrm>
          <a:off x="6348" y="1273916"/>
          <a:ext cx="1094934" cy="505856"/>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a:latin typeface="Arial" pitchFamily="34" charset="0"/>
              <a:cs typeface="Arial" pitchFamily="34" charset="0"/>
            </a:rPr>
            <a:t>Fund</a:t>
          </a:r>
        </a:p>
      </dsp:txBody>
      <dsp:txXfrm>
        <a:off x="6348" y="1273916"/>
        <a:ext cx="1094934" cy="505856"/>
      </dsp:txXfrm>
    </dsp:sp>
    <dsp:sp modelId="{DFF4BBB5-E8DF-4BF5-96B3-D10F7DD3ADEC}">
      <dsp:nvSpPr>
        <dsp:cNvPr id="0" name=""/>
        <dsp:cNvSpPr/>
      </dsp:nvSpPr>
      <dsp:spPr>
        <a:xfrm>
          <a:off x="1193257" y="637101"/>
          <a:ext cx="1094934" cy="505856"/>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kern="1200">
              <a:latin typeface="Arial" pitchFamily="34" charset="0"/>
              <a:cs typeface="Arial" pitchFamily="34" charset="0"/>
            </a:rPr>
            <a:t>A2ABM</a:t>
          </a:r>
        </a:p>
      </dsp:txBody>
      <dsp:txXfrm>
        <a:off x="1193257" y="637101"/>
        <a:ext cx="1094934" cy="505856"/>
      </dsp:txXfrm>
    </dsp:sp>
    <dsp:sp modelId="{18209FE6-A827-4CFB-A33C-607D367A1D6F}">
      <dsp:nvSpPr>
        <dsp:cNvPr id="0" name=""/>
        <dsp:cNvSpPr/>
      </dsp:nvSpPr>
      <dsp:spPr>
        <a:xfrm>
          <a:off x="1205739" y="1274203"/>
          <a:ext cx="1094934" cy="505856"/>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a:latin typeface="Arial" pitchFamily="34" charset="0"/>
              <a:cs typeface="Arial" pitchFamily="34" charset="0"/>
            </a:rPr>
            <a:t>Funds Center</a:t>
          </a:r>
        </a:p>
      </dsp:txBody>
      <dsp:txXfrm>
        <a:off x="1205739" y="1274203"/>
        <a:ext cx="1094934" cy="505856"/>
      </dsp:txXfrm>
    </dsp:sp>
    <dsp:sp modelId="{65EAA92D-7F9C-45E7-B56C-5C17D031842E}">
      <dsp:nvSpPr>
        <dsp:cNvPr id="0" name=""/>
        <dsp:cNvSpPr/>
      </dsp:nvSpPr>
      <dsp:spPr>
        <a:xfrm>
          <a:off x="2380165" y="637101"/>
          <a:ext cx="1094934" cy="505856"/>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kern="1200">
              <a:latin typeface="Arial" pitchFamily="34" charset="0"/>
              <a:cs typeface="Arial" pitchFamily="34" charset="0"/>
            </a:rPr>
            <a:t>131079QDPW</a:t>
          </a:r>
        </a:p>
      </dsp:txBody>
      <dsp:txXfrm>
        <a:off x="2380165" y="637101"/>
        <a:ext cx="1094934" cy="505856"/>
      </dsp:txXfrm>
    </dsp:sp>
    <dsp:sp modelId="{EEDFDB89-75E9-4B39-84BC-E7428CE60B21}">
      <dsp:nvSpPr>
        <dsp:cNvPr id="0" name=""/>
        <dsp:cNvSpPr/>
      </dsp:nvSpPr>
      <dsp:spPr>
        <a:xfrm>
          <a:off x="2380165" y="1273916"/>
          <a:ext cx="1094934" cy="505856"/>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a:latin typeface="Arial" pitchFamily="34" charset="0"/>
              <a:cs typeface="Arial" pitchFamily="34" charset="0"/>
            </a:rPr>
            <a:t>Functional Area</a:t>
          </a:r>
        </a:p>
      </dsp:txBody>
      <dsp:txXfrm>
        <a:off x="2380165" y="1273916"/>
        <a:ext cx="1094934" cy="505856"/>
      </dsp:txXfrm>
    </dsp:sp>
    <dsp:sp modelId="{9184A08F-8382-4FF8-ABE2-518586FE5BC7}">
      <dsp:nvSpPr>
        <dsp:cNvPr id="0" name=""/>
        <dsp:cNvSpPr/>
      </dsp:nvSpPr>
      <dsp:spPr>
        <a:xfrm>
          <a:off x="3567073" y="637101"/>
          <a:ext cx="1094934" cy="505856"/>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kern="1200">
              <a:latin typeface="Arial" pitchFamily="34" charset="0"/>
              <a:cs typeface="Arial" pitchFamily="34" charset="0"/>
            </a:rPr>
            <a:t>26FB</a:t>
          </a:r>
        </a:p>
      </dsp:txBody>
      <dsp:txXfrm>
        <a:off x="3567073" y="637101"/>
        <a:ext cx="1094934" cy="505856"/>
      </dsp:txXfrm>
    </dsp:sp>
    <dsp:sp modelId="{084FAFA5-43F8-41C4-A79F-06B2AA1BD455}">
      <dsp:nvSpPr>
        <dsp:cNvPr id="0" name=""/>
        <dsp:cNvSpPr/>
      </dsp:nvSpPr>
      <dsp:spPr>
        <a:xfrm>
          <a:off x="3567073" y="1273916"/>
          <a:ext cx="1094934" cy="505856"/>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a:latin typeface="Arial" pitchFamily="34" charset="0"/>
              <a:cs typeface="Arial" pitchFamily="34" charset="0"/>
            </a:rPr>
            <a:t>Commitment Item</a:t>
          </a:r>
        </a:p>
      </dsp:txBody>
      <dsp:txXfrm>
        <a:off x="3567073" y="1273916"/>
        <a:ext cx="1094934" cy="505856"/>
      </dsp:txXfrm>
    </dsp:sp>
    <dsp:sp modelId="{CA2884EF-7C87-4683-A937-642126C0346B}">
      <dsp:nvSpPr>
        <dsp:cNvPr id="0" name=""/>
        <dsp:cNvSpPr/>
      </dsp:nvSpPr>
      <dsp:spPr>
        <a:xfrm>
          <a:off x="4753982" y="637101"/>
          <a:ext cx="1094934" cy="505856"/>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b="0" u="none" kern="1200" baseline="0">
              <a:latin typeface="Arial" pitchFamily="34" charset="0"/>
              <a:cs typeface="Arial" pitchFamily="34" charset="0"/>
            </a:rPr>
            <a:t>NA</a:t>
          </a:r>
        </a:p>
      </dsp:txBody>
      <dsp:txXfrm>
        <a:off x="4753982" y="637101"/>
        <a:ext cx="1094934" cy="505856"/>
      </dsp:txXfrm>
    </dsp:sp>
    <dsp:sp modelId="{CBCFF7CF-A689-4774-905D-2F0A39C7585E}">
      <dsp:nvSpPr>
        <dsp:cNvPr id="0" name=""/>
        <dsp:cNvSpPr/>
      </dsp:nvSpPr>
      <dsp:spPr>
        <a:xfrm>
          <a:off x="4753982" y="1273916"/>
          <a:ext cx="1094934" cy="505856"/>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b="0" u="none" kern="1200" baseline="0">
              <a:latin typeface="Arial" pitchFamily="34" charset="0"/>
              <a:cs typeface="Arial" pitchFamily="34" charset="0"/>
            </a:rPr>
            <a:t>Funded Program</a:t>
          </a:r>
        </a:p>
      </dsp:txBody>
      <dsp:txXfrm>
        <a:off x="4753982" y="1273916"/>
        <a:ext cx="1094934" cy="505856"/>
      </dsp:txXfrm>
    </dsp:sp>
    <dsp:sp modelId="{222CEFE2-C8CD-4A67-8BC5-BEF36CDF3F0E}">
      <dsp:nvSpPr>
        <dsp:cNvPr id="0" name=""/>
        <dsp:cNvSpPr/>
      </dsp:nvSpPr>
      <dsp:spPr>
        <a:xfrm>
          <a:off x="5940890" y="637101"/>
          <a:ext cx="1094934" cy="505856"/>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b="0" u="none" kern="1200" baseline="0">
              <a:solidFill>
                <a:sysClr val="windowText" lastClr="000000"/>
              </a:solidFill>
              <a:latin typeface="Arial" pitchFamily="34" charset="0"/>
              <a:cs typeface="Arial" pitchFamily="34" charset="0"/>
            </a:rPr>
            <a:t>45000000050</a:t>
          </a:r>
          <a:endParaRPr lang="en-US" sz="1000" b="0" u="none" kern="1200" baseline="0">
            <a:latin typeface="Arial" pitchFamily="34" charset="0"/>
            <a:cs typeface="Arial" pitchFamily="34" charset="0"/>
          </a:endParaRPr>
        </a:p>
      </dsp:txBody>
      <dsp:txXfrm>
        <a:off x="5940890" y="637101"/>
        <a:ext cx="1094934" cy="505856"/>
      </dsp:txXfrm>
    </dsp:sp>
    <dsp:sp modelId="{39AFBB1D-731E-4EDE-9423-DBA09CC0987A}">
      <dsp:nvSpPr>
        <dsp:cNvPr id="0" name=""/>
        <dsp:cNvSpPr/>
      </dsp:nvSpPr>
      <dsp:spPr>
        <a:xfrm>
          <a:off x="5940890" y="1273916"/>
          <a:ext cx="1094934" cy="505856"/>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a:latin typeface="Arial" pitchFamily="34" charset="0"/>
              <a:cs typeface="Arial" pitchFamily="34" charset="0"/>
            </a:rPr>
            <a:t>GFEBS Document Reference No.</a:t>
          </a:r>
        </a:p>
      </dsp:txBody>
      <dsp:txXfrm>
        <a:off x="5940890" y="1273916"/>
        <a:ext cx="1094934" cy="505856"/>
      </dsp:txXfrm>
    </dsp:sp>
    <dsp:sp modelId="{EB8444B6-0005-4E23-95D8-71B32814F8A8}">
      <dsp:nvSpPr>
        <dsp:cNvPr id="0" name=""/>
        <dsp:cNvSpPr/>
      </dsp:nvSpPr>
      <dsp:spPr>
        <a:xfrm>
          <a:off x="7127799" y="637101"/>
          <a:ext cx="1094934" cy="505856"/>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kern="1200">
              <a:latin typeface="Arial" pitchFamily="34" charset="0"/>
              <a:cs typeface="Arial" pitchFamily="34" charset="0"/>
            </a:rPr>
            <a:t>21001</a:t>
          </a:r>
          <a:endParaRPr lang="en-US" sz="1000" kern="1200"/>
        </a:p>
      </dsp:txBody>
      <dsp:txXfrm>
        <a:off x="7127799" y="637101"/>
        <a:ext cx="1094934" cy="505856"/>
      </dsp:txXfrm>
    </dsp:sp>
    <dsp:sp modelId="{D41E278E-A4EB-4EF6-9B53-3048EE4BD074}">
      <dsp:nvSpPr>
        <dsp:cNvPr id="0" name=""/>
        <dsp:cNvSpPr/>
      </dsp:nvSpPr>
      <dsp:spPr>
        <a:xfrm>
          <a:off x="7127799" y="1273916"/>
          <a:ext cx="1094934" cy="505856"/>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a:t>Agency  Accounting Identifier Code</a:t>
          </a:r>
          <a:endParaRPr lang="en-US" sz="1300" kern="1200"/>
        </a:p>
      </dsp:txBody>
      <dsp:txXfrm>
        <a:off x="7127799" y="1273916"/>
        <a:ext cx="1094934" cy="505856"/>
      </dsp:txXfrm>
    </dsp:sp>
  </dsp:spTree>
</dsp:drawing>
</file>

<file path=word/diagrams/drawing9.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2289EF19-20ED-4F0D-8311-764A0EF98836}">
      <dsp:nvSpPr>
        <dsp:cNvPr id="0" name=""/>
        <dsp:cNvSpPr/>
      </dsp:nvSpPr>
      <dsp:spPr>
        <a:xfrm>
          <a:off x="40" y="1942"/>
          <a:ext cx="8239248" cy="430138"/>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US" sz="1200" b="1" u="sng" kern="1200">
              <a:solidFill>
                <a:sysClr val="windowText" lastClr="000000"/>
              </a:solidFill>
              <a:latin typeface="Arial Black" pitchFamily="34" charset="0"/>
              <a:cs typeface="Arial" pitchFamily="34" charset="0"/>
            </a:rPr>
            <a:t>202210D11</a:t>
          </a:r>
          <a:r>
            <a:rPr lang="en-US" sz="1200" b="1" u="none" kern="1200">
              <a:solidFill>
                <a:sysClr val="windowText" lastClr="000000"/>
              </a:solidFill>
              <a:latin typeface="Arial Black" pitchFamily="34" charset="0"/>
              <a:cs typeface="Arial" pitchFamily="34" charset="0"/>
            </a:rPr>
            <a:t> </a:t>
          </a:r>
          <a:r>
            <a:rPr lang="en-US" sz="1200" b="1" u="sng" kern="1200">
              <a:solidFill>
                <a:sysClr val="windowText" lastClr="000000"/>
              </a:solidFill>
              <a:latin typeface="Arial Black" pitchFamily="34" charset="0"/>
              <a:cs typeface="Arial" pitchFamily="34" charset="0"/>
            </a:rPr>
            <a:t>A2ABN</a:t>
          </a:r>
          <a:r>
            <a:rPr lang="en-US" sz="1200" b="1" u="none" kern="1200">
              <a:solidFill>
                <a:sysClr val="windowText" lastClr="000000"/>
              </a:solidFill>
              <a:latin typeface="Arial Black" pitchFamily="34" charset="0"/>
              <a:cs typeface="Arial" pitchFamily="34" charset="0"/>
            </a:rPr>
            <a:t> </a:t>
          </a:r>
          <a:r>
            <a:rPr lang="en-US" sz="1200" b="1" u="sng" kern="1200">
              <a:solidFill>
                <a:sysClr val="windowText" lastClr="000000"/>
              </a:solidFill>
              <a:latin typeface="Arial Black" pitchFamily="34" charset="0"/>
              <a:cs typeface="Arial" pitchFamily="34" charset="0"/>
            </a:rPr>
            <a:t>132078QRPA</a:t>
          </a:r>
          <a:r>
            <a:rPr lang="en-US" sz="1200" b="1" kern="1200">
              <a:solidFill>
                <a:sysClr val="windowText" lastClr="000000"/>
              </a:solidFill>
              <a:latin typeface="Arial Black" pitchFamily="34" charset="0"/>
              <a:cs typeface="Arial" pitchFamily="34" charset="0"/>
            </a:rPr>
            <a:t> </a:t>
          </a:r>
          <a:r>
            <a:rPr lang="en-US" sz="1200" b="1" u="sng" kern="1200">
              <a:solidFill>
                <a:sysClr val="windowText" lastClr="000000"/>
              </a:solidFill>
              <a:latin typeface="Arial Black" pitchFamily="34" charset="0"/>
              <a:cs typeface="Arial" pitchFamily="34" charset="0"/>
            </a:rPr>
            <a:t>26F</a:t>
          </a:r>
          <a:r>
            <a:rPr lang="en-US" sz="1200" b="1" kern="1200">
              <a:solidFill>
                <a:sysClr val="windowText" lastClr="000000"/>
              </a:solidFill>
              <a:latin typeface="Arial Black" pitchFamily="34" charset="0"/>
              <a:cs typeface="Arial" pitchFamily="34" charset="0"/>
            </a:rPr>
            <a:t> </a:t>
          </a:r>
          <a:r>
            <a:rPr lang="en-US" sz="1200" b="1" u="sng" kern="1200">
              <a:solidFill>
                <a:sysClr val="windowText" lastClr="000000"/>
              </a:solidFill>
              <a:latin typeface="Arial Black" pitchFamily="34" charset="0"/>
              <a:cs typeface="Arial" pitchFamily="34" charset="0"/>
            </a:rPr>
            <a:t>SP00171</a:t>
          </a:r>
          <a:r>
            <a:rPr lang="en-US" sz="1200" b="1" kern="1200">
              <a:solidFill>
                <a:sysClr val="windowText" lastClr="000000"/>
              </a:solidFill>
              <a:latin typeface="Arial Black" pitchFamily="34" charset="0"/>
              <a:cs typeface="Arial" pitchFamily="34" charset="0"/>
            </a:rPr>
            <a:t> </a:t>
          </a:r>
          <a:r>
            <a:rPr lang="en-US" sz="1200" b="1" u="sng" kern="1200" baseline="0">
              <a:solidFill>
                <a:sysClr val="windowText" lastClr="000000"/>
              </a:solidFill>
              <a:latin typeface="Arial Black" pitchFamily="34" charset="0"/>
              <a:cs typeface="Arial" pitchFamily="34" charset="0"/>
            </a:rPr>
            <a:t>45</a:t>
          </a:r>
          <a:r>
            <a:rPr lang="en-US" sz="1200" b="1" u="sng" kern="1200">
              <a:solidFill>
                <a:sysClr val="windowText" lastClr="000000"/>
              </a:solidFill>
              <a:latin typeface="Arial Black" pitchFamily="34" charset="0"/>
              <a:cs typeface="Arial" pitchFamily="34" charset="0"/>
            </a:rPr>
            <a:t>000000050</a:t>
          </a:r>
        </a:p>
      </dsp:txBody>
      <dsp:txXfrm>
        <a:off x="40" y="1942"/>
        <a:ext cx="8239248" cy="430138"/>
      </dsp:txXfrm>
    </dsp:sp>
    <dsp:sp modelId="{17692F2A-6EBC-4BAE-B324-26DCEB10F08B}">
      <dsp:nvSpPr>
        <dsp:cNvPr id="0" name=""/>
        <dsp:cNvSpPr/>
      </dsp:nvSpPr>
      <dsp:spPr>
        <a:xfrm>
          <a:off x="8082" y="491191"/>
          <a:ext cx="1280866" cy="430138"/>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66725">
            <a:lnSpc>
              <a:spcPct val="90000"/>
            </a:lnSpc>
            <a:spcBef>
              <a:spcPct val="0"/>
            </a:spcBef>
            <a:spcAft>
              <a:spcPct val="35000"/>
            </a:spcAft>
          </a:pPr>
          <a:r>
            <a:rPr lang="en-US" sz="1050" kern="1200">
              <a:latin typeface="Arial" pitchFamily="34" charset="0"/>
              <a:cs typeface="Arial" pitchFamily="34" charset="0"/>
            </a:rPr>
            <a:t>202210D11</a:t>
          </a:r>
          <a:endParaRPr lang="en-US" sz="1200" kern="1200">
            <a:latin typeface="Arial" pitchFamily="34" charset="0"/>
            <a:cs typeface="Arial" pitchFamily="34" charset="0"/>
          </a:endParaRPr>
        </a:p>
      </dsp:txBody>
      <dsp:txXfrm>
        <a:off x="8082" y="491191"/>
        <a:ext cx="1280866" cy="430138"/>
      </dsp:txXfrm>
    </dsp:sp>
    <dsp:sp modelId="{23A9AAD2-7F8A-4A83-B014-E1793DF2775B}">
      <dsp:nvSpPr>
        <dsp:cNvPr id="0" name=""/>
        <dsp:cNvSpPr/>
      </dsp:nvSpPr>
      <dsp:spPr>
        <a:xfrm>
          <a:off x="8082" y="980243"/>
          <a:ext cx="1280866" cy="430138"/>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a:latin typeface="Arial" pitchFamily="34" charset="0"/>
              <a:cs typeface="Arial" pitchFamily="34" charset="0"/>
            </a:rPr>
            <a:t>Fund</a:t>
          </a:r>
        </a:p>
      </dsp:txBody>
      <dsp:txXfrm>
        <a:off x="8082" y="980243"/>
        <a:ext cx="1280866" cy="430138"/>
      </dsp:txXfrm>
    </dsp:sp>
    <dsp:sp modelId="{DFF4BBB5-E8DF-4BF5-96B3-D10F7DD3ADEC}">
      <dsp:nvSpPr>
        <dsp:cNvPr id="0" name=""/>
        <dsp:cNvSpPr/>
      </dsp:nvSpPr>
      <dsp:spPr>
        <a:xfrm>
          <a:off x="1396541" y="491191"/>
          <a:ext cx="1280866" cy="430138"/>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kern="1200">
              <a:latin typeface="Arial" pitchFamily="34" charset="0"/>
              <a:cs typeface="Arial" pitchFamily="34" charset="0"/>
            </a:rPr>
            <a:t>A2ABN</a:t>
          </a:r>
        </a:p>
      </dsp:txBody>
      <dsp:txXfrm>
        <a:off x="1396541" y="491191"/>
        <a:ext cx="1280866" cy="430138"/>
      </dsp:txXfrm>
    </dsp:sp>
    <dsp:sp modelId="{18209FE6-A827-4CFB-A33C-607D367A1D6F}">
      <dsp:nvSpPr>
        <dsp:cNvPr id="0" name=""/>
        <dsp:cNvSpPr/>
      </dsp:nvSpPr>
      <dsp:spPr>
        <a:xfrm>
          <a:off x="1392708" y="980295"/>
          <a:ext cx="1273379" cy="430138"/>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a:latin typeface="Arial" pitchFamily="34" charset="0"/>
              <a:cs typeface="Arial" pitchFamily="34" charset="0"/>
            </a:rPr>
            <a:t>Funds Center</a:t>
          </a:r>
        </a:p>
      </dsp:txBody>
      <dsp:txXfrm>
        <a:off x="1392708" y="980295"/>
        <a:ext cx="1273379" cy="430138"/>
      </dsp:txXfrm>
    </dsp:sp>
    <dsp:sp modelId="{F91ADFB6-8AA5-4CA5-BA5E-7533F90E775A}">
      <dsp:nvSpPr>
        <dsp:cNvPr id="0" name=""/>
        <dsp:cNvSpPr/>
      </dsp:nvSpPr>
      <dsp:spPr>
        <a:xfrm>
          <a:off x="1407706" y="1469296"/>
          <a:ext cx="1258537" cy="430138"/>
        </a:xfrm>
        <a:prstGeom prst="roundRect">
          <a:avLst>
            <a:gd name="adj" fmla="val 10000"/>
          </a:avLst>
        </a:prstGeom>
        <a:solidFill>
          <a:schemeClr val="bg1">
            <a:lumMod val="8500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kern="1200"/>
            <a:t>Funds Center Hierarchy</a:t>
          </a:r>
        </a:p>
      </dsp:txBody>
      <dsp:txXfrm>
        <a:off x="1407706" y="1469296"/>
        <a:ext cx="1258537" cy="430138"/>
      </dsp:txXfrm>
    </dsp:sp>
    <dsp:sp modelId="{2204C152-F378-41D8-8066-51D5A4C53DB2}">
      <dsp:nvSpPr>
        <dsp:cNvPr id="0" name=""/>
        <dsp:cNvSpPr/>
      </dsp:nvSpPr>
      <dsp:spPr>
        <a:xfrm>
          <a:off x="1473327" y="1982136"/>
          <a:ext cx="1114214" cy="934901"/>
        </a:xfrm>
        <a:prstGeom prst="roundRect">
          <a:avLst>
            <a:gd name="adj" fmla="val 10000"/>
          </a:avLst>
        </a:prstGeom>
        <a:solidFill>
          <a:schemeClr val="bg2">
            <a:lumMod val="9000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l" defTabSz="400050">
            <a:lnSpc>
              <a:spcPct val="90000"/>
            </a:lnSpc>
            <a:spcBef>
              <a:spcPct val="0"/>
            </a:spcBef>
            <a:spcAft>
              <a:spcPct val="35000"/>
            </a:spcAft>
          </a:pPr>
          <a:r>
            <a:rPr lang="en-US" sz="900" kern="1200"/>
            <a:t>A = Army</a:t>
          </a:r>
        </a:p>
        <a:p>
          <a:pPr lvl="0" algn="l" defTabSz="400050">
            <a:lnSpc>
              <a:spcPct val="90000"/>
            </a:lnSpc>
            <a:spcBef>
              <a:spcPct val="0"/>
            </a:spcBef>
            <a:spcAft>
              <a:spcPct val="35000"/>
            </a:spcAft>
          </a:pPr>
          <a:r>
            <a:rPr lang="en-US" sz="900" kern="1200"/>
            <a:t>A2A=IMCOM</a:t>
          </a:r>
        </a:p>
        <a:p>
          <a:pPr lvl="0" algn="l" defTabSz="400050">
            <a:lnSpc>
              <a:spcPct val="90000"/>
            </a:lnSpc>
            <a:spcBef>
              <a:spcPct val="0"/>
            </a:spcBef>
            <a:spcAft>
              <a:spcPct val="35000"/>
            </a:spcAft>
          </a:pPr>
          <a:r>
            <a:rPr lang="en-US" sz="900" kern="1200"/>
            <a:t>A2ABN=Fort Stewart</a:t>
          </a:r>
        </a:p>
      </dsp:txBody>
      <dsp:txXfrm>
        <a:off x="1473327" y="1982136"/>
        <a:ext cx="1114214" cy="934901"/>
      </dsp:txXfrm>
    </dsp:sp>
    <dsp:sp modelId="{65EAA92D-7F9C-45E7-B56C-5C17D031842E}">
      <dsp:nvSpPr>
        <dsp:cNvPr id="0" name=""/>
        <dsp:cNvSpPr/>
      </dsp:nvSpPr>
      <dsp:spPr>
        <a:xfrm>
          <a:off x="2785001" y="491191"/>
          <a:ext cx="1280866" cy="430138"/>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US" sz="1200" kern="1200"/>
            <a:t>132078QRPA</a:t>
          </a:r>
        </a:p>
      </dsp:txBody>
      <dsp:txXfrm>
        <a:off x="2785001" y="491191"/>
        <a:ext cx="1280866" cy="430138"/>
      </dsp:txXfrm>
    </dsp:sp>
    <dsp:sp modelId="{EEDFDB89-75E9-4B39-84BC-E7428CE60B21}">
      <dsp:nvSpPr>
        <dsp:cNvPr id="0" name=""/>
        <dsp:cNvSpPr/>
      </dsp:nvSpPr>
      <dsp:spPr>
        <a:xfrm>
          <a:off x="2785001" y="980243"/>
          <a:ext cx="1280866" cy="430138"/>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a:latin typeface="Arial" pitchFamily="34" charset="0"/>
              <a:cs typeface="Arial" pitchFamily="34" charset="0"/>
            </a:rPr>
            <a:t>Functional Area</a:t>
          </a:r>
        </a:p>
      </dsp:txBody>
      <dsp:txXfrm>
        <a:off x="2785001" y="980243"/>
        <a:ext cx="1280866" cy="430138"/>
      </dsp:txXfrm>
    </dsp:sp>
    <dsp:sp modelId="{9184A08F-8382-4FF8-ABE2-518586FE5BC7}">
      <dsp:nvSpPr>
        <dsp:cNvPr id="0" name=""/>
        <dsp:cNvSpPr/>
      </dsp:nvSpPr>
      <dsp:spPr>
        <a:xfrm>
          <a:off x="4173460" y="491191"/>
          <a:ext cx="1280866" cy="430138"/>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kern="1200">
              <a:latin typeface="Arial" pitchFamily="34" charset="0"/>
              <a:cs typeface="Arial" pitchFamily="34" charset="0"/>
            </a:rPr>
            <a:t>26F</a:t>
          </a:r>
        </a:p>
      </dsp:txBody>
      <dsp:txXfrm>
        <a:off x="4173460" y="491191"/>
        <a:ext cx="1280866" cy="430138"/>
      </dsp:txXfrm>
    </dsp:sp>
    <dsp:sp modelId="{084FAFA5-43F8-41C4-A79F-06B2AA1BD455}">
      <dsp:nvSpPr>
        <dsp:cNvPr id="0" name=""/>
        <dsp:cNvSpPr/>
      </dsp:nvSpPr>
      <dsp:spPr>
        <a:xfrm>
          <a:off x="4173460" y="980243"/>
          <a:ext cx="1280866" cy="430138"/>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a:latin typeface="Arial" pitchFamily="34" charset="0"/>
              <a:cs typeface="Arial" pitchFamily="34" charset="0"/>
            </a:rPr>
            <a:t>Commitment Item</a:t>
          </a:r>
        </a:p>
      </dsp:txBody>
      <dsp:txXfrm>
        <a:off x="4173460" y="980243"/>
        <a:ext cx="1280866" cy="430138"/>
      </dsp:txXfrm>
    </dsp:sp>
    <dsp:sp modelId="{CA2884EF-7C87-4683-A937-642126C0346B}">
      <dsp:nvSpPr>
        <dsp:cNvPr id="0" name=""/>
        <dsp:cNvSpPr/>
      </dsp:nvSpPr>
      <dsp:spPr>
        <a:xfrm>
          <a:off x="5561920" y="491191"/>
          <a:ext cx="1280866" cy="430138"/>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b="0" u="none" kern="1200" baseline="0">
              <a:latin typeface="Arial" pitchFamily="34" charset="0"/>
              <a:cs typeface="Arial" pitchFamily="34" charset="0"/>
            </a:rPr>
            <a:t>SP00171</a:t>
          </a:r>
        </a:p>
      </dsp:txBody>
      <dsp:txXfrm>
        <a:off x="5561920" y="491191"/>
        <a:ext cx="1280866" cy="430138"/>
      </dsp:txXfrm>
    </dsp:sp>
    <dsp:sp modelId="{CBCFF7CF-A689-4774-905D-2F0A39C7585E}">
      <dsp:nvSpPr>
        <dsp:cNvPr id="0" name=""/>
        <dsp:cNvSpPr/>
      </dsp:nvSpPr>
      <dsp:spPr>
        <a:xfrm>
          <a:off x="5564418" y="980243"/>
          <a:ext cx="1275870" cy="430138"/>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b="0" u="none" kern="1200" baseline="0">
              <a:latin typeface="Arial" pitchFamily="34" charset="0"/>
              <a:cs typeface="Arial" pitchFamily="34" charset="0"/>
            </a:rPr>
            <a:t>Funded Program</a:t>
          </a:r>
        </a:p>
      </dsp:txBody>
      <dsp:txXfrm>
        <a:off x="5564418" y="980243"/>
        <a:ext cx="1275870" cy="430138"/>
      </dsp:txXfrm>
    </dsp:sp>
    <dsp:sp modelId="{19C0614B-2998-45EA-AA73-C876850AB2C5}">
      <dsp:nvSpPr>
        <dsp:cNvPr id="0" name=""/>
        <dsp:cNvSpPr/>
      </dsp:nvSpPr>
      <dsp:spPr>
        <a:xfrm>
          <a:off x="5569385" y="1469296"/>
          <a:ext cx="1265936" cy="430138"/>
        </a:xfrm>
        <a:prstGeom prst="roundRect">
          <a:avLst>
            <a:gd name="adj" fmla="val 10000"/>
          </a:avLst>
        </a:prstGeom>
        <a:solidFill>
          <a:schemeClr val="bg1">
            <a:lumMod val="8500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kern="1200"/>
            <a:t>WBS funded by Funded Program</a:t>
          </a:r>
        </a:p>
      </dsp:txBody>
      <dsp:txXfrm>
        <a:off x="5569385" y="1469296"/>
        <a:ext cx="1265936" cy="430138"/>
      </dsp:txXfrm>
    </dsp:sp>
    <dsp:sp modelId="{92A7B68A-DAC8-43A7-9B21-F6B30C863DBC}">
      <dsp:nvSpPr>
        <dsp:cNvPr id="0" name=""/>
        <dsp:cNvSpPr/>
      </dsp:nvSpPr>
      <dsp:spPr>
        <a:xfrm>
          <a:off x="5652903" y="1965371"/>
          <a:ext cx="1072354" cy="430138"/>
        </a:xfrm>
        <a:prstGeom prst="roundRect">
          <a:avLst>
            <a:gd name="adj" fmla="val 10000"/>
          </a:avLst>
        </a:prstGeom>
        <a:solidFill>
          <a:schemeClr val="bg2">
            <a:lumMod val="9000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kern="1200"/>
            <a:t>WO # SP00171.1 Supplies</a:t>
          </a:r>
        </a:p>
      </dsp:txBody>
      <dsp:txXfrm>
        <a:off x="5652903" y="1965371"/>
        <a:ext cx="1072354" cy="430138"/>
      </dsp:txXfrm>
    </dsp:sp>
    <dsp:sp modelId="{6AC003BE-80BE-4135-BC90-0BCC75EFB48C}">
      <dsp:nvSpPr>
        <dsp:cNvPr id="0" name=""/>
        <dsp:cNvSpPr/>
      </dsp:nvSpPr>
      <dsp:spPr>
        <a:xfrm>
          <a:off x="5682680" y="2447402"/>
          <a:ext cx="1039345" cy="430138"/>
        </a:xfrm>
        <a:prstGeom prst="roundRect">
          <a:avLst>
            <a:gd name="adj" fmla="val 10000"/>
          </a:avLst>
        </a:prstGeom>
        <a:solidFill>
          <a:schemeClr val="bg2">
            <a:lumMod val="9000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kern="1200"/>
            <a:t>WO # SP00171.2 Repair Walls</a:t>
          </a:r>
        </a:p>
      </dsp:txBody>
      <dsp:txXfrm>
        <a:off x="5682680" y="2447402"/>
        <a:ext cx="1039345" cy="430138"/>
      </dsp:txXfrm>
    </dsp:sp>
    <dsp:sp modelId="{B58FFDFC-0FD1-47A9-BE1D-A29F30D3EA18}">
      <dsp:nvSpPr>
        <dsp:cNvPr id="0" name=""/>
        <dsp:cNvSpPr/>
      </dsp:nvSpPr>
      <dsp:spPr>
        <a:xfrm>
          <a:off x="5682680" y="2936455"/>
          <a:ext cx="1039345" cy="430138"/>
        </a:xfrm>
        <a:prstGeom prst="roundRect">
          <a:avLst>
            <a:gd name="adj" fmla="val 10000"/>
          </a:avLst>
        </a:prstGeom>
        <a:solidFill>
          <a:schemeClr val="bg2">
            <a:lumMod val="9000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kern="1200"/>
            <a:t>WO # SPOO171.3  Paint, etc.</a:t>
          </a:r>
        </a:p>
      </dsp:txBody>
      <dsp:txXfrm>
        <a:off x="5682680" y="2936455"/>
        <a:ext cx="1039345" cy="430138"/>
      </dsp:txXfrm>
    </dsp:sp>
    <dsp:sp modelId="{222CEFE2-C8CD-4A67-8BC5-BEF36CDF3F0E}">
      <dsp:nvSpPr>
        <dsp:cNvPr id="0" name=""/>
        <dsp:cNvSpPr/>
      </dsp:nvSpPr>
      <dsp:spPr>
        <a:xfrm>
          <a:off x="6950379" y="491191"/>
          <a:ext cx="1280866" cy="430138"/>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b="0" u="none" kern="1200" baseline="0">
              <a:solidFill>
                <a:sysClr val="windowText" lastClr="000000"/>
              </a:solidFill>
              <a:latin typeface="Arial" pitchFamily="34" charset="0"/>
              <a:cs typeface="Arial" pitchFamily="34" charset="0"/>
            </a:rPr>
            <a:t>45000000050</a:t>
          </a:r>
          <a:endParaRPr lang="en-US" sz="1000" b="0" u="none" kern="1200" baseline="0">
            <a:latin typeface="Arial" pitchFamily="34" charset="0"/>
            <a:cs typeface="Arial" pitchFamily="34" charset="0"/>
          </a:endParaRPr>
        </a:p>
      </dsp:txBody>
      <dsp:txXfrm>
        <a:off x="6950379" y="491191"/>
        <a:ext cx="1280866" cy="430138"/>
      </dsp:txXfrm>
    </dsp:sp>
    <dsp:sp modelId="{39AFBB1D-731E-4EDE-9423-DBA09CC0987A}">
      <dsp:nvSpPr>
        <dsp:cNvPr id="0" name=""/>
        <dsp:cNvSpPr/>
      </dsp:nvSpPr>
      <dsp:spPr>
        <a:xfrm>
          <a:off x="6950379" y="980243"/>
          <a:ext cx="1280866" cy="430138"/>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a:latin typeface="Arial" pitchFamily="34" charset="0"/>
              <a:cs typeface="Arial" pitchFamily="34" charset="0"/>
            </a:rPr>
            <a:t>GFEBS Document Reference No.</a:t>
          </a:r>
        </a:p>
      </dsp:txBody>
      <dsp:txXfrm>
        <a:off x="6950379" y="980243"/>
        <a:ext cx="1280866" cy="430138"/>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4">
  <dgm:title val=""/>
  <dgm:desc val=""/>
  <dgm:catLst>
    <dgm:cat type="hierarchy" pri="4000"/>
    <dgm:cat type="list" pri="24000"/>
    <dgm:cat type="relationship" pri="10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Name0">
    <dgm:varLst>
      <dgm:chPref val="1"/>
      <dgm:dir/>
      <dgm:animOne val="branch"/>
      <dgm:animLvl val="lvl"/>
      <dgm:resizeHandles/>
    </dgm:varLst>
    <dgm:choose name="Name1">
      <dgm:if name="Name2" func="var" arg="dir" op="equ" val="norm">
        <dgm:alg type="lin">
          <dgm:param type="linDir" val="fromL"/>
          <dgm:param type="nodeVertAlign" val="t"/>
        </dgm:alg>
      </dgm:if>
      <dgm:else name="Name3">
        <dgm:alg type="lin">
          <dgm:param type="linDir" val="fromR"/>
          <dgm:param type="nodeVertAlign" val="t"/>
        </dgm:alg>
      </dgm:else>
    </dgm:choose>
    <dgm:shape xmlns:r="http://schemas.openxmlformats.org/officeDocument/2006/relationships" r:blip="">
      <dgm:adjLst/>
    </dgm:shape>
    <dgm:presOf/>
    <dgm:constrLst>
      <dgm:constr type="w" for="ch" forName="vertOne" refType="w"/>
      <dgm:constr type="w" for="des" forName="horzOne" refType="w"/>
      <dgm:constr type="w" for="des" forName="txOne" refType="w"/>
      <dgm:constr type="w" for="des" forName="vertTwo" refType="w"/>
      <dgm:constr type="w" for="des" forName="horzTwo" refType="w"/>
      <dgm:constr type="w" for="des" forName="txTwo" refType="w"/>
      <dgm:constr type="w" for="des" forName="vertThree" refType="w"/>
      <dgm:constr type="w" for="des" forName="horzThree" refType="w"/>
      <dgm:constr type="w" for="des" forName="txThree" refType="w"/>
      <dgm:constr type="w" for="des" forName="vertFour" refType="w"/>
      <dgm:constr type="w" for="des" forName="horzFour" refType="w"/>
      <dgm:constr type="w" for="des" forName="txFour" refType="w"/>
      <dgm:constr type="h" for="des" ptType="node" op="equ"/>
      <dgm:constr type="h" for="des" forName="txOne" refType="h"/>
      <dgm:constr type="userH" for="des" ptType="node" refType="h" refFor="des" refForName="txOne"/>
      <dgm:constr type="primFontSz" for="des" forName="txOne" val="65"/>
      <dgm:constr type="primFontSz" for="des" forName="txTwo" val="65"/>
      <dgm:constr type="primFontSz" for="des" forName="txTwo" refType="primFontSz" refFor="des" refForName="txOne" op="lte"/>
      <dgm:constr type="primFontSz" for="des" forName="txThree" val="65"/>
      <dgm:constr type="primFontSz" for="des" forName="txThree" refType="primFontSz" refFor="des" refForName="txOne" op="lte"/>
      <dgm:constr type="primFontSz" for="des" forName="txThree" refType="primFontSz" refFor="des" refForName="txTwo" op="lte"/>
      <dgm:constr type="primFontSz" for="des" forName="txFour" val="65"/>
      <dgm:constr type="primFontSz" for="des" forName="txFour" refType="primFontSz" refFor="des" refForName="txOne" op="lte"/>
      <dgm:constr type="primFontSz" for="des" forName="txFour" refType="primFontSz" refFor="des" refForName="txTwo" op="lte"/>
      <dgm:constr type="primFontSz" for="des" forName="txFour" refType="primFontSz" refFor="des" refForName="txThree" op="lte"/>
      <dgm:constr type="w" for="des" forName="sibSpaceOne" refType="w" fact="0.168"/>
      <dgm:constr type="w" for="des" forName="sibSpaceTwo" refType="w" refFor="des" refForName="sibSpaceOne" op="equ" fact="0.5"/>
      <dgm:constr type="w" for="des" forName="sibSpaceThree" refType="w" refFor="des" refForName="sibSpaceTwo" op="equ" fact="0.5"/>
      <dgm:constr type="w" for="des" forName="sibSpaceFour" refType="w" refFor="des" refForName="sibSpaceThree" op="equ" fact="0.5"/>
      <dgm:constr type="h" for="des" forName="parTransOne" refType="w" fact="0.056"/>
      <dgm:constr type="h" for="des" forName="parTransTwo" refType="h" refFor="des" refForName="parTransOne" op="equ"/>
      <dgm:constr type="h" for="des" forName="parTransThree" refType="h" refFor="des" refForName="parTransTwo" op="equ"/>
      <dgm:constr type="h" for="des" forName="parTransFour" refType="h" refFor="des" refForName="parTransThree" op="equ"/>
    </dgm:constrLst>
    <dgm:ruleLst/>
    <dgm:forEach name="Name4" axis="ch" ptType="node">
      <dgm:layoutNode name="vertOne">
        <dgm:alg type="lin">
          <dgm:param type="linDir" val="fromT"/>
        </dgm:alg>
        <dgm:shape xmlns:r="http://schemas.openxmlformats.org/officeDocument/2006/relationships" r:blip="">
          <dgm:adjLst/>
        </dgm:shape>
        <dgm:presOf/>
        <dgm:constrLst>
          <dgm:constr type="w" for="ch" forName="txOne" refType="w" refFor="ch" refForName="horzOne" op="gte"/>
        </dgm:constrLst>
        <dgm:ruleLst/>
        <dgm:layoutNode name="txOn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5">
          <dgm:if name="Name6" axis="des" ptType="node" func="cnt" op="gt" val="0">
            <dgm:layoutNode name="parTransOne">
              <dgm:alg type="sp"/>
              <dgm:shape xmlns:r="http://schemas.openxmlformats.org/officeDocument/2006/relationships" r:blip="">
                <dgm:adjLst/>
              </dgm:shape>
              <dgm:presOf/>
              <dgm:constrLst/>
              <dgm:ruleLst/>
            </dgm:layoutNode>
          </dgm:if>
          <dgm:else name="Name7"/>
        </dgm:choose>
        <dgm:layoutNode name="horzOne">
          <dgm:choose name="Name8">
            <dgm:if name="Name9" func="var" arg="dir" op="equ" val="norm">
              <dgm:alg type="lin">
                <dgm:param type="linDir" val="fromL"/>
                <dgm:param type="nodeVertAlign" val="t"/>
              </dgm:alg>
            </dgm:if>
            <dgm:else name="Name1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1" axis="ch" ptType="node">
            <dgm:layoutNode name="vertTwo">
              <dgm:alg type="lin">
                <dgm:param type="linDir" val="fromT"/>
              </dgm:alg>
              <dgm:shape xmlns:r="http://schemas.openxmlformats.org/officeDocument/2006/relationships" r:blip="">
                <dgm:adjLst/>
              </dgm:shape>
              <dgm:presOf/>
              <dgm:constrLst>
                <dgm:constr type="w" for="ch" forName="txTwo" refType="w" refFor="ch" refForName="horzTwo" op="gte"/>
              </dgm:constrLst>
              <dgm:ruleLst/>
              <dgm:layoutNode name="txTwo">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2">
                <dgm:if name="Name13" axis="des" ptType="node" func="cnt" op="gt" val="0">
                  <dgm:layoutNode name="parTransTwo">
                    <dgm:alg type="sp"/>
                    <dgm:shape xmlns:r="http://schemas.openxmlformats.org/officeDocument/2006/relationships" r:blip="">
                      <dgm:adjLst/>
                    </dgm:shape>
                    <dgm:presOf/>
                    <dgm:constrLst/>
                    <dgm:ruleLst/>
                  </dgm:layoutNode>
                </dgm:if>
                <dgm:else name="Name14"/>
              </dgm:choose>
              <dgm:layoutNode name="horzTwo">
                <dgm:choose name="Name15">
                  <dgm:if name="Name16" func="var" arg="dir" op="equ" val="norm">
                    <dgm:alg type="lin">
                      <dgm:param type="linDir" val="fromL"/>
                      <dgm:param type="nodeVertAlign" val="t"/>
                    </dgm:alg>
                  </dgm:if>
                  <dgm:else name="Name17">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8" axis="ch" ptType="node">
                  <dgm:layoutNode name="vertThree">
                    <dgm:alg type="lin">
                      <dgm:param type="linDir" val="fromT"/>
                    </dgm:alg>
                    <dgm:shape xmlns:r="http://schemas.openxmlformats.org/officeDocument/2006/relationships" r:blip="">
                      <dgm:adjLst/>
                    </dgm:shape>
                    <dgm:presOf/>
                    <dgm:constrLst>
                      <dgm:constr type="w" for="ch" forName="txThree" refType="w" refFor="ch" refForName="horzThree" op="gte"/>
                    </dgm:constrLst>
                    <dgm:ruleLst/>
                    <dgm:layoutNode name="txThree">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9">
                      <dgm:if name="Name20" axis="des" ptType="node" func="cnt" op="gt" val="0">
                        <dgm:layoutNode name="parTransThree">
                          <dgm:alg type="sp"/>
                          <dgm:shape xmlns:r="http://schemas.openxmlformats.org/officeDocument/2006/relationships" r:blip="">
                            <dgm:adjLst/>
                          </dgm:shape>
                          <dgm:presOf/>
                          <dgm:constrLst/>
                          <dgm:ruleLst/>
                        </dgm:layoutNode>
                      </dgm:if>
                      <dgm:else name="Name21"/>
                    </dgm:choose>
                    <dgm:layoutNode name="horzThree">
                      <dgm:choose name="Name22">
                        <dgm:if name="Name23" func="var" arg="dir" op="equ" val="norm">
                          <dgm:alg type="lin">
                            <dgm:param type="linDir" val="fromL"/>
                            <dgm:param type="nodeVertAlign" val="t"/>
                          </dgm:alg>
                        </dgm:if>
                        <dgm:else name="Name24">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repeat" axis="ch" ptType="node">
                        <dgm:layoutNode name="vertFour">
                          <dgm:varLst>
                            <dgm:chPref val="3"/>
                          </dgm:varLst>
                          <dgm:alg type="lin">
                            <dgm:param type="linDir" val="fromT"/>
                          </dgm:alg>
                          <dgm:shape xmlns:r="http://schemas.openxmlformats.org/officeDocument/2006/relationships" r:blip="">
                            <dgm:adjLst/>
                          </dgm:shape>
                          <dgm:presOf/>
                          <dgm:constrLst>
                            <dgm:constr type="w" for="ch" forName="txFour" refType="w" refFor="ch" refForName="horzFour" op="gte"/>
                          </dgm:constrLst>
                          <dgm:ruleLst/>
                          <dgm:layoutNode name="txFour">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25">
                            <dgm:if name="Name26" axis="des" ptType="node" func="cnt" op="gt" val="0">
                              <dgm:layoutNode name="parTransFour">
                                <dgm:alg type="sp"/>
                                <dgm:shape xmlns:r="http://schemas.openxmlformats.org/officeDocument/2006/relationships" r:blip="">
                                  <dgm:adjLst/>
                                </dgm:shape>
                                <dgm:presOf/>
                                <dgm:constrLst/>
                                <dgm:ruleLst/>
                              </dgm:layoutNode>
                            </dgm:if>
                            <dgm:else name="Name27"/>
                          </dgm:choose>
                          <dgm:layoutNode name="horzFour">
                            <dgm:choose name="Name28">
                              <dgm:if name="Name29" func="var" arg="dir" op="equ" val="norm">
                                <dgm:alg type="lin">
                                  <dgm:param type="linDir" val="fromL"/>
                                  <dgm:param type="nodeVertAlign" val="t"/>
                                </dgm:alg>
                              </dgm:if>
                              <dgm:else name="Name3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31" ref="repeat"/>
                          </dgm:layoutNode>
                        </dgm:layoutNode>
                        <dgm:choose name="Name32">
                          <dgm:if name="Name33" axis="self" ptType="node" func="revPos" op="gte" val="2">
                            <dgm:forEach name="Name34" axis="followSib" ptType="sibTrans" cnt="1">
                              <dgm:layoutNode name="sibSpaceFour">
                                <dgm:alg type="sp"/>
                                <dgm:shape xmlns:r="http://schemas.openxmlformats.org/officeDocument/2006/relationships" r:blip="">
                                  <dgm:adjLst/>
                                </dgm:shape>
                                <dgm:presOf/>
                                <dgm:constrLst/>
                                <dgm:ruleLst/>
                              </dgm:layoutNode>
                            </dgm:forEach>
                          </dgm:if>
                          <dgm:else name="Name35"/>
                        </dgm:choose>
                      </dgm:forEach>
                    </dgm:layoutNode>
                  </dgm:layoutNode>
                  <dgm:choose name="Name36">
                    <dgm:if name="Name37" axis="self" ptType="node" func="revPos" op="gte" val="2">
                      <dgm:forEach name="Name38" axis="followSib" ptType="sibTrans" cnt="1">
                        <dgm:layoutNode name="sibSpaceThree">
                          <dgm:alg type="sp"/>
                          <dgm:shape xmlns:r="http://schemas.openxmlformats.org/officeDocument/2006/relationships" r:blip="">
                            <dgm:adjLst/>
                          </dgm:shape>
                          <dgm:presOf/>
                          <dgm:constrLst/>
                          <dgm:ruleLst/>
                        </dgm:layoutNode>
                      </dgm:forEach>
                    </dgm:if>
                    <dgm:else name="Name39"/>
                  </dgm:choose>
                </dgm:forEach>
              </dgm:layoutNode>
            </dgm:layoutNode>
            <dgm:choose name="Name40">
              <dgm:if name="Name41" axis="self" ptType="node" func="revPos" op="gte" val="2">
                <dgm:forEach name="Name42" axis="followSib" ptType="sibTrans" cnt="1">
                  <dgm:layoutNode name="sibSpaceTwo">
                    <dgm:alg type="sp"/>
                    <dgm:shape xmlns:r="http://schemas.openxmlformats.org/officeDocument/2006/relationships" r:blip="">
                      <dgm:adjLst/>
                    </dgm:shape>
                    <dgm:presOf/>
                    <dgm:constrLst/>
                    <dgm:ruleLst/>
                  </dgm:layoutNode>
                </dgm:forEach>
              </dgm:if>
              <dgm:else name="Name43"/>
            </dgm:choose>
          </dgm:forEach>
        </dgm:layoutNode>
      </dgm:layoutNode>
      <dgm:choose name="Name44">
        <dgm:if name="Name45" axis="self" ptType="node" func="revPos" op="gte" val="2">
          <dgm:forEach name="Name46" axis="followSib" ptType="sibTrans" cnt="1">
            <dgm:layoutNode name="sibSpaceOne">
              <dgm:alg type="sp"/>
              <dgm:shape xmlns:r="http://schemas.openxmlformats.org/officeDocument/2006/relationships" r:blip="">
                <dgm:adjLst/>
              </dgm:shape>
              <dgm:presOf/>
              <dgm:constrLst/>
              <dgm:ruleLst/>
            </dgm:layoutNode>
          </dgm:forEach>
        </dgm:if>
        <dgm:else name="Name47"/>
      </dgm:choose>
    </dgm:forEach>
  </dgm:layoutNode>
</dgm:layoutDef>
</file>

<file path=word/diagrams/layout2.xml><?xml version="1.0" encoding="utf-8"?>
<dgm:layoutDef xmlns:dgm="http://schemas.openxmlformats.org/drawingml/2006/diagram" xmlns:a="http://schemas.openxmlformats.org/drawingml/2006/main" uniqueId="urn:microsoft.com/office/officeart/2005/8/layout/lProcess2">
  <dgm:title val=""/>
  <dgm:desc val=""/>
  <dgm:catLst>
    <dgm:cat type="list" pri="10000"/>
    <dgm:cat type="relationship" pri="13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useDef="1">
    <dgm:dataModel>
      <dgm:ptLst/>
      <dgm:bg/>
      <dgm:whole/>
    </dgm:dataModel>
  </dgm:styleData>
  <dgm:clrData useDef="1">
    <dgm:dataModel>
      <dgm:ptLst/>
      <dgm:bg/>
      <dgm:whole/>
    </dgm:dataModel>
  </dgm:clrData>
  <dgm:layoutNode name="theList">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forName="aSpace" refType="w" fact="0.075"/>
      <dgm:constr type="h" for="des" forName="aSpace2" refType="h" fact="0.1"/>
      <dgm:constr type="primFontSz" for="des" forName="textNode" op="equ"/>
      <dgm:constr type="primFontSz" for="des" forName="childNode" op="equ"/>
    </dgm:constrLst>
    <dgm:ruleLst/>
    <dgm:forEach name="aNodeForEach" axis="ch" ptType="node">
      <dgm:layoutNode name="compNode">
        <dgm:alg type="composite"/>
        <dgm:shape xmlns:r="http://schemas.openxmlformats.org/officeDocument/2006/relationships" r:blip="">
          <dgm:adjLst/>
        </dgm:shape>
        <dgm:presOf/>
        <dgm:constrLst>
          <dgm:constr type="w" for="ch" forName="aNode" refType="w"/>
          <dgm:constr type="h" for="ch" forName="aNode" refType="h"/>
          <dgm:constr type="w" for="ch" forName="textNode" refType="w"/>
          <dgm:constr type="h" for="ch" forName="textNode" refType="h" fact="0.3"/>
          <dgm:constr type="ctrX" for="ch" forName="textNode" refType="w" fact="0.5"/>
          <dgm:constr type="w" for="ch" forName="compChildNode" refType="w" fact="0.8"/>
          <dgm:constr type="h" for="ch" forName="compChildNode" refType="h" fact="0.65"/>
          <dgm:constr type="t" for="ch" forName="compChildNode" refType="h" fact="0.3"/>
          <dgm:constr type="ctrX" for="ch" forName="compChildNode" refType="w" fact="0.5"/>
        </dgm:constrLst>
        <dgm:ruleLst/>
        <dgm:layoutNode name="aNode" styleLbl="bgShp">
          <dgm:alg type="sp"/>
          <dgm:shape xmlns:r="http://schemas.openxmlformats.org/officeDocument/2006/relationships" type="roundRect" r:blip="">
            <dgm:adjLst>
              <dgm:adj idx="1" val="0.1"/>
            </dgm:adjLst>
          </dgm:shape>
          <dgm:presOf axis="self"/>
          <dgm:constrLst/>
          <dgm:ruleLst/>
        </dgm:layoutNode>
        <dgm:layoutNode name="textNode" styleLbl="bgShp">
          <dgm:alg type="tx"/>
          <dgm:shape xmlns:r="http://schemas.openxmlformats.org/officeDocument/2006/relationships" type="rect" r:blip="" hideGeom="1">
            <dgm:adjLst>
              <dgm:adj idx="1" val="0.1"/>
            </dgm:adjLst>
          </dgm:shape>
          <dgm:presOf axis="self"/>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compChildNode">
          <dgm:alg type="composite"/>
          <dgm:shape xmlns:r="http://schemas.openxmlformats.org/officeDocument/2006/relationships" r:blip="">
            <dgm:adjLst/>
          </dgm:shape>
          <dgm:presOf/>
          <dgm:constrLst>
            <dgm:constr type="w" for="des" forName="childNode" refType="w"/>
            <dgm:constr type="h" for="des" forName="childNode" refType="h"/>
          </dgm:constrLst>
          <dgm:ruleLst/>
          <dgm:layoutNode name="theInnerList">
            <dgm:alg type="lin">
              <dgm:param type="linDir" val="fromT"/>
            </dgm:alg>
            <dgm:shape xmlns:r="http://schemas.openxmlformats.org/officeDocument/2006/relationships" r:blip="">
              <dgm:adjLst/>
            </dgm:shape>
            <dgm:presOf/>
            <dgm:constrLst/>
            <dgm:ruleLst/>
            <dgm:forEach name="childNodeForEach" axis="ch" ptType="node">
              <dgm:layoutNode name="child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tMarg" refType="primFontSz" fact="0.15"/>
                  <dgm:constr type="bMarg" refType="primFontSz" fact="0.15"/>
                  <dgm:constr type="lMarg" refType="primFontSz" fact="0.2"/>
                  <dgm:constr type="rMarg" refType="primFontSz" fact="0.2"/>
                </dgm:constrLst>
                <dgm:ruleLst>
                  <dgm:rule type="primFontSz" val="5" fact="NaN" max="NaN"/>
                </dgm:ruleLst>
              </dgm:layoutNode>
              <dgm:choose name="Name3">
                <dgm:if name="Name4" axis="self" ptType="node" func="revPos" op="equ" val="1"/>
                <dgm:else name="Name5">
                  <dgm:layoutNode name="aSpace2">
                    <dgm:alg type="sp"/>
                    <dgm:shape xmlns:r="http://schemas.openxmlformats.org/officeDocument/2006/relationships" r:blip="">
                      <dgm:adjLst/>
                    </dgm:shape>
                    <dgm:presOf/>
                    <dgm:constrLst/>
                    <dgm:ruleLst/>
                  </dgm:layoutNode>
                </dgm:else>
              </dgm:choose>
            </dgm:forEach>
          </dgm:layoutNode>
        </dgm:layoutNode>
      </dgm:layoutNode>
      <dgm:choose name="Name6">
        <dgm:if name="Name7" axis="self" ptType="node" func="revPos" op="equ" val="1"/>
        <dgm:else name="Name8">
          <dgm:layoutNode name="aSpace">
            <dgm:alg type="sp"/>
            <dgm:shape xmlns:r="http://schemas.openxmlformats.org/officeDocument/2006/relationships" r:blip="">
              <dgm:adjLst/>
            </dgm:shape>
            <dgm:presOf/>
            <dgm:constrLst/>
            <dgm:ruleLst/>
          </dgm:layoutNode>
        </dgm:else>
      </dgm:choose>
    </dgm:forEach>
  </dgm:layoutNode>
</dgm:layoutDef>
</file>

<file path=word/diagrams/layout3.xml><?xml version="1.0" encoding="utf-8"?>
<dgm:layoutDef xmlns:dgm="http://schemas.openxmlformats.org/drawingml/2006/diagram" xmlns:a="http://schemas.openxmlformats.org/drawingml/2006/main" uniqueId="urn:microsoft.com/office/officeart/2005/8/layout/lProcess2">
  <dgm:title val=""/>
  <dgm:desc val=""/>
  <dgm:catLst>
    <dgm:cat type="list" pri="10000"/>
    <dgm:cat type="relationship" pri="13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useDef="1">
    <dgm:dataModel>
      <dgm:ptLst/>
      <dgm:bg/>
      <dgm:whole/>
    </dgm:dataModel>
  </dgm:styleData>
  <dgm:clrData useDef="1">
    <dgm:dataModel>
      <dgm:ptLst/>
      <dgm:bg/>
      <dgm:whole/>
    </dgm:dataModel>
  </dgm:clrData>
  <dgm:layoutNode name="theList">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forName="aSpace" refType="w" fact="0.075"/>
      <dgm:constr type="h" for="des" forName="aSpace2" refType="h" fact="0.1"/>
      <dgm:constr type="primFontSz" for="des" forName="textNode" op="equ"/>
      <dgm:constr type="primFontSz" for="des" forName="childNode" op="equ"/>
    </dgm:constrLst>
    <dgm:ruleLst/>
    <dgm:forEach name="aNodeForEach" axis="ch" ptType="node">
      <dgm:layoutNode name="compNode">
        <dgm:alg type="composite"/>
        <dgm:shape xmlns:r="http://schemas.openxmlformats.org/officeDocument/2006/relationships" r:blip="">
          <dgm:adjLst/>
        </dgm:shape>
        <dgm:presOf/>
        <dgm:constrLst>
          <dgm:constr type="w" for="ch" forName="aNode" refType="w"/>
          <dgm:constr type="h" for="ch" forName="aNode" refType="h"/>
          <dgm:constr type="w" for="ch" forName="textNode" refType="w"/>
          <dgm:constr type="h" for="ch" forName="textNode" refType="h" fact="0.3"/>
          <dgm:constr type="ctrX" for="ch" forName="textNode" refType="w" fact="0.5"/>
          <dgm:constr type="w" for="ch" forName="compChildNode" refType="w" fact="0.8"/>
          <dgm:constr type="h" for="ch" forName="compChildNode" refType="h" fact="0.65"/>
          <dgm:constr type="t" for="ch" forName="compChildNode" refType="h" fact="0.3"/>
          <dgm:constr type="ctrX" for="ch" forName="compChildNode" refType="w" fact="0.5"/>
        </dgm:constrLst>
        <dgm:ruleLst/>
        <dgm:layoutNode name="aNode" styleLbl="bgShp">
          <dgm:alg type="sp"/>
          <dgm:shape xmlns:r="http://schemas.openxmlformats.org/officeDocument/2006/relationships" type="roundRect" r:blip="">
            <dgm:adjLst>
              <dgm:adj idx="1" val="0.1"/>
            </dgm:adjLst>
          </dgm:shape>
          <dgm:presOf axis="self"/>
          <dgm:constrLst/>
          <dgm:ruleLst/>
        </dgm:layoutNode>
        <dgm:layoutNode name="textNode" styleLbl="bgShp">
          <dgm:alg type="tx"/>
          <dgm:shape xmlns:r="http://schemas.openxmlformats.org/officeDocument/2006/relationships" type="rect" r:blip="" hideGeom="1">
            <dgm:adjLst>
              <dgm:adj idx="1" val="0.1"/>
            </dgm:adjLst>
          </dgm:shape>
          <dgm:presOf axis="self"/>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compChildNode">
          <dgm:alg type="composite"/>
          <dgm:shape xmlns:r="http://schemas.openxmlformats.org/officeDocument/2006/relationships" r:blip="">
            <dgm:adjLst/>
          </dgm:shape>
          <dgm:presOf/>
          <dgm:constrLst>
            <dgm:constr type="w" for="des" forName="childNode" refType="w"/>
            <dgm:constr type="h" for="des" forName="childNode" refType="h"/>
          </dgm:constrLst>
          <dgm:ruleLst/>
          <dgm:layoutNode name="theInnerList">
            <dgm:alg type="lin">
              <dgm:param type="linDir" val="fromT"/>
            </dgm:alg>
            <dgm:shape xmlns:r="http://schemas.openxmlformats.org/officeDocument/2006/relationships" r:blip="">
              <dgm:adjLst/>
            </dgm:shape>
            <dgm:presOf/>
            <dgm:constrLst/>
            <dgm:ruleLst/>
            <dgm:forEach name="childNodeForEach" axis="ch" ptType="node">
              <dgm:layoutNode name="child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tMarg" refType="primFontSz" fact="0.15"/>
                  <dgm:constr type="bMarg" refType="primFontSz" fact="0.15"/>
                  <dgm:constr type="lMarg" refType="primFontSz" fact="0.2"/>
                  <dgm:constr type="rMarg" refType="primFontSz" fact="0.2"/>
                </dgm:constrLst>
                <dgm:ruleLst>
                  <dgm:rule type="primFontSz" val="5" fact="NaN" max="NaN"/>
                </dgm:ruleLst>
              </dgm:layoutNode>
              <dgm:choose name="Name3">
                <dgm:if name="Name4" axis="self" ptType="node" func="revPos" op="equ" val="1"/>
                <dgm:else name="Name5">
                  <dgm:layoutNode name="aSpace2">
                    <dgm:alg type="sp"/>
                    <dgm:shape xmlns:r="http://schemas.openxmlformats.org/officeDocument/2006/relationships" r:blip="">
                      <dgm:adjLst/>
                    </dgm:shape>
                    <dgm:presOf/>
                    <dgm:constrLst/>
                    <dgm:ruleLst/>
                  </dgm:layoutNode>
                </dgm:else>
              </dgm:choose>
            </dgm:forEach>
          </dgm:layoutNode>
        </dgm:layoutNode>
      </dgm:layoutNode>
      <dgm:choose name="Name6">
        <dgm:if name="Name7" axis="self" ptType="node" func="revPos" op="equ" val="1"/>
        <dgm:else name="Name8">
          <dgm:layoutNode name="aSpace">
            <dgm:alg type="sp"/>
            <dgm:shape xmlns:r="http://schemas.openxmlformats.org/officeDocument/2006/relationships" r:blip="">
              <dgm:adjLst/>
            </dgm:shape>
            <dgm:presOf/>
            <dgm:constrLst/>
            <dgm:ruleLst/>
          </dgm:layoutNode>
        </dgm:else>
      </dgm:choose>
    </dgm:forEach>
  </dgm:layoutNode>
</dgm:layoutDef>
</file>

<file path=word/diagrams/layout4.xml><?xml version="1.0" encoding="utf-8"?>
<dgm:layoutDef xmlns:dgm="http://schemas.openxmlformats.org/drawingml/2006/diagram" xmlns:a="http://schemas.openxmlformats.org/drawingml/2006/main" uniqueId="urn:microsoft.com/office/officeart/2005/8/layout/lProcess2">
  <dgm:title val=""/>
  <dgm:desc val=""/>
  <dgm:catLst>
    <dgm:cat type="list" pri="10000"/>
    <dgm:cat type="relationship" pri="13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useDef="1">
    <dgm:dataModel>
      <dgm:ptLst/>
      <dgm:bg/>
      <dgm:whole/>
    </dgm:dataModel>
  </dgm:styleData>
  <dgm:clrData useDef="1">
    <dgm:dataModel>
      <dgm:ptLst/>
      <dgm:bg/>
      <dgm:whole/>
    </dgm:dataModel>
  </dgm:clrData>
  <dgm:layoutNode name="theList">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forName="aSpace" refType="w" fact="0.075"/>
      <dgm:constr type="h" for="des" forName="aSpace2" refType="h" fact="0.1"/>
      <dgm:constr type="primFontSz" for="des" forName="textNode" op="equ"/>
      <dgm:constr type="primFontSz" for="des" forName="childNode" op="equ"/>
    </dgm:constrLst>
    <dgm:ruleLst/>
    <dgm:forEach name="aNodeForEach" axis="ch" ptType="node">
      <dgm:layoutNode name="compNode">
        <dgm:alg type="composite"/>
        <dgm:shape xmlns:r="http://schemas.openxmlformats.org/officeDocument/2006/relationships" r:blip="">
          <dgm:adjLst/>
        </dgm:shape>
        <dgm:presOf/>
        <dgm:constrLst>
          <dgm:constr type="w" for="ch" forName="aNode" refType="w"/>
          <dgm:constr type="h" for="ch" forName="aNode" refType="h"/>
          <dgm:constr type="w" for="ch" forName="textNode" refType="w"/>
          <dgm:constr type="h" for="ch" forName="textNode" refType="h" fact="0.3"/>
          <dgm:constr type="ctrX" for="ch" forName="textNode" refType="w" fact="0.5"/>
          <dgm:constr type="w" for="ch" forName="compChildNode" refType="w" fact="0.8"/>
          <dgm:constr type="h" for="ch" forName="compChildNode" refType="h" fact="0.65"/>
          <dgm:constr type="t" for="ch" forName="compChildNode" refType="h" fact="0.3"/>
          <dgm:constr type="ctrX" for="ch" forName="compChildNode" refType="w" fact="0.5"/>
        </dgm:constrLst>
        <dgm:ruleLst/>
        <dgm:layoutNode name="aNode" styleLbl="bgShp">
          <dgm:alg type="sp"/>
          <dgm:shape xmlns:r="http://schemas.openxmlformats.org/officeDocument/2006/relationships" type="roundRect" r:blip="">
            <dgm:adjLst>
              <dgm:adj idx="1" val="0.1"/>
            </dgm:adjLst>
          </dgm:shape>
          <dgm:presOf axis="self"/>
          <dgm:constrLst/>
          <dgm:ruleLst/>
        </dgm:layoutNode>
        <dgm:layoutNode name="textNode" styleLbl="bgShp">
          <dgm:alg type="tx"/>
          <dgm:shape xmlns:r="http://schemas.openxmlformats.org/officeDocument/2006/relationships" type="rect" r:blip="" hideGeom="1">
            <dgm:adjLst>
              <dgm:adj idx="1" val="0.1"/>
            </dgm:adjLst>
          </dgm:shape>
          <dgm:presOf axis="self"/>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compChildNode">
          <dgm:alg type="composite"/>
          <dgm:shape xmlns:r="http://schemas.openxmlformats.org/officeDocument/2006/relationships" r:blip="">
            <dgm:adjLst/>
          </dgm:shape>
          <dgm:presOf/>
          <dgm:constrLst>
            <dgm:constr type="w" for="des" forName="childNode" refType="w"/>
            <dgm:constr type="h" for="des" forName="childNode" refType="h"/>
          </dgm:constrLst>
          <dgm:ruleLst/>
          <dgm:layoutNode name="theInnerList">
            <dgm:alg type="lin">
              <dgm:param type="linDir" val="fromT"/>
            </dgm:alg>
            <dgm:shape xmlns:r="http://schemas.openxmlformats.org/officeDocument/2006/relationships" r:blip="">
              <dgm:adjLst/>
            </dgm:shape>
            <dgm:presOf/>
            <dgm:constrLst/>
            <dgm:ruleLst/>
            <dgm:forEach name="childNodeForEach" axis="ch" ptType="node">
              <dgm:layoutNode name="child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tMarg" refType="primFontSz" fact="0.15"/>
                  <dgm:constr type="bMarg" refType="primFontSz" fact="0.15"/>
                  <dgm:constr type="lMarg" refType="primFontSz" fact="0.2"/>
                  <dgm:constr type="rMarg" refType="primFontSz" fact="0.2"/>
                </dgm:constrLst>
                <dgm:ruleLst>
                  <dgm:rule type="primFontSz" val="5" fact="NaN" max="NaN"/>
                </dgm:ruleLst>
              </dgm:layoutNode>
              <dgm:choose name="Name3">
                <dgm:if name="Name4" axis="self" ptType="node" func="revPos" op="equ" val="1"/>
                <dgm:else name="Name5">
                  <dgm:layoutNode name="aSpace2">
                    <dgm:alg type="sp"/>
                    <dgm:shape xmlns:r="http://schemas.openxmlformats.org/officeDocument/2006/relationships" r:blip="">
                      <dgm:adjLst/>
                    </dgm:shape>
                    <dgm:presOf/>
                    <dgm:constrLst/>
                    <dgm:ruleLst/>
                  </dgm:layoutNode>
                </dgm:else>
              </dgm:choose>
            </dgm:forEach>
          </dgm:layoutNode>
        </dgm:layoutNode>
      </dgm:layoutNode>
      <dgm:choose name="Name6">
        <dgm:if name="Name7" axis="self" ptType="node" func="revPos" op="equ" val="1"/>
        <dgm:else name="Name8">
          <dgm:layoutNode name="aSpace">
            <dgm:alg type="sp"/>
            <dgm:shape xmlns:r="http://schemas.openxmlformats.org/officeDocument/2006/relationships" r:blip="">
              <dgm:adjLst/>
            </dgm:shape>
            <dgm:presOf/>
            <dgm:constrLst/>
            <dgm:ruleLst/>
          </dgm:layoutNode>
        </dgm:else>
      </dgm:choose>
    </dgm:forEach>
  </dgm:layoutNode>
</dgm:layoutDef>
</file>

<file path=word/diagrams/layout5.xml><?xml version="1.0" encoding="utf-8"?>
<dgm:layoutDef xmlns:dgm="http://schemas.openxmlformats.org/drawingml/2006/diagram" xmlns:a="http://schemas.openxmlformats.org/drawingml/2006/main" uniqueId="urn:microsoft.com/office/officeart/2005/8/layout/hierarchy4">
  <dgm:title val=""/>
  <dgm:desc val=""/>
  <dgm:catLst>
    <dgm:cat type="hierarchy" pri="4000"/>
    <dgm:cat type="list" pri="24000"/>
    <dgm:cat type="relationship" pri="10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Name0">
    <dgm:varLst>
      <dgm:chPref val="1"/>
      <dgm:dir/>
      <dgm:animOne val="branch"/>
      <dgm:animLvl val="lvl"/>
      <dgm:resizeHandles/>
    </dgm:varLst>
    <dgm:choose name="Name1">
      <dgm:if name="Name2" func="var" arg="dir" op="equ" val="norm">
        <dgm:alg type="lin">
          <dgm:param type="linDir" val="fromL"/>
          <dgm:param type="nodeVertAlign" val="t"/>
        </dgm:alg>
      </dgm:if>
      <dgm:else name="Name3">
        <dgm:alg type="lin">
          <dgm:param type="linDir" val="fromR"/>
          <dgm:param type="nodeVertAlign" val="t"/>
        </dgm:alg>
      </dgm:else>
    </dgm:choose>
    <dgm:shape xmlns:r="http://schemas.openxmlformats.org/officeDocument/2006/relationships" r:blip="">
      <dgm:adjLst/>
    </dgm:shape>
    <dgm:presOf/>
    <dgm:constrLst>
      <dgm:constr type="w" for="ch" forName="vertOne" refType="w"/>
      <dgm:constr type="w" for="des" forName="horzOne" refType="w"/>
      <dgm:constr type="w" for="des" forName="txOne" refType="w"/>
      <dgm:constr type="w" for="des" forName="vertTwo" refType="w"/>
      <dgm:constr type="w" for="des" forName="horzTwo" refType="w"/>
      <dgm:constr type="w" for="des" forName="txTwo" refType="w"/>
      <dgm:constr type="w" for="des" forName="vertThree" refType="w"/>
      <dgm:constr type="w" for="des" forName="horzThree" refType="w"/>
      <dgm:constr type="w" for="des" forName="txThree" refType="w"/>
      <dgm:constr type="w" for="des" forName="vertFour" refType="w"/>
      <dgm:constr type="w" for="des" forName="horzFour" refType="w"/>
      <dgm:constr type="w" for="des" forName="txFour" refType="w"/>
      <dgm:constr type="h" for="des" ptType="node" op="equ"/>
      <dgm:constr type="h" for="des" forName="txOne" refType="h"/>
      <dgm:constr type="userH" for="des" ptType="node" refType="h" refFor="des" refForName="txOne"/>
      <dgm:constr type="primFontSz" for="des" forName="txOne" val="65"/>
      <dgm:constr type="primFontSz" for="des" forName="txTwo" val="65"/>
      <dgm:constr type="primFontSz" for="des" forName="txTwo" refType="primFontSz" refFor="des" refForName="txOne" op="lte"/>
      <dgm:constr type="primFontSz" for="des" forName="txThree" val="65"/>
      <dgm:constr type="primFontSz" for="des" forName="txThree" refType="primFontSz" refFor="des" refForName="txOne" op="lte"/>
      <dgm:constr type="primFontSz" for="des" forName="txThree" refType="primFontSz" refFor="des" refForName="txTwo" op="lte"/>
      <dgm:constr type="primFontSz" for="des" forName="txFour" val="65"/>
      <dgm:constr type="primFontSz" for="des" forName="txFour" refType="primFontSz" refFor="des" refForName="txOne" op="lte"/>
      <dgm:constr type="primFontSz" for="des" forName="txFour" refType="primFontSz" refFor="des" refForName="txTwo" op="lte"/>
      <dgm:constr type="primFontSz" for="des" forName="txFour" refType="primFontSz" refFor="des" refForName="txThree" op="lte"/>
      <dgm:constr type="w" for="des" forName="sibSpaceOne" refType="w" fact="0.168"/>
      <dgm:constr type="w" for="des" forName="sibSpaceTwo" refType="w" refFor="des" refForName="sibSpaceOne" op="equ" fact="0.5"/>
      <dgm:constr type="w" for="des" forName="sibSpaceThree" refType="w" refFor="des" refForName="sibSpaceTwo" op="equ" fact="0.5"/>
      <dgm:constr type="w" for="des" forName="sibSpaceFour" refType="w" refFor="des" refForName="sibSpaceThree" op="equ" fact="0.5"/>
      <dgm:constr type="h" for="des" forName="parTransOne" refType="w" fact="0.056"/>
      <dgm:constr type="h" for="des" forName="parTransTwo" refType="h" refFor="des" refForName="parTransOne" op="equ"/>
      <dgm:constr type="h" for="des" forName="parTransThree" refType="h" refFor="des" refForName="parTransTwo" op="equ"/>
      <dgm:constr type="h" for="des" forName="parTransFour" refType="h" refFor="des" refForName="parTransThree" op="equ"/>
    </dgm:constrLst>
    <dgm:ruleLst/>
    <dgm:forEach name="Name4" axis="ch" ptType="node">
      <dgm:layoutNode name="vertOne">
        <dgm:alg type="lin">
          <dgm:param type="linDir" val="fromT"/>
        </dgm:alg>
        <dgm:shape xmlns:r="http://schemas.openxmlformats.org/officeDocument/2006/relationships" r:blip="">
          <dgm:adjLst/>
        </dgm:shape>
        <dgm:presOf/>
        <dgm:constrLst>
          <dgm:constr type="w" for="ch" forName="txOne" refType="w" refFor="ch" refForName="horzOne" op="gte"/>
        </dgm:constrLst>
        <dgm:ruleLst/>
        <dgm:layoutNode name="txOn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5">
          <dgm:if name="Name6" axis="des" ptType="node" func="cnt" op="gt" val="0">
            <dgm:layoutNode name="parTransOne">
              <dgm:alg type="sp"/>
              <dgm:shape xmlns:r="http://schemas.openxmlformats.org/officeDocument/2006/relationships" r:blip="">
                <dgm:adjLst/>
              </dgm:shape>
              <dgm:presOf/>
              <dgm:constrLst/>
              <dgm:ruleLst/>
            </dgm:layoutNode>
          </dgm:if>
          <dgm:else name="Name7"/>
        </dgm:choose>
        <dgm:layoutNode name="horzOne">
          <dgm:choose name="Name8">
            <dgm:if name="Name9" func="var" arg="dir" op="equ" val="norm">
              <dgm:alg type="lin">
                <dgm:param type="linDir" val="fromL"/>
                <dgm:param type="nodeVertAlign" val="t"/>
              </dgm:alg>
            </dgm:if>
            <dgm:else name="Name1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1" axis="ch" ptType="node">
            <dgm:layoutNode name="vertTwo">
              <dgm:alg type="lin">
                <dgm:param type="linDir" val="fromT"/>
              </dgm:alg>
              <dgm:shape xmlns:r="http://schemas.openxmlformats.org/officeDocument/2006/relationships" r:blip="">
                <dgm:adjLst/>
              </dgm:shape>
              <dgm:presOf/>
              <dgm:constrLst>
                <dgm:constr type="w" for="ch" forName="txTwo" refType="w" refFor="ch" refForName="horzTwo" op="gte"/>
              </dgm:constrLst>
              <dgm:ruleLst/>
              <dgm:layoutNode name="txTwo">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2">
                <dgm:if name="Name13" axis="des" ptType="node" func="cnt" op="gt" val="0">
                  <dgm:layoutNode name="parTransTwo">
                    <dgm:alg type="sp"/>
                    <dgm:shape xmlns:r="http://schemas.openxmlformats.org/officeDocument/2006/relationships" r:blip="">
                      <dgm:adjLst/>
                    </dgm:shape>
                    <dgm:presOf/>
                    <dgm:constrLst/>
                    <dgm:ruleLst/>
                  </dgm:layoutNode>
                </dgm:if>
                <dgm:else name="Name14"/>
              </dgm:choose>
              <dgm:layoutNode name="horzTwo">
                <dgm:choose name="Name15">
                  <dgm:if name="Name16" func="var" arg="dir" op="equ" val="norm">
                    <dgm:alg type="lin">
                      <dgm:param type="linDir" val="fromL"/>
                      <dgm:param type="nodeVertAlign" val="t"/>
                    </dgm:alg>
                  </dgm:if>
                  <dgm:else name="Name17">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8" axis="ch" ptType="node">
                  <dgm:layoutNode name="vertThree">
                    <dgm:alg type="lin">
                      <dgm:param type="linDir" val="fromT"/>
                    </dgm:alg>
                    <dgm:shape xmlns:r="http://schemas.openxmlformats.org/officeDocument/2006/relationships" r:blip="">
                      <dgm:adjLst/>
                    </dgm:shape>
                    <dgm:presOf/>
                    <dgm:constrLst>
                      <dgm:constr type="w" for="ch" forName="txThree" refType="w" refFor="ch" refForName="horzThree" op="gte"/>
                    </dgm:constrLst>
                    <dgm:ruleLst/>
                    <dgm:layoutNode name="txThree">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9">
                      <dgm:if name="Name20" axis="des" ptType="node" func="cnt" op="gt" val="0">
                        <dgm:layoutNode name="parTransThree">
                          <dgm:alg type="sp"/>
                          <dgm:shape xmlns:r="http://schemas.openxmlformats.org/officeDocument/2006/relationships" r:blip="">
                            <dgm:adjLst/>
                          </dgm:shape>
                          <dgm:presOf/>
                          <dgm:constrLst/>
                          <dgm:ruleLst/>
                        </dgm:layoutNode>
                      </dgm:if>
                      <dgm:else name="Name21"/>
                    </dgm:choose>
                    <dgm:layoutNode name="horzThree">
                      <dgm:choose name="Name22">
                        <dgm:if name="Name23" func="var" arg="dir" op="equ" val="norm">
                          <dgm:alg type="lin">
                            <dgm:param type="linDir" val="fromL"/>
                            <dgm:param type="nodeVertAlign" val="t"/>
                          </dgm:alg>
                        </dgm:if>
                        <dgm:else name="Name24">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repeat" axis="ch" ptType="node">
                        <dgm:layoutNode name="vertFour">
                          <dgm:varLst>
                            <dgm:chPref val="3"/>
                          </dgm:varLst>
                          <dgm:alg type="lin">
                            <dgm:param type="linDir" val="fromT"/>
                          </dgm:alg>
                          <dgm:shape xmlns:r="http://schemas.openxmlformats.org/officeDocument/2006/relationships" r:blip="">
                            <dgm:adjLst/>
                          </dgm:shape>
                          <dgm:presOf/>
                          <dgm:constrLst>
                            <dgm:constr type="w" for="ch" forName="txFour" refType="w" refFor="ch" refForName="horzFour" op="gte"/>
                          </dgm:constrLst>
                          <dgm:ruleLst/>
                          <dgm:layoutNode name="txFour">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25">
                            <dgm:if name="Name26" axis="des" ptType="node" func="cnt" op="gt" val="0">
                              <dgm:layoutNode name="parTransFour">
                                <dgm:alg type="sp"/>
                                <dgm:shape xmlns:r="http://schemas.openxmlformats.org/officeDocument/2006/relationships" r:blip="">
                                  <dgm:adjLst/>
                                </dgm:shape>
                                <dgm:presOf/>
                                <dgm:constrLst/>
                                <dgm:ruleLst/>
                              </dgm:layoutNode>
                            </dgm:if>
                            <dgm:else name="Name27"/>
                          </dgm:choose>
                          <dgm:layoutNode name="horzFour">
                            <dgm:choose name="Name28">
                              <dgm:if name="Name29" func="var" arg="dir" op="equ" val="norm">
                                <dgm:alg type="lin">
                                  <dgm:param type="linDir" val="fromL"/>
                                  <dgm:param type="nodeVertAlign" val="t"/>
                                </dgm:alg>
                              </dgm:if>
                              <dgm:else name="Name3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31" ref="repeat"/>
                          </dgm:layoutNode>
                        </dgm:layoutNode>
                        <dgm:choose name="Name32">
                          <dgm:if name="Name33" axis="self" ptType="node" func="revPos" op="gte" val="2">
                            <dgm:forEach name="Name34" axis="followSib" ptType="sibTrans" cnt="1">
                              <dgm:layoutNode name="sibSpaceFour">
                                <dgm:alg type="sp"/>
                                <dgm:shape xmlns:r="http://schemas.openxmlformats.org/officeDocument/2006/relationships" r:blip="">
                                  <dgm:adjLst/>
                                </dgm:shape>
                                <dgm:presOf/>
                                <dgm:constrLst/>
                                <dgm:ruleLst/>
                              </dgm:layoutNode>
                            </dgm:forEach>
                          </dgm:if>
                          <dgm:else name="Name35"/>
                        </dgm:choose>
                      </dgm:forEach>
                    </dgm:layoutNode>
                  </dgm:layoutNode>
                  <dgm:choose name="Name36">
                    <dgm:if name="Name37" axis="self" ptType="node" func="revPos" op="gte" val="2">
                      <dgm:forEach name="Name38" axis="followSib" ptType="sibTrans" cnt="1">
                        <dgm:layoutNode name="sibSpaceThree">
                          <dgm:alg type="sp"/>
                          <dgm:shape xmlns:r="http://schemas.openxmlformats.org/officeDocument/2006/relationships" r:blip="">
                            <dgm:adjLst/>
                          </dgm:shape>
                          <dgm:presOf/>
                          <dgm:constrLst/>
                          <dgm:ruleLst/>
                        </dgm:layoutNode>
                      </dgm:forEach>
                    </dgm:if>
                    <dgm:else name="Name39"/>
                  </dgm:choose>
                </dgm:forEach>
              </dgm:layoutNode>
            </dgm:layoutNode>
            <dgm:choose name="Name40">
              <dgm:if name="Name41" axis="self" ptType="node" func="revPos" op="gte" val="2">
                <dgm:forEach name="Name42" axis="followSib" ptType="sibTrans" cnt="1">
                  <dgm:layoutNode name="sibSpaceTwo">
                    <dgm:alg type="sp"/>
                    <dgm:shape xmlns:r="http://schemas.openxmlformats.org/officeDocument/2006/relationships" r:blip="">
                      <dgm:adjLst/>
                    </dgm:shape>
                    <dgm:presOf/>
                    <dgm:constrLst/>
                    <dgm:ruleLst/>
                  </dgm:layoutNode>
                </dgm:forEach>
              </dgm:if>
              <dgm:else name="Name43"/>
            </dgm:choose>
          </dgm:forEach>
        </dgm:layoutNode>
      </dgm:layoutNode>
      <dgm:choose name="Name44">
        <dgm:if name="Name45" axis="self" ptType="node" func="revPos" op="gte" val="2">
          <dgm:forEach name="Name46" axis="followSib" ptType="sibTrans" cnt="1">
            <dgm:layoutNode name="sibSpaceOne">
              <dgm:alg type="sp"/>
              <dgm:shape xmlns:r="http://schemas.openxmlformats.org/officeDocument/2006/relationships" r:blip="">
                <dgm:adjLst/>
              </dgm:shape>
              <dgm:presOf/>
              <dgm:constrLst/>
              <dgm:ruleLst/>
            </dgm:layoutNode>
          </dgm:forEach>
        </dgm:if>
        <dgm:else name="Name47"/>
      </dgm:choose>
    </dgm:forEach>
  </dgm:layoutNode>
</dgm:layoutDef>
</file>

<file path=word/diagrams/layout6.xml><?xml version="1.0" encoding="utf-8"?>
<dgm:layoutDef xmlns:dgm="http://schemas.openxmlformats.org/drawingml/2006/diagram" xmlns:a="http://schemas.openxmlformats.org/drawingml/2006/main" uniqueId="urn:microsoft.com/office/officeart/2005/8/layout/lProcess2">
  <dgm:title val=""/>
  <dgm:desc val=""/>
  <dgm:catLst>
    <dgm:cat type="list" pri="10000"/>
    <dgm:cat type="relationship" pri="13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useDef="1">
    <dgm:dataModel>
      <dgm:ptLst/>
      <dgm:bg/>
      <dgm:whole/>
    </dgm:dataModel>
  </dgm:styleData>
  <dgm:clrData useDef="1">
    <dgm:dataModel>
      <dgm:ptLst/>
      <dgm:bg/>
      <dgm:whole/>
    </dgm:dataModel>
  </dgm:clrData>
  <dgm:layoutNode name="theList">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forName="aSpace" refType="w" fact="0.075"/>
      <dgm:constr type="h" for="des" forName="aSpace2" refType="h" fact="0.1"/>
      <dgm:constr type="primFontSz" for="des" forName="textNode" op="equ"/>
      <dgm:constr type="primFontSz" for="des" forName="childNode" op="equ"/>
    </dgm:constrLst>
    <dgm:ruleLst/>
    <dgm:forEach name="aNodeForEach" axis="ch" ptType="node">
      <dgm:layoutNode name="compNode">
        <dgm:alg type="composite"/>
        <dgm:shape xmlns:r="http://schemas.openxmlformats.org/officeDocument/2006/relationships" r:blip="">
          <dgm:adjLst/>
        </dgm:shape>
        <dgm:presOf/>
        <dgm:constrLst>
          <dgm:constr type="w" for="ch" forName="aNode" refType="w"/>
          <dgm:constr type="h" for="ch" forName="aNode" refType="h"/>
          <dgm:constr type="w" for="ch" forName="textNode" refType="w"/>
          <dgm:constr type="h" for="ch" forName="textNode" refType="h" fact="0.3"/>
          <dgm:constr type="ctrX" for="ch" forName="textNode" refType="w" fact="0.5"/>
          <dgm:constr type="w" for="ch" forName="compChildNode" refType="w" fact="0.8"/>
          <dgm:constr type="h" for="ch" forName="compChildNode" refType="h" fact="0.65"/>
          <dgm:constr type="t" for="ch" forName="compChildNode" refType="h" fact="0.3"/>
          <dgm:constr type="ctrX" for="ch" forName="compChildNode" refType="w" fact="0.5"/>
        </dgm:constrLst>
        <dgm:ruleLst/>
        <dgm:layoutNode name="aNode" styleLbl="bgShp">
          <dgm:alg type="sp"/>
          <dgm:shape xmlns:r="http://schemas.openxmlformats.org/officeDocument/2006/relationships" type="roundRect" r:blip="">
            <dgm:adjLst>
              <dgm:adj idx="1" val="0.1"/>
            </dgm:adjLst>
          </dgm:shape>
          <dgm:presOf axis="self"/>
          <dgm:constrLst/>
          <dgm:ruleLst/>
        </dgm:layoutNode>
        <dgm:layoutNode name="textNode" styleLbl="bgShp">
          <dgm:alg type="tx"/>
          <dgm:shape xmlns:r="http://schemas.openxmlformats.org/officeDocument/2006/relationships" type="rect" r:blip="" hideGeom="1">
            <dgm:adjLst>
              <dgm:adj idx="1" val="0.1"/>
            </dgm:adjLst>
          </dgm:shape>
          <dgm:presOf axis="self"/>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compChildNode">
          <dgm:alg type="composite"/>
          <dgm:shape xmlns:r="http://schemas.openxmlformats.org/officeDocument/2006/relationships" r:blip="">
            <dgm:adjLst/>
          </dgm:shape>
          <dgm:presOf/>
          <dgm:constrLst>
            <dgm:constr type="w" for="des" forName="childNode" refType="w"/>
            <dgm:constr type="h" for="des" forName="childNode" refType="h"/>
          </dgm:constrLst>
          <dgm:ruleLst/>
          <dgm:layoutNode name="theInnerList">
            <dgm:alg type="lin">
              <dgm:param type="linDir" val="fromT"/>
            </dgm:alg>
            <dgm:shape xmlns:r="http://schemas.openxmlformats.org/officeDocument/2006/relationships" r:blip="">
              <dgm:adjLst/>
            </dgm:shape>
            <dgm:presOf/>
            <dgm:constrLst/>
            <dgm:ruleLst/>
            <dgm:forEach name="childNodeForEach" axis="ch" ptType="node">
              <dgm:layoutNode name="child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tMarg" refType="primFontSz" fact="0.15"/>
                  <dgm:constr type="bMarg" refType="primFontSz" fact="0.15"/>
                  <dgm:constr type="lMarg" refType="primFontSz" fact="0.2"/>
                  <dgm:constr type="rMarg" refType="primFontSz" fact="0.2"/>
                </dgm:constrLst>
                <dgm:ruleLst>
                  <dgm:rule type="primFontSz" val="5" fact="NaN" max="NaN"/>
                </dgm:ruleLst>
              </dgm:layoutNode>
              <dgm:choose name="Name3">
                <dgm:if name="Name4" axis="self" ptType="node" func="revPos" op="equ" val="1"/>
                <dgm:else name="Name5">
                  <dgm:layoutNode name="aSpace2">
                    <dgm:alg type="sp"/>
                    <dgm:shape xmlns:r="http://schemas.openxmlformats.org/officeDocument/2006/relationships" r:blip="">
                      <dgm:adjLst/>
                    </dgm:shape>
                    <dgm:presOf/>
                    <dgm:constrLst/>
                    <dgm:ruleLst/>
                  </dgm:layoutNode>
                </dgm:else>
              </dgm:choose>
            </dgm:forEach>
          </dgm:layoutNode>
        </dgm:layoutNode>
      </dgm:layoutNode>
      <dgm:choose name="Name6">
        <dgm:if name="Name7" axis="self" ptType="node" func="revPos" op="equ" val="1"/>
        <dgm:else name="Name8">
          <dgm:layoutNode name="aSpace">
            <dgm:alg type="sp"/>
            <dgm:shape xmlns:r="http://schemas.openxmlformats.org/officeDocument/2006/relationships" r:blip="">
              <dgm:adjLst/>
            </dgm:shape>
            <dgm:presOf/>
            <dgm:constrLst/>
            <dgm:ruleLst/>
          </dgm:layoutNode>
        </dgm:else>
      </dgm:choose>
    </dgm:forEach>
  </dgm:layoutNode>
</dgm:layoutDef>
</file>

<file path=word/diagrams/layout7.xml><?xml version="1.0" encoding="utf-8"?>
<dgm:layoutDef xmlns:dgm="http://schemas.openxmlformats.org/drawingml/2006/diagram" xmlns:a="http://schemas.openxmlformats.org/drawingml/2006/main" uniqueId="urn:microsoft.com/office/officeart/2005/8/layout/hierarchy4">
  <dgm:title val=""/>
  <dgm:desc val=""/>
  <dgm:catLst>
    <dgm:cat type="hierarchy" pri="4000"/>
    <dgm:cat type="list" pri="24000"/>
    <dgm:cat type="relationship" pri="10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Name0">
    <dgm:varLst>
      <dgm:chPref val="1"/>
      <dgm:dir/>
      <dgm:animOne val="branch"/>
      <dgm:animLvl val="lvl"/>
      <dgm:resizeHandles/>
    </dgm:varLst>
    <dgm:choose name="Name1">
      <dgm:if name="Name2" func="var" arg="dir" op="equ" val="norm">
        <dgm:alg type="lin">
          <dgm:param type="linDir" val="fromL"/>
          <dgm:param type="nodeVertAlign" val="t"/>
        </dgm:alg>
      </dgm:if>
      <dgm:else name="Name3">
        <dgm:alg type="lin">
          <dgm:param type="linDir" val="fromR"/>
          <dgm:param type="nodeVertAlign" val="t"/>
        </dgm:alg>
      </dgm:else>
    </dgm:choose>
    <dgm:shape xmlns:r="http://schemas.openxmlformats.org/officeDocument/2006/relationships" r:blip="">
      <dgm:adjLst/>
    </dgm:shape>
    <dgm:presOf/>
    <dgm:constrLst>
      <dgm:constr type="w" for="ch" forName="vertOne" refType="w"/>
      <dgm:constr type="w" for="des" forName="horzOne" refType="w"/>
      <dgm:constr type="w" for="des" forName="txOne" refType="w"/>
      <dgm:constr type="w" for="des" forName="vertTwo" refType="w"/>
      <dgm:constr type="w" for="des" forName="horzTwo" refType="w"/>
      <dgm:constr type="w" for="des" forName="txTwo" refType="w"/>
      <dgm:constr type="w" for="des" forName="vertThree" refType="w"/>
      <dgm:constr type="w" for="des" forName="horzThree" refType="w"/>
      <dgm:constr type="w" for="des" forName="txThree" refType="w"/>
      <dgm:constr type="w" for="des" forName="vertFour" refType="w"/>
      <dgm:constr type="w" for="des" forName="horzFour" refType="w"/>
      <dgm:constr type="w" for="des" forName="txFour" refType="w"/>
      <dgm:constr type="h" for="des" ptType="node" op="equ"/>
      <dgm:constr type="h" for="des" forName="txOne" refType="h"/>
      <dgm:constr type="userH" for="des" ptType="node" refType="h" refFor="des" refForName="txOne"/>
      <dgm:constr type="primFontSz" for="des" forName="txOne" val="65"/>
      <dgm:constr type="primFontSz" for="des" forName="txTwo" val="65"/>
      <dgm:constr type="primFontSz" for="des" forName="txTwo" refType="primFontSz" refFor="des" refForName="txOne" op="lte"/>
      <dgm:constr type="primFontSz" for="des" forName="txThree" val="65"/>
      <dgm:constr type="primFontSz" for="des" forName="txThree" refType="primFontSz" refFor="des" refForName="txOne" op="lte"/>
      <dgm:constr type="primFontSz" for="des" forName="txThree" refType="primFontSz" refFor="des" refForName="txTwo" op="lte"/>
      <dgm:constr type="primFontSz" for="des" forName="txFour" val="65"/>
      <dgm:constr type="primFontSz" for="des" forName="txFour" refType="primFontSz" refFor="des" refForName="txOne" op="lte"/>
      <dgm:constr type="primFontSz" for="des" forName="txFour" refType="primFontSz" refFor="des" refForName="txTwo" op="lte"/>
      <dgm:constr type="primFontSz" for="des" forName="txFour" refType="primFontSz" refFor="des" refForName="txThree" op="lte"/>
      <dgm:constr type="w" for="des" forName="sibSpaceOne" refType="w" fact="0.168"/>
      <dgm:constr type="w" for="des" forName="sibSpaceTwo" refType="w" refFor="des" refForName="sibSpaceOne" op="equ" fact="0.5"/>
      <dgm:constr type="w" for="des" forName="sibSpaceThree" refType="w" refFor="des" refForName="sibSpaceTwo" op="equ" fact="0.5"/>
      <dgm:constr type="w" for="des" forName="sibSpaceFour" refType="w" refFor="des" refForName="sibSpaceThree" op="equ" fact="0.5"/>
      <dgm:constr type="h" for="des" forName="parTransOne" refType="w" fact="0.056"/>
      <dgm:constr type="h" for="des" forName="parTransTwo" refType="h" refFor="des" refForName="parTransOne" op="equ"/>
      <dgm:constr type="h" for="des" forName="parTransThree" refType="h" refFor="des" refForName="parTransTwo" op="equ"/>
      <dgm:constr type="h" for="des" forName="parTransFour" refType="h" refFor="des" refForName="parTransThree" op="equ"/>
    </dgm:constrLst>
    <dgm:ruleLst/>
    <dgm:forEach name="Name4" axis="ch" ptType="node">
      <dgm:layoutNode name="vertOne">
        <dgm:alg type="lin">
          <dgm:param type="linDir" val="fromT"/>
        </dgm:alg>
        <dgm:shape xmlns:r="http://schemas.openxmlformats.org/officeDocument/2006/relationships" r:blip="">
          <dgm:adjLst/>
        </dgm:shape>
        <dgm:presOf/>
        <dgm:constrLst>
          <dgm:constr type="w" for="ch" forName="txOne" refType="w" refFor="ch" refForName="horzOne" op="gte"/>
        </dgm:constrLst>
        <dgm:ruleLst/>
        <dgm:layoutNode name="txOn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5">
          <dgm:if name="Name6" axis="des" ptType="node" func="cnt" op="gt" val="0">
            <dgm:layoutNode name="parTransOne">
              <dgm:alg type="sp"/>
              <dgm:shape xmlns:r="http://schemas.openxmlformats.org/officeDocument/2006/relationships" r:blip="">
                <dgm:adjLst/>
              </dgm:shape>
              <dgm:presOf/>
              <dgm:constrLst/>
              <dgm:ruleLst/>
            </dgm:layoutNode>
          </dgm:if>
          <dgm:else name="Name7"/>
        </dgm:choose>
        <dgm:layoutNode name="horzOne">
          <dgm:choose name="Name8">
            <dgm:if name="Name9" func="var" arg="dir" op="equ" val="norm">
              <dgm:alg type="lin">
                <dgm:param type="linDir" val="fromL"/>
                <dgm:param type="nodeVertAlign" val="t"/>
              </dgm:alg>
            </dgm:if>
            <dgm:else name="Name1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1" axis="ch" ptType="node">
            <dgm:layoutNode name="vertTwo">
              <dgm:alg type="lin">
                <dgm:param type="linDir" val="fromT"/>
              </dgm:alg>
              <dgm:shape xmlns:r="http://schemas.openxmlformats.org/officeDocument/2006/relationships" r:blip="">
                <dgm:adjLst/>
              </dgm:shape>
              <dgm:presOf/>
              <dgm:constrLst>
                <dgm:constr type="w" for="ch" forName="txTwo" refType="w" refFor="ch" refForName="horzTwo" op="gte"/>
              </dgm:constrLst>
              <dgm:ruleLst/>
              <dgm:layoutNode name="txTwo">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2">
                <dgm:if name="Name13" axis="des" ptType="node" func="cnt" op="gt" val="0">
                  <dgm:layoutNode name="parTransTwo">
                    <dgm:alg type="sp"/>
                    <dgm:shape xmlns:r="http://schemas.openxmlformats.org/officeDocument/2006/relationships" r:blip="">
                      <dgm:adjLst/>
                    </dgm:shape>
                    <dgm:presOf/>
                    <dgm:constrLst/>
                    <dgm:ruleLst/>
                  </dgm:layoutNode>
                </dgm:if>
                <dgm:else name="Name14"/>
              </dgm:choose>
              <dgm:layoutNode name="horzTwo">
                <dgm:choose name="Name15">
                  <dgm:if name="Name16" func="var" arg="dir" op="equ" val="norm">
                    <dgm:alg type="lin">
                      <dgm:param type="linDir" val="fromL"/>
                      <dgm:param type="nodeVertAlign" val="t"/>
                    </dgm:alg>
                  </dgm:if>
                  <dgm:else name="Name17">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8" axis="ch" ptType="node">
                  <dgm:layoutNode name="vertThree">
                    <dgm:alg type="lin">
                      <dgm:param type="linDir" val="fromT"/>
                    </dgm:alg>
                    <dgm:shape xmlns:r="http://schemas.openxmlformats.org/officeDocument/2006/relationships" r:blip="">
                      <dgm:adjLst/>
                    </dgm:shape>
                    <dgm:presOf/>
                    <dgm:constrLst>
                      <dgm:constr type="w" for="ch" forName="txThree" refType="w" refFor="ch" refForName="horzThree" op="gte"/>
                    </dgm:constrLst>
                    <dgm:ruleLst/>
                    <dgm:layoutNode name="txThree">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9">
                      <dgm:if name="Name20" axis="des" ptType="node" func="cnt" op="gt" val="0">
                        <dgm:layoutNode name="parTransThree">
                          <dgm:alg type="sp"/>
                          <dgm:shape xmlns:r="http://schemas.openxmlformats.org/officeDocument/2006/relationships" r:blip="">
                            <dgm:adjLst/>
                          </dgm:shape>
                          <dgm:presOf/>
                          <dgm:constrLst/>
                          <dgm:ruleLst/>
                        </dgm:layoutNode>
                      </dgm:if>
                      <dgm:else name="Name21"/>
                    </dgm:choose>
                    <dgm:layoutNode name="horzThree">
                      <dgm:choose name="Name22">
                        <dgm:if name="Name23" func="var" arg="dir" op="equ" val="norm">
                          <dgm:alg type="lin">
                            <dgm:param type="linDir" val="fromL"/>
                            <dgm:param type="nodeVertAlign" val="t"/>
                          </dgm:alg>
                        </dgm:if>
                        <dgm:else name="Name24">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repeat" axis="ch" ptType="node">
                        <dgm:layoutNode name="vertFour">
                          <dgm:varLst>
                            <dgm:chPref val="3"/>
                          </dgm:varLst>
                          <dgm:alg type="lin">
                            <dgm:param type="linDir" val="fromT"/>
                          </dgm:alg>
                          <dgm:shape xmlns:r="http://schemas.openxmlformats.org/officeDocument/2006/relationships" r:blip="">
                            <dgm:adjLst/>
                          </dgm:shape>
                          <dgm:presOf/>
                          <dgm:constrLst>
                            <dgm:constr type="w" for="ch" forName="txFour" refType="w" refFor="ch" refForName="horzFour" op="gte"/>
                          </dgm:constrLst>
                          <dgm:ruleLst/>
                          <dgm:layoutNode name="txFour">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25">
                            <dgm:if name="Name26" axis="des" ptType="node" func="cnt" op="gt" val="0">
                              <dgm:layoutNode name="parTransFour">
                                <dgm:alg type="sp"/>
                                <dgm:shape xmlns:r="http://schemas.openxmlformats.org/officeDocument/2006/relationships" r:blip="">
                                  <dgm:adjLst/>
                                </dgm:shape>
                                <dgm:presOf/>
                                <dgm:constrLst/>
                                <dgm:ruleLst/>
                              </dgm:layoutNode>
                            </dgm:if>
                            <dgm:else name="Name27"/>
                          </dgm:choose>
                          <dgm:layoutNode name="horzFour">
                            <dgm:choose name="Name28">
                              <dgm:if name="Name29" func="var" arg="dir" op="equ" val="norm">
                                <dgm:alg type="lin">
                                  <dgm:param type="linDir" val="fromL"/>
                                  <dgm:param type="nodeVertAlign" val="t"/>
                                </dgm:alg>
                              </dgm:if>
                              <dgm:else name="Name3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31" ref="repeat"/>
                          </dgm:layoutNode>
                        </dgm:layoutNode>
                        <dgm:choose name="Name32">
                          <dgm:if name="Name33" axis="self" ptType="node" func="revPos" op="gte" val="2">
                            <dgm:forEach name="Name34" axis="followSib" ptType="sibTrans" cnt="1">
                              <dgm:layoutNode name="sibSpaceFour">
                                <dgm:alg type="sp"/>
                                <dgm:shape xmlns:r="http://schemas.openxmlformats.org/officeDocument/2006/relationships" r:blip="">
                                  <dgm:adjLst/>
                                </dgm:shape>
                                <dgm:presOf/>
                                <dgm:constrLst/>
                                <dgm:ruleLst/>
                              </dgm:layoutNode>
                            </dgm:forEach>
                          </dgm:if>
                          <dgm:else name="Name35"/>
                        </dgm:choose>
                      </dgm:forEach>
                    </dgm:layoutNode>
                  </dgm:layoutNode>
                  <dgm:choose name="Name36">
                    <dgm:if name="Name37" axis="self" ptType="node" func="revPos" op="gte" val="2">
                      <dgm:forEach name="Name38" axis="followSib" ptType="sibTrans" cnt="1">
                        <dgm:layoutNode name="sibSpaceThree">
                          <dgm:alg type="sp"/>
                          <dgm:shape xmlns:r="http://schemas.openxmlformats.org/officeDocument/2006/relationships" r:blip="">
                            <dgm:adjLst/>
                          </dgm:shape>
                          <dgm:presOf/>
                          <dgm:constrLst/>
                          <dgm:ruleLst/>
                        </dgm:layoutNode>
                      </dgm:forEach>
                    </dgm:if>
                    <dgm:else name="Name39"/>
                  </dgm:choose>
                </dgm:forEach>
              </dgm:layoutNode>
            </dgm:layoutNode>
            <dgm:choose name="Name40">
              <dgm:if name="Name41" axis="self" ptType="node" func="revPos" op="gte" val="2">
                <dgm:forEach name="Name42" axis="followSib" ptType="sibTrans" cnt="1">
                  <dgm:layoutNode name="sibSpaceTwo">
                    <dgm:alg type="sp"/>
                    <dgm:shape xmlns:r="http://schemas.openxmlformats.org/officeDocument/2006/relationships" r:blip="">
                      <dgm:adjLst/>
                    </dgm:shape>
                    <dgm:presOf/>
                    <dgm:constrLst/>
                    <dgm:ruleLst/>
                  </dgm:layoutNode>
                </dgm:forEach>
              </dgm:if>
              <dgm:else name="Name43"/>
            </dgm:choose>
          </dgm:forEach>
        </dgm:layoutNode>
      </dgm:layoutNode>
      <dgm:choose name="Name44">
        <dgm:if name="Name45" axis="self" ptType="node" func="revPos" op="gte" val="2">
          <dgm:forEach name="Name46" axis="followSib" ptType="sibTrans" cnt="1">
            <dgm:layoutNode name="sibSpaceOne">
              <dgm:alg type="sp"/>
              <dgm:shape xmlns:r="http://schemas.openxmlformats.org/officeDocument/2006/relationships" r:blip="">
                <dgm:adjLst/>
              </dgm:shape>
              <dgm:presOf/>
              <dgm:constrLst/>
              <dgm:ruleLst/>
            </dgm:layoutNode>
          </dgm:forEach>
        </dgm:if>
        <dgm:else name="Name47"/>
      </dgm:choose>
    </dgm:forEach>
  </dgm:layoutNode>
</dgm:layoutDef>
</file>

<file path=word/diagrams/layout8.xml><?xml version="1.0" encoding="utf-8"?>
<dgm:layoutDef xmlns:dgm="http://schemas.openxmlformats.org/drawingml/2006/diagram" xmlns:a="http://schemas.openxmlformats.org/drawingml/2006/main" uniqueId="urn:microsoft.com/office/officeart/2005/8/layout/hierarchy4">
  <dgm:title val=""/>
  <dgm:desc val=""/>
  <dgm:catLst>
    <dgm:cat type="hierarchy" pri="4000"/>
    <dgm:cat type="list" pri="24000"/>
    <dgm:cat type="relationship" pri="10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Name0">
    <dgm:varLst>
      <dgm:chPref val="1"/>
      <dgm:dir/>
      <dgm:animOne val="branch"/>
      <dgm:animLvl val="lvl"/>
      <dgm:resizeHandles/>
    </dgm:varLst>
    <dgm:choose name="Name1">
      <dgm:if name="Name2" func="var" arg="dir" op="equ" val="norm">
        <dgm:alg type="lin">
          <dgm:param type="linDir" val="fromL"/>
          <dgm:param type="nodeVertAlign" val="t"/>
        </dgm:alg>
      </dgm:if>
      <dgm:else name="Name3">
        <dgm:alg type="lin">
          <dgm:param type="linDir" val="fromR"/>
          <dgm:param type="nodeVertAlign" val="t"/>
        </dgm:alg>
      </dgm:else>
    </dgm:choose>
    <dgm:shape xmlns:r="http://schemas.openxmlformats.org/officeDocument/2006/relationships" r:blip="">
      <dgm:adjLst/>
    </dgm:shape>
    <dgm:presOf/>
    <dgm:constrLst>
      <dgm:constr type="w" for="ch" forName="vertOne" refType="w"/>
      <dgm:constr type="w" for="des" forName="horzOne" refType="w"/>
      <dgm:constr type="w" for="des" forName="txOne" refType="w"/>
      <dgm:constr type="w" for="des" forName="vertTwo" refType="w"/>
      <dgm:constr type="w" for="des" forName="horzTwo" refType="w"/>
      <dgm:constr type="w" for="des" forName="txTwo" refType="w"/>
      <dgm:constr type="w" for="des" forName="vertThree" refType="w"/>
      <dgm:constr type="w" for="des" forName="horzThree" refType="w"/>
      <dgm:constr type="w" for="des" forName="txThree" refType="w"/>
      <dgm:constr type="w" for="des" forName="vertFour" refType="w"/>
      <dgm:constr type="w" for="des" forName="horzFour" refType="w"/>
      <dgm:constr type="w" for="des" forName="txFour" refType="w"/>
      <dgm:constr type="h" for="des" ptType="node" op="equ"/>
      <dgm:constr type="h" for="des" forName="txOne" refType="h"/>
      <dgm:constr type="userH" for="des" ptType="node" refType="h" refFor="des" refForName="txOne"/>
      <dgm:constr type="primFontSz" for="des" forName="txOne" val="65"/>
      <dgm:constr type="primFontSz" for="des" forName="txTwo" val="65"/>
      <dgm:constr type="primFontSz" for="des" forName="txTwo" refType="primFontSz" refFor="des" refForName="txOne" op="lte"/>
      <dgm:constr type="primFontSz" for="des" forName="txThree" val="65"/>
      <dgm:constr type="primFontSz" for="des" forName="txThree" refType="primFontSz" refFor="des" refForName="txOne" op="lte"/>
      <dgm:constr type="primFontSz" for="des" forName="txThree" refType="primFontSz" refFor="des" refForName="txTwo" op="lte"/>
      <dgm:constr type="primFontSz" for="des" forName="txFour" val="65"/>
      <dgm:constr type="primFontSz" for="des" forName="txFour" refType="primFontSz" refFor="des" refForName="txOne" op="lte"/>
      <dgm:constr type="primFontSz" for="des" forName="txFour" refType="primFontSz" refFor="des" refForName="txTwo" op="lte"/>
      <dgm:constr type="primFontSz" for="des" forName="txFour" refType="primFontSz" refFor="des" refForName="txThree" op="lte"/>
      <dgm:constr type="w" for="des" forName="sibSpaceOne" refType="w" fact="0.168"/>
      <dgm:constr type="w" for="des" forName="sibSpaceTwo" refType="w" refFor="des" refForName="sibSpaceOne" op="equ" fact="0.5"/>
      <dgm:constr type="w" for="des" forName="sibSpaceThree" refType="w" refFor="des" refForName="sibSpaceTwo" op="equ" fact="0.5"/>
      <dgm:constr type="w" for="des" forName="sibSpaceFour" refType="w" refFor="des" refForName="sibSpaceThree" op="equ" fact="0.5"/>
      <dgm:constr type="h" for="des" forName="parTransOne" refType="w" fact="0.056"/>
      <dgm:constr type="h" for="des" forName="parTransTwo" refType="h" refFor="des" refForName="parTransOne" op="equ"/>
      <dgm:constr type="h" for="des" forName="parTransThree" refType="h" refFor="des" refForName="parTransTwo" op="equ"/>
      <dgm:constr type="h" for="des" forName="parTransFour" refType="h" refFor="des" refForName="parTransThree" op="equ"/>
    </dgm:constrLst>
    <dgm:ruleLst/>
    <dgm:forEach name="Name4" axis="ch" ptType="node">
      <dgm:layoutNode name="vertOne">
        <dgm:alg type="lin">
          <dgm:param type="linDir" val="fromT"/>
        </dgm:alg>
        <dgm:shape xmlns:r="http://schemas.openxmlformats.org/officeDocument/2006/relationships" r:blip="">
          <dgm:adjLst/>
        </dgm:shape>
        <dgm:presOf/>
        <dgm:constrLst>
          <dgm:constr type="w" for="ch" forName="txOne" refType="w" refFor="ch" refForName="horzOne" op="gte"/>
        </dgm:constrLst>
        <dgm:ruleLst/>
        <dgm:layoutNode name="txOn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5">
          <dgm:if name="Name6" axis="des" ptType="node" func="cnt" op="gt" val="0">
            <dgm:layoutNode name="parTransOne">
              <dgm:alg type="sp"/>
              <dgm:shape xmlns:r="http://schemas.openxmlformats.org/officeDocument/2006/relationships" r:blip="">
                <dgm:adjLst/>
              </dgm:shape>
              <dgm:presOf/>
              <dgm:constrLst/>
              <dgm:ruleLst/>
            </dgm:layoutNode>
          </dgm:if>
          <dgm:else name="Name7"/>
        </dgm:choose>
        <dgm:layoutNode name="horzOne">
          <dgm:choose name="Name8">
            <dgm:if name="Name9" func="var" arg="dir" op="equ" val="norm">
              <dgm:alg type="lin">
                <dgm:param type="linDir" val="fromL"/>
                <dgm:param type="nodeVertAlign" val="t"/>
              </dgm:alg>
            </dgm:if>
            <dgm:else name="Name1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1" axis="ch" ptType="node">
            <dgm:layoutNode name="vertTwo">
              <dgm:alg type="lin">
                <dgm:param type="linDir" val="fromT"/>
              </dgm:alg>
              <dgm:shape xmlns:r="http://schemas.openxmlformats.org/officeDocument/2006/relationships" r:blip="">
                <dgm:adjLst/>
              </dgm:shape>
              <dgm:presOf/>
              <dgm:constrLst>
                <dgm:constr type="w" for="ch" forName="txTwo" refType="w" refFor="ch" refForName="horzTwo" op="gte"/>
              </dgm:constrLst>
              <dgm:ruleLst/>
              <dgm:layoutNode name="txTwo">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2">
                <dgm:if name="Name13" axis="des" ptType="node" func="cnt" op="gt" val="0">
                  <dgm:layoutNode name="parTransTwo">
                    <dgm:alg type="sp"/>
                    <dgm:shape xmlns:r="http://schemas.openxmlformats.org/officeDocument/2006/relationships" r:blip="">
                      <dgm:adjLst/>
                    </dgm:shape>
                    <dgm:presOf/>
                    <dgm:constrLst/>
                    <dgm:ruleLst/>
                  </dgm:layoutNode>
                </dgm:if>
                <dgm:else name="Name14"/>
              </dgm:choose>
              <dgm:layoutNode name="horzTwo">
                <dgm:choose name="Name15">
                  <dgm:if name="Name16" func="var" arg="dir" op="equ" val="norm">
                    <dgm:alg type="lin">
                      <dgm:param type="linDir" val="fromL"/>
                      <dgm:param type="nodeVertAlign" val="t"/>
                    </dgm:alg>
                  </dgm:if>
                  <dgm:else name="Name17">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8" axis="ch" ptType="node">
                  <dgm:layoutNode name="vertThree">
                    <dgm:alg type="lin">
                      <dgm:param type="linDir" val="fromT"/>
                    </dgm:alg>
                    <dgm:shape xmlns:r="http://schemas.openxmlformats.org/officeDocument/2006/relationships" r:blip="">
                      <dgm:adjLst/>
                    </dgm:shape>
                    <dgm:presOf/>
                    <dgm:constrLst>
                      <dgm:constr type="w" for="ch" forName="txThree" refType="w" refFor="ch" refForName="horzThree" op="gte"/>
                    </dgm:constrLst>
                    <dgm:ruleLst/>
                    <dgm:layoutNode name="txThree">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9">
                      <dgm:if name="Name20" axis="des" ptType="node" func="cnt" op="gt" val="0">
                        <dgm:layoutNode name="parTransThree">
                          <dgm:alg type="sp"/>
                          <dgm:shape xmlns:r="http://schemas.openxmlformats.org/officeDocument/2006/relationships" r:blip="">
                            <dgm:adjLst/>
                          </dgm:shape>
                          <dgm:presOf/>
                          <dgm:constrLst/>
                          <dgm:ruleLst/>
                        </dgm:layoutNode>
                      </dgm:if>
                      <dgm:else name="Name21"/>
                    </dgm:choose>
                    <dgm:layoutNode name="horzThree">
                      <dgm:choose name="Name22">
                        <dgm:if name="Name23" func="var" arg="dir" op="equ" val="norm">
                          <dgm:alg type="lin">
                            <dgm:param type="linDir" val="fromL"/>
                            <dgm:param type="nodeVertAlign" val="t"/>
                          </dgm:alg>
                        </dgm:if>
                        <dgm:else name="Name24">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repeat" axis="ch" ptType="node">
                        <dgm:layoutNode name="vertFour">
                          <dgm:varLst>
                            <dgm:chPref val="3"/>
                          </dgm:varLst>
                          <dgm:alg type="lin">
                            <dgm:param type="linDir" val="fromT"/>
                          </dgm:alg>
                          <dgm:shape xmlns:r="http://schemas.openxmlformats.org/officeDocument/2006/relationships" r:blip="">
                            <dgm:adjLst/>
                          </dgm:shape>
                          <dgm:presOf/>
                          <dgm:constrLst>
                            <dgm:constr type="w" for="ch" forName="txFour" refType="w" refFor="ch" refForName="horzFour" op="gte"/>
                          </dgm:constrLst>
                          <dgm:ruleLst/>
                          <dgm:layoutNode name="txFour">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25">
                            <dgm:if name="Name26" axis="des" ptType="node" func="cnt" op="gt" val="0">
                              <dgm:layoutNode name="parTransFour">
                                <dgm:alg type="sp"/>
                                <dgm:shape xmlns:r="http://schemas.openxmlformats.org/officeDocument/2006/relationships" r:blip="">
                                  <dgm:adjLst/>
                                </dgm:shape>
                                <dgm:presOf/>
                                <dgm:constrLst/>
                                <dgm:ruleLst/>
                              </dgm:layoutNode>
                            </dgm:if>
                            <dgm:else name="Name27"/>
                          </dgm:choose>
                          <dgm:layoutNode name="horzFour">
                            <dgm:choose name="Name28">
                              <dgm:if name="Name29" func="var" arg="dir" op="equ" val="norm">
                                <dgm:alg type="lin">
                                  <dgm:param type="linDir" val="fromL"/>
                                  <dgm:param type="nodeVertAlign" val="t"/>
                                </dgm:alg>
                              </dgm:if>
                              <dgm:else name="Name3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31" ref="repeat"/>
                          </dgm:layoutNode>
                        </dgm:layoutNode>
                        <dgm:choose name="Name32">
                          <dgm:if name="Name33" axis="self" ptType="node" func="revPos" op="gte" val="2">
                            <dgm:forEach name="Name34" axis="followSib" ptType="sibTrans" cnt="1">
                              <dgm:layoutNode name="sibSpaceFour">
                                <dgm:alg type="sp"/>
                                <dgm:shape xmlns:r="http://schemas.openxmlformats.org/officeDocument/2006/relationships" r:blip="">
                                  <dgm:adjLst/>
                                </dgm:shape>
                                <dgm:presOf/>
                                <dgm:constrLst/>
                                <dgm:ruleLst/>
                              </dgm:layoutNode>
                            </dgm:forEach>
                          </dgm:if>
                          <dgm:else name="Name35"/>
                        </dgm:choose>
                      </dgm:forEach>
                    </dgm:layoutNode>
                  </dgm:layoutNode>
                  <dgm:choose name="Name36">
                    <dgm:if name="Name37" axis="self" ptType="node" func="revPos" op="gte" val="2">
                      <dgm:forEach name="Name38" axis="followSib" ptType="sibTrans" cnt="1">
                        <dgm:layoutNode name="sibSpaceThree">
                          <dgm:alg type="sp"/>
                          <dgm:shape xmlns:r="http://schemas.openxmlformats.org/officeDocument/2006/relationships" r:blip="">
                            <dgm:adjLst/>
                          </dgm:shape>
                          <dgm:presOf/>
                          <dgm:constrLst/>
                          <dgm:ruleLst/>
                        </dgm:layoutNode>
                      </dgm:forEach>
                    </dgm:if>
                    <dgm:else name="Name39"/>
                  </dgm:choose>
                </dgm:forEach>
              </dgm:layoutNode>
            </dgm:layoutNode>
            <dgm:choose name="Name40">
              <dgm:if name="Name41" axis="self" ptType="node" func="revPos" op="gte" val="2">
                <dgm:forEach name="Name42" axis="followSib" ptType="sibTrans" cnt="1">
                  <dgm:layoutNode name="sibSpaceTwo">
                    <dgm:alg type="sp"/>
                    <dgm:shape xmlns:r="http://schemas.openxmlformats.org/officeDocument/2006/relationships" r:blip="">
                      <dgm:adjLst/>
                    </dgm:shape>
                    <dgm:presOf/>
                    <dgm:constrLst/>
                    <dgm:ruleLst/>
                  </dgm:layoutNode>
                </dgm:forEach>
              </dgm:if>
              <dgm:else name="Name43"/>
            </dgm:choose>
          </dgm:forEach>
        </dgm:layoutNode>
      </dgm:layoutNode>
      <dgm:choose name="Name44">
        <dgm:if name="Name45" axis="self" ptType="node" func="revPos" op="gte" val="2">
          <dgm:forEach name="Name46" axis="followSib" ptType="sibTrans" cnt="1">
            <dgm:layoutNode name="sibSpaceOne">
              <dgm:alg type="sp"/>
              <dgm:shape xmlns:r="http://schemas.openxmlformats.org/officeDocument/2006/relationships" r:blip="">
                <dgm:adjLst/>
              </dgm:shape>
              <dgm:presOf/>
              <dgm:constrLst/>
              <dgm:ruleLst/>
            </dgm:layoutNode>
          </dgm:forEach>
        </dgm:if>
        <dgm:else name="Name47"/>
      </dgm:choose>
    </dgm:forEach>
  </dgm:layoutNode>
</dgm:layoutDef>
</file>

<file path=word/diagrams/layout9.xml><?xml version="1.0" encoding="utf-8"?>
<dgm:layoutDef xmlns:dgm="http://schemas.openxmlformats.org/drawingml/2006/diagram" xmlns:a="http://schemas.openxmlformats.org/drawingml/2006/main" uniqueId="urn:microsoft.com/office/officeart/2005/8/layout/hierarchy4">
  <dgm:title val=""/>
  <dgm:desc val=""/>
  <dgm:catLst>
    <dgm:cat type="hierarchy" pri="4000"/>
    <dgm:cat type="list" pri="24000"/>
    <dgm:cat type="relationship" pri="10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Name0">
    <dgm:varLst>
      <dgm:chPref val="1"/>
      <dgm:dir/>
      <dgm:animOne val="branch"/>
      <dgm:animLvl val="lvl"/>
      <dgm:resizeHandles/>
    </dgm:varLst>
    <dgm:choose name="Name1">
      <dgm:if name="Name2" func="var" arg="dir" op="equ" val="norm">
        <dgm:alg type="lin">
          <dgm:param type="linDir" val="fromL"/>
          <dgm:param type="nodeVertAlign" val="t"/>
        </dgm:alg>
      </dgm:if>
      <dgm:else name="Name3">
        <dgm:alg type="lin">
          <dgm:param type="linDir" val="fromR"/>
          <dgm:param type="nodeVertAlign" val="t"/>
        </dgm:alg>
      </dgm:else>
    </dgm:choose>
    <dgm:shape xmlns:r="http://schemas.openxmlformats.org/officeDocument/2006/relationships" r:blip="">
      <dgm:adjLst/>
    </dgm:shape>
    <dgm:presOf/>
    <dgm:constrLst>
      <dgm:constr type="w" for="ch" forName="vertOne" refType="w"/>
      <dgm:constr type="w" for="des" forName="horzOne" refType="w"/>
      <dgm:constr type="w" for="des" forName="txOne" refType="w"/>
      <dgm:constr type="w" for="des" forName="vertTwo" refType="w"/>
      <dgm:constr type="w" for="des" forName="horzTwo" refType="w"/>
      <dgm:constr type="w" for="des" forName="txTwo" refType="w"/>
      <dgm:constr type="w" for="des" forName="vertThree" refType="w"/>
      <dgm:constr type="w" for="des" forName="horzThree" refType="w"/>
      <dgm:constr type="w" for="des" forName="txThree" refType="w"/>
      <dgm:constr type="w" for="des" forName="vertFour" refType="w"/>
      <dgm:constr type="w" for="des" forName="horzFour" refType="w"/>
      <dgm:constr type="w" for="des" forName="txFour" refType="w"/>
      <dgm:constr type="h" for="des" ptType="node" op="equ"/>
      <dgm:constr type="h" for="des" forName="txOne" refType="h"/>
      <dgm:constr type="userH" for="des" ptType="node" refType="h" refFor="des" refForName="txOne"/>
      <dgm:constr type="primFontSz" for="des" forName="txOne" val="65"/>
      <dgm:constr type="primFontSz" for="des" forName="txTwo" val="65"/>
      <dgm:constr type="primFontSz" for="des" forName="txTwo" refType="primFontSz" refFor="des" refForName="txOne" op="lte"/>
      <dgm:constr type="primFontSz" for="des" forName="txThree" val="65"/>
      <dgm:constr type="primFontSz" for="des" forName="txThree" refType="primFontSz" refFor="des" refForName="txOne" op="lte"/>
      <dgm:constr type="primFontSz" for="des" forName="txThree" refType="primFontSz" refFor="des" refForName="txTwo" op="lte"/>
      <dgm:constr type="primFontSz" for="des" forName="txFour" val="65"/>
      <dgm:constr type="primFontSz" for="des" forName="txFour" refType="primFontSz" refFor="des" refForName="txOne" op="lte"/>
      <dgm:constr type="primFontSz" for="des" forName="txFour" refType="primFontSz" refFor="des" refForName="txTwo" op="lte"/>
      <dgm:constr type="primFontSz" for="des" forName="txFour" refType="primFontSz" refFor="des" refForName="txThree" op="lte"/>
      <dgm:constr type="w" for="des" forName="sibSpaceOne" refType="w" fact="0.168"/>
      <dgm:constr type="w" for="des" forName="sibSpaceTwo" refType="w" refFor="des" refForName="sibSpaceOne" op="equ" fact="0.5"/>
      <dgm:constr type="w" for="des" forName="sibSpaceThree" refType="w" refFor="des" refForName="sibSpaceTwo" op="equ" fact="0.5"/>
      <dgm:constr type="w" for="des" forName="sibSpaceFour" refType="w" refFor="des" refForName="sibSpaceThree" op="equ" fact="0.5"/>
      <dgm:constr type="h" for="des" forName="parTransOne" refType="w" fact="0.056"/>
      <dgm:constr type="h" for="des" forName="parTransTwo" refType="h" refFor="des" refForName="parTransOne" op="equ"/>
      <dgm:constr type="h" for="des" forName="parTransThree" refType="h" refFor="des" refForName="parTransTwo" op="equ"/>
      <dgm:constr type="h" for="des" forName="parTransFour" refType="h" refFor="des" refForName="parTransThree" op="equ"/>
    </dgm:constrLst>
    <dgm:ruleLst/>
    <dgm:forEach name="Name4" axis="ch" ptType="node">
      <dgm:layoutNode name="vertOne">
        <dgm:alg type="lin">
          <dgm:param type="linDir" val="fromT"/>
        </dgm:alg>
        <dgm:shape xmlns:r="http://schemas.openxmlformats.org/officeDocument/2006/relationships" r:blip="">
          <dgm:adjLst/>
        </dgm:shape>
        <dgm:presOf/>
        <dgm:constrLst>
          <dgm:constr type="w" for="ch" forName="txOne" refType="w" refFor="ch" refForName="horzOne" op="gte"/>
        </dgm:constrLst>
        <dgm:ruleLst/>
        <dgm:layoutNode name="txOn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5">
          <dgm:if name="Name6" axis="des" ptType="node" func="cnt" op="gt" val="0">
            <dgm:layoutNode name="parTransOne">
              <dgm:alg type="sp"/>
              <dgm:shape xmlns:r="http://schemas.openxmlformats.org/officeDocument/2006/relationships" r:blip="">
                <dgm:adjLst/>
              </dgm:shape>
              <dgm:presOf/>
              <dgm:constrLst/>
              <dgm:ruleLst/>
            </dgm:layoutNode>
          </dgm:if>
          <dgm:else name="Name7"/>
        </dgm:choose>
        <dgm:layoutNode name="horzOne">
          <dgm:choose name="Name8">
            <dgm:if name="Name9" func="var" arg="dir" op="equ" val="norm">
              <dgm:alg type="lin">
                <dgm:param type="linDir" val="fromL"/>
                <dgm:param type="nodeVertAlign" val="t"/>
              </dgm:alg>
            </dgm:if>
            <dgm:else name="Name1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1" axis="ch" ptType="node">
            <dgm:layoutNode name="vertTwo">
              <dgm:alg type="lin">
                <dgm:param type="linDir" val="fromT"/>
              </dgm:alg>
              <dgm:shape xmlns:r="http://schemas.openxmlformats.org/officeDocument/2006/relationships" r:blip="">
                <dgm:adjLst/>
              </dgm:shape>
              <dgm:presOf/>
              <dgm:constrLst>
                <dgm:constr type="w" for="ch" forName="txTwo" refType="w" refFor="ch" refForName="horzTwo" op="gte"/>
              </dgm:constrLst>
              <dgm:ruleLst/>
              <dgm:layoutNode name="txTwo">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2">
                <dgm:if name="Name13" axis="des" ptType="node" func="cnt" op="gt" val="0">
                  <dgm:layoutNode name="parTransTwo">
                    <dgm:alg type="sp"/>
                    <dgm:shape xmlns:r="http://schemas.openxmlformats.org/officeDocument/2006/relationships" r:blip="">
                      <dgm:adjLst/>
                    </dgm:shape>
                    <dgm:presOf/>
                    <dgm:constrLst/>
                    <dgm:ruleLst/>
                  </dgm:layoutNode>
                </dgm:if>
                <dgm:else name="Name14"/>
              </dgm:choose>
              <dgm:layoutNode name="horzTwo">
                <dgm:choose name="Name15">
                  <dgm:if name="Name16" func="var" arg="dir" op="equ" val="norm">
                    <dgm:alg type="lin">
                      <dgm:param type="linDir" val="fromL"/>
                      <dgm:param type="nodeVertAlign" val="t"/>
                    </dgm:alg>
                  </dgm:if>
                  <dgm:else name="Name17">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8" axis="ch" ptType="node">
                  <dgm:layoutNode name="vertThree">
                    <dgm:alg type="lin">
                      <dgm:param type="linDir" val="fromT"/>
                    </dgm:alg>
                    <dgm:shape xmlns:r="http://schemas.openxmlformats.org/officeDocument/2006/relationships" r:blip="">
                      <dgm:adjLst/>
                    </dgm:shape>
                    <dgm:presOf/>
                    <dgm:constrLst>
                      <dgm:constr type="w" for="ch" forName="txThree" refType="w" refFor="ch" refForName="horzThree" op="gte"/>
                    </dgm:constrLst>
                    <dgm:ruleLst/>
                    <dgm:layoutNode name="txThree">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9">
                      <dgm:if name="Name20" axis="des" ptType="node" func="cnt" op="gt" val="0">
                        <dgm:layoutNode name="parTransThree">
                          <dgm:alg type="sp"/>
                          <dgm:shape xmlns:r="http://schemas.openxmlformats.org/officeDocument/2006/relationships" r:blip="">
                            <dgm:adjLst/>
                          </dgm:shape>
                          <dgm:presOf/>
                          <dgm:constrLst/>
                          <dgm:ruleLst/>
                        </dgm:layoutNode>
                      </dgm:if>
                      <dgm:else name="Name21"/>
                    </dgm:choose>
                    <dgm:layoutNode name="horzThree">
                      <dgm:choose name="Name22">
                        <dgm:if name="Name23" func="var" arg="dir" op="equ" val="norm">
                          <dgm:alg type="lin">
                            <dgm:param type="linDir" val="fromL"/>
                            <dgm:param type="nodeVertAlign" val="t"/>
                          </dgm:alg>
                        </dgm:if>
                        <dgm:else name="Name24">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repeat" axis="ch" ptType="node">
                        <dgm:layoutNode name="vertFour">
                          <dgm:varLst>
                            <dgm:chPref val="3"/>
                          </dgm:varLst>
                          <dgm:alg type="lin">
                            <dgm:param type="linDir" val="fromT"/>
                          </dgm:alg>
                          <dgm:shape xmlns:r="http://schemas.openxmlformats.org/officeDocument/2006/relationships" r:blip="">
                            <dgm:adjLst/>
                          </dgm:shape>
                          <dgm:presOf/>
                          <dgm:constrLst>
                            <dgm:constr type="w" for="ch" forName="txFour" refType="w" refFor="ch" refForName="horzFour" op="gte"/>
                          </dgm:constrLst>
                          <dgm:ruleLst/>
                          <dgm:layoutNode name="txFour">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25">
                            <dgm:if name="Name26" axis="des" ptType="node" func="cnt" op="gt" val="0">
                              <dgm:layoutNode name="parTransFour">
                                <dgm:alg type="sp"/>
                                <dgm:shape xmlns:r="http://schemas.openxmlformats.org/officeDocument/2006/relationships" r:blip="">
                                  <dgm:adjLst/>
                                </dgm:shape>
                                <dgm:presOf/>
                                <dgm:constrLst/>
                                <dgm:ruleLst/>
                              </dgm:layoutNode>
                            </dgm:if>
                            <dgm:else name="Name27"/>
                          </dgm:choose>
                          <dgm:layoutNode name="horzFour">
                            <dgm:choose name="Name28">
                              <dgm:if name="Name29" func="var" arg="dir" op="equ" val="norm">
                                <dgm:alg type="lin">
                                  <dgm:param type="linDir" val="fromL"/>
                                  <dgm:param type="nodeVertAlign" val="t"/>
                                </dgm:alg>
                              </dgm:if>
                              <dgm:else name="Name3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31" ref="repeat"/>
                          </dgm:layoutNode>
                        </dgm:layoutNode>
                        <dgm:choose name="Name32">
                          <dgm:if name="Name33" axis="self" ptType="node" func="revPos" op="gte" val="2">
                            <dgm:forEach name="Name34" axis="followSib" ptType="sibTrans" cnt="1">
                              <dgm:layoutNode name="sibSpaceFour">
                                <dgm:alg type="sp"/>
                                <dgm:shape xmlns:r="http://schemas.openxmlformats.org/officeDocument/2006/relationships" r:blip="">
                                  <dgm:adjLst/>
                                </dgm:shape>
                                <dgm:presOf/>
                                <dgm:constrLst/>
                                <dgm:ruleLst/>
                              </dgm:layoutNode>
                            </dgm:forEach>
                          </dgm:if>
                          <dgm:else name="Name35"/>
                        </dgm:choose>
                      </dgm:forEach>
                    </dgm:layoutNode>
                  </dgm:layoutNode>
                  <dgm:choose name="Name36">
                    <dgm:if name="Name37" axis="self" ptType="node" func="revPos" op="gte" val="2">
                      <dgm:forEach name="Name38" axis="followSib" ptType="sibTrans" cnt="1">
                        <dgm:layoutNode name="sibSpaceThree">
                          <dgm:alg type="sp"/>
                          <dgm:shape xmlns:r="http://schemas.openxmlformats.org/officeDocument/2006/relationships" r:blip="">
                            <dgm:adjLst/>
                          </dgm:shape>
                          <dgm:presOf/>
                          <dgm:constrLst/>
                          <dgm:ruleLst/>
                        </dgm:layoutNode>
                      </dgm:forEach>
                    </dgm:if>
                    <dgm:else name="Name39"/>
                  </dgm:choose>
                </dgm:forEach>
              </dgm:layoutNode>
            </dgm:layoutNode>
            <dgm:choose name="Name40">
              <dgm:if name="Name41" axis="self" ptType="node" func="revPos" op="gte" val="2">
                <dgm:forEach name="Name42" axis="followSib" ptType="sibTrans" cnt="1">
                  <dgm:layoutNode name="sibSpaceTwo">
                    <dgm:alg type="sp"/>
                    <dgm:shape xmlns:r="http://schemas.openxmlformats.org/officeDocument/2006/relationships" r:blip="">
                      <dgm:adjLst/>
                    </dgm:shape>
                    <dgm:presOf/>
                    <dgm:constrLst/>
                    <dgm:ruleLst/>
                  </dgm:layoutNode>
                </dgm:forEach>
              </dgm:if>
              <dgm:else name="Name43"/>
            </dgm:choose>
          </dgm:forEach>
        </dgm:layoutNode>
      </dgm:layoutNode>
      <dgm:choose name="Name44">
        <dgm:if name="Name45" axis="self" ptType="node" func="revPos" op="gte" val="2">
          <dgm:forEach name="Name46" axis="followSib" ptType="sibTrans" cnt="1">
            <dgm:layoutNode name="sibSpaceOne">
              <dgm:alg type="sp"/>
              <dgm:shape xmlns:r="http://schemas.openxmlformats.org/officeDocument/2006/relationships" r:blip="">
                <dgm:adjLst/>
              </dgm:shape>
              <dgm:presOf/>
              <dgm:constrLst/>
              <dgm:ruleLst/>
            </dgm:layoutNode>
          </dgm:forEach>
        </dgm:if>
        <dgm:else name="Name47"/>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9.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251D3DE36F22554392F98B90A0DD6A4E" ma:contentTypeVersion="5" ma:contentTypeDescription="Create a new document." ma:contentTypeScope="" ma:versionID="f6ba2ce44f6b4170e28e6026f7eca06a">
  <xsd:schema xmlns:xsd="http://www.w3.org/2001/XMLSchema" xmlns:p="http://schemas.microsoft.com/office/2006/metadata/properties" xmlns:ns1="http://schemas.microsoft.com/sharepoint/v3" targetNamespace="http://schemas.microsoft.com/office/2006/metadata/properties" ma:root="true" ma:fieldsID="2d9f53027e0e86f806c5f46fb149790f" ns1:_="">
    <xsd:import namespace="http://schemas.microsoft.com/sharepoint/v3"/>
    <xsd:element name="properties">
      <xsd:complexType>
        <xsd:sequence>
          <xsd:element name="documentManagement">
            <xsd:complexType>
              <xsd:all>
                <xsd:element ref="ns1:EmailSender" minOccurs="0"/>
                <xsd:element ref="ns1:EmailTo" minOccurs="0"/>
                <xsd:element ref="ns1:EmailCc" minOccurs="0"/>
                <xsd:element ref="ns1:EmailFrom" minOccurs="0"/>
                <xsd:element ref="ns1:EmailSubject"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EmailSender" ma:index="8" nillable="true" ma:displayName="E-Mail Sender" ma:hidden="true" ma:internalName="EmailSender">
      <xsd:simpleType>
        <xsd:restriction base="dms:Note"/>
      </xsd:simpleType>
    </xsd:element>
    <xsd:element name="EmailTo" ma:index="9" nillable="true" ma:displayName="E-Mail To" ma:hidden="true" ma:internalName="EmailTo">
      <xsd:simpleType>
        <xsd:restriction base="dms:Note"/>
      </xsd:simpleType>
    </xsd:element>
    <xsd:element name="EmailCc" ma:index="10" nillable="true" ma:displayName="E-Mail Cc" ma:hidden="true" ma:internalName="EmailCc">
      <xsd:simpleType>
        <xsd:restriction base="dms:Note"/>
      </xsd:simpleType>
    </xsd:element>
    <xsd:element name="EmailFrom" ma:index="11" nillable="true" ma:displayName="E-Mail From" ma:hidden="true" ma:internalName="EmailFrom">
      <xsd:simpleType>
        <xsd:restriction base="dms:Text"/>
      </xsd:simpleType>
    </xsd:element>
    <xsd:element name="EmailSubject" ma:index="12" nillable="true" ma:displayName="E-Mail Subject" ma:hidden="true" ma:internalName="EmailSubject">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p:properties xmlns:p="http://schemas.microsoft.com/office/2006/metadata/properties" xmlns:xsi="http://www.w3.org/2001/XMLSchema-instance">
  <documentManagement>
    <EmailTo xmlns="http://schemas.microsoft.com/sharepoint/v3" xsi:nil="true"/>
    <EmailSender xmlns="http://schemas.microsoft.com/sharepoint/v3" xsi:nil="true"/>
    <EmailFrom xmlns="http://schemas.microsoft.com/sharepoint/v3" xsi:nil="true"/>
    <EmailSubject xmlns="http://schemas.microsoft.com/sharepoint/v3" xsi:nil="true"/>
    <EmailCc xmlns="http://schemas.microsoft.com/sharepoint/v3"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1D70E9-8BC5-42F8-8E6C-2D94843F7C86}">
  <ds:schemaRefs>
    <ds:schemaRef ds:uri="http://schemas.microsoft.com/sharepoint/v3/contenttype/forms"/>
  </ds:schemaRefs>
</ds:datastoreItem>
</file>

<file path=customXml/itemProps2.xml><?xml version="1.0" encoding="utf-8"?>
<ds:datastoreItem xmlns:ds="http://schemas.openxmlformats.org/officeDocument/2006/customXml" ds:itemID="{6330E32D-DCB4-4E40-A0D0-E729642E41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3.xml><?xml version="1.0" encoding="utf-8"?>
<ds:datastoreItem xmlns:ds="http://schemas.openxmlformats.org/officeDocument/2006/customXml" ds:itemID="{196F2BA1-2FC0-4180-82EB-4CE62CF2111B}">
  <ds:schemaRefs>
    <ds:schemaRef ds:uri="http://schemas.microsoft.com/office/2006/metadata/properties"/>
    <ds:schemaRef ds:uri="http://schemas.microsoft.com/sharepoint/v3"/>
  </ds:schemaRefs>
</ds:datastoreItem>
</file>

<file path=customXml/itemProps4.xml><?xml version="1.0" encoding="utf-8"?>
<ds:datastoreItem xmlns:ds="http://schemas.openxmlformats.org/officeDocument/2006/customXml" ds:itemID="{86CE8F5E-40EF-4CC8-B7FF-A0628BCCE9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GFEBS.dotx</Template>
  <TotalTime>25</TotalTime>
  <Pages>26</Pages>
  <Words>4327</Words>
  <Characters>25006</Characters>
  <Application>Microsoft Office Word</Application>
  <DocSecurity>0</DocSecurity>
  <Lines>208</Lines>
  <Paragraphs>58</Paragraphs>
  <ScaleCrop>false</ScaleCrop>
  <HeadingPairs>
    <vt:vector size="4" baseType="variant">
      <vt:variant>
        <vt:lpstr>Title</vt:lpstr>
      </vt:variant>
      <vt:variant>
        <vt:i4>1</vt:i4>
      </vt:variant>
      <vt:variant>
        <vt:lpstr>Headings</vt:lpstr>
      </vt:variant>
      <vt:variant>
        <vt:i4>20</vt:i4>
      </vt:variant>
    </vt:vector>
  </HeadingPairs>
  <TitlesOfParts>
    <vt:vector size="21" baseType="lpstr">
      <vt:lpstr>Army Funds Management Data Reference Guide</vt:lpstr>
      <vt:lpstr>Funds Management Process Group</vt:lpstr>
      <vt:lpstr>    General</vt:lpstr>
      <vt:lpstr>        Funds Distribution</vt:lpstr>
      <vt:lpstr>        Funds Availability Control</vt:lpstr>
      <vt:lpstr>        Spending Plan Management</vt:lpstr>
      <vt:lpstr>        Budget Execution</vt:lpstr>
      <vt:lpstr>        Budget Execution External Reporting</vt:lpstr>
      <vt:lpstr>        Budget Formulation</vt:lpstr>
      <vt:lpstr>    Funds Management Master Data</vt:lpstr>
      <vt:lpstr>        Overview</vt:lpstr>
      <vt:lpstr>        Master Data Element Descriptions</vt:lpstr>
      <vt:lpstr>        Relationship to Legacy Data Elements</vt:lpstr>
      <vt:lpstr>        GFEBS Budget Address Description</vt:lpstr>
      <vt:lpstr>        Example Use Case for Funds Distribution and Control</vt:lpstr>
      <vt:lpstr>        Example Use Case for Execution</vt:lpstr>
      <vt:lpstr>        Examples of Legacy Lines of Accounting and GFEBS Budget Addresses</vt:lpstr>
      <vt:lpstr>        Example Annual Funding Program Distribution</vt:lpstr>
      <vt:lpstr>        Data Structures</vt:lpstr>
      <vt:lpstr>        Project Numbers</vt:lpstr>
      <vt:lpstr>        Limitations and Limit Codes</vt:lpstr>
    </vt:vector>
  </TitlesOfParts>
  <Company>U.S. Army</Company>
  <LinksUpToDate>false</LinksUpToDate>
  <CharactersWithSpaces>29275</CharactersWithSpaces>
  <SharedDoc>false</SharedDoc>
  <HyperlinkBase/>
  <HLinks>
    <vt:vector size="204" baseType="variant">
      <vt:variant>
        <vt:i4>917522</vt:i4>
      </vt:variant>
      <vt:variant>
        <vt:i4>204</vt:i4>
      </vt:variant>
      <vt:variant>
        <vt:i4>0</vt:i4>
      </vt:variant>
      <vt:variant>
        <vt:i4>5</vt:i4>
      </vt:variant>
      <vt:variant>
        <vt:lpwstr>https://www.us.army.mil/suite/folder/18121676</vt:lpwstr>
      </vt:variant>
      <vt:variant>
        <vt:lpwstr/>
      </vt:variant>
      <vt:variant>
        <vt:i4>917522</vt:i4>
      </vt:variant>
      <vt:variant>
        <vt:i4>201</vt:i4>
      </vt:variant>
      <vt:variant>
        <vt:i4>0</vt:i4>
      </vt:variant>
      <vt:variant>
        <vt:i4>5</vt:i4>
      </vt:variant>
      <vt:variant>
        <vt:lpwstr>https://www.us.army.mil/suite/folder/18121676</vt:lpwstr>
      </vt:variant>
      <vt:variant>
        <vt:lpwstr/>
      </vt:variant>
      <vt:variant>
        <vt:i4>720916</vt:i4>
      </vt:variant>
      <vt:variant>
        <vt:i4>189</vt:i4>
      </vt:variant>
      <vt:variant>
        <vt:i4>0</vt:i4>
      </vt:variant>
      <vt:variant>
        <vt:i4>5</vt:i4>
      </vt:variant>
      <vt:variant>
        <vt:lpwstr>https://www.us.army.mil/suite/folder/18121023</vt:lpwstr>
      </vt:variant>
      <vt:variant>
        <vt:lpwstr/>
      </vt:variant>
      <vt:variant>
        <vt:i4>1245232</vt:i4>
      </vt:variant>
      <vt:variant>
        <vt:i4>182</vt:i4>
      </vt:variant>
      <vt:variant>
        <vt:i4>0</vt:i4>
      </vt:variant>
      <vt:variant>
        <vt:i4>5</vt:i4>
      </vt:variant>
      <vt:variant>
        <vt:lpwstr/>
      </vt:variant>
      <vt:variant>
        <vt:lpwstr>_Toc262195965</vt:lpwstr>
      </vt:variant>
      <vt:variant>
        <vt:i4>1245232</vt:i4>
      </vt:variant>
      <vt:variant>
        <vt:i4>176</vt:i4>
      </vt:variant>
      <vt:variant>
        <vt:i4>0</vt:i4>
      </vt:variant>
      <vt:variant>
        <vt:i4>5</vt:i4>
      </vt:variant>
      <vt:variant>
        <vt:lpwstr/>
      </vt:variant>
      <vt:variant>
        <vt:lpwstr>_Toc262195964</vt:lpwstr>
      </vt:variant>
      <vt:variant>
        <vt:i4>1245232</vt:i4>
      </vt:variant>
      <vt:variant>
        <vt:i4>170</vt:i4>
      </vt:variant>
      <vt:variant>
        <vt:i4>0</vt:i4>
      </vt:variant>
      <vt:variant>
        <vt:i4>5</vt:i4>
      </vt:variant>
      <vt:variant>
        <vt:lpwstr/>
      </vt:variant>
      <vt:variant>
        <vt:lpwstr>_Toc262195963</vt:lpwstr>
      </vt:variant>
      <vt:variant>
        <vt:i4>1245232</vt:i4>
      </vt:variant>
      <vt:variant>
        <vt:i4>164</vt:i4>
      </vt:variant>
      <vt:variant>
        <vt:i4>0</vt:i4>
      </vt:variant>
      <vt:variant>
        <vt:i4>5</vt:i4>
      </vt:variant>
      <vt:variant>
        <vt:lpwstr/>
      </vt:variant>
      <vt:variant>
        <vt:lpwstr>_Toc262195962</vt:lpwstr>
      </vt:variant>
      <vt:variant>
        <vt:i4>1245232</vt:i4>
      </vt:variant>
      <vt:variant>
        <vt:i4>158</vt:i4>
      </vt:variant>
      <vt:variant>
        <vt:i4>0</vt:i4>
      </vt:variant>
      <vt:variant>
        <vt:i4>5</vt:i4>
      </vt:variant>
      <vt:variant>
        <vt:lpwstr/>
      </vt:variant>
      <vt:variant>
        <vt:lpwstr>_Toc262195961</vt:lpwstr>
      </vt:variant>
      <vt:variant>
        <vt:i4>1245232</vt:i4>
      </vt:variant>
      <vt:variant>
        <vt:i4>152</vt:i4>
      </vt:variant>
      <vt:variant>
        <vt:i4>0</vt:i4>
      </vt:variant>
      <vt:variant>
        <vt:i4>5</vt:i4>
      </vt:variant>
      <vt:variant>
        <vt:lpwstr/>
      </vt:variant>
      <vt:variant>
        <vt:lpwstr>_Toc262195960</vt:lpwstr>
      </vt:variant>
      <vt:variant>
        <vt:i4>1048624</vt:i4>
      </vt:variant>
      <vt:variant>
        <vt:i4>146</vt:i4>
      </vt:variant>
      <vt:variant>
        <vt:i4>0</vt:i4>
      </vt:variant>
      <vt:variant>
        <vt:i4>5</vt:i4>
      </vt:variant>
      <vt:variant>
        <vt:lpwstr/>
      </vt:variant>
      <vt:variant>
        <vt:lpwstr>_Toc262195959</vt:lpwstr>
      </vt:variant>
      <vt:variant>
        <vt:i4>1048624</vt:i4>
      </vt:variant>
      <vt:variant>
        <vt:i4>140</vt:i4>
      </vt:variant>
      <vt:variant>
        <vt:i4>0</vt:i4>
      </vt:variant>
      <vt:variant>
        <vt:i4>5</vt:i4>
      </vt:variant>
      <vt:variant>
        <vt:lpwstr/>
      </vt:variant>
      <vt:variant>
        <vt:lpwstr>_Toc262195958</vt:lpwstr>
      </vt:variant>
      <vt:variant>
        <vt:i4>1048624</vt:i4>
      </vt:variant>
      <vt:variant>
        <vt:i4>134</vt:i4>
      </vt:variant>
      <vt:variant>
        <vt:i4>0</vt:i4>
      </vt:variant>
      <vt:variant>
        <vt:i4>5</vt:i4>
      </vt:variant>
      <vt:variant>
        <vt:lpwstr/>
      </vt:variant>
      <vt:variant>
        <vt:lpwstr>_Toc262195957</vt:lpwstr>
      </vt:variant>
      <vt:variant>
        <vt:i4>1048624</vt:i4>
      </vt:variant>
      <vt:variant>
        <vt:i4>128</vt:i4>
      </vt:variant>
      <vt:variant>
        <vt:i4>0</vt:i4>
      </vt:variant>
      <vt:variant>
        <vt:i4>5</vt:i4>
      </vt:variant>
      <vt:variant>
        <vt:lpwstr/>
      </vt:variant>
      <vt:variant>
        <vt:lpwstr>_Toc262195956</vt:lpwstr>
      </vt:variant>
      <vt:variant>
        <vt:i4>1048624</vt:i4>
      </vt:variant>
      <vt:variant>
        <vt:i4>122</vt:i4>
      </vt:variant>
      <vt:variant>
        <vt:i4>0</vt:i4>
      </vt:variant>
      <vt:variant>
        <vt:i4>5</vt:i4>
      </vt:variant>
      <vt:variant>
        <vt:lpwstr/>
      </vt:variant>
      <vt:variant>
        <vt:lpwstr>_Toc262195955</vt:lpwstr>
      </vt:variant>
      <vt:variant>
        <vt:i4>1048624</vt:i4>
      </vt:variant>
      <vt:variant>
        <vt:i4>116</vt:i4>
      </vt:variant>
      <vt:variant>
        <vt:i4>0</vt:i4>
      </vt:variant>
      <vt:variant>
        <vt:i4>5</vt:i4>
      </vt:variant>
      <vt:variant>
        <vt:lpwstr/>
      </vt:variant>
      <vt:variant>
        <vt:lpwstr>_Toc262195954</vt:lpwstr>
      </vt:variant>
      <vt:variant>
        <vt:i4>1048624</vt:i4>
      </vt:variant>
      <vt:variant>
        <vt:i4>110</vt:i4>
      </vt:variant>
      <vt:variant>
        <vt:i4>0</vt:i4>
      </vt:variant>
      <vt:variant>
        <vt:i4>5</vt:i4>
      </vt:variant>
      <vt:variant>
        <vt:lpwstr/>
      </vt:variant>
      <vt:variant>
        <vt:lpwstr>_Toc262195953</vt:lpwstr>
      </vt:variant>
      <vt:variant>
        <vt:i4>1048624</vt:i4>
      </vt:variant>
      <vt:variant>
        <vt:i4>104</vt:i4>
      </vt:variant>
      <vt:variant>
        <vt:i4>0</vt:i4>
      </vt:variant>
      <vt:variant>
        <vt:i4>5</vt:i4>
      </vt:variant>
      <vt:variant>
        <vt:lpwstr/>
      </vt:variant>
      <vt:variant>
        <vt:lpwstr>_Toc262195952</vt:lpwstr>
      </vt:variant>
      <vt:variant>
        <vt:i4>1048624</vt:i4>
      </vt:variant>
      <vt:variant>
        <vt:i4>98</vt:i4>
      </vt:variant>
      <vt:variant>
        <vt:i4>0</vt:i4>
      </vt:variant>
      <vt:variant>
        <vt:i4>5</vt:i4>
      </vt:variant>
      <vt:variant>
        <vt:lpwstr/>
      </vt:variant>
      <vt:variant>
        <vt:lpwstr>_Toc262195951</vt:lpwstr>
      </vt:variant>
      <vt:variant>
        <vt:i4>1048624</vt:i4>
      </vt:variant>
      <vt:variant>
        <vt:i4>92</vt:i4>
      </vt:variant>
      <vt:variant>
        <vt:i4>0</vt:i4>
      </vt:variant>
      <vt:variant>
        <vt:i4>5</vt:i4>
      </vt:variant>
      <vt:variant>
        <vt:lpwstr/>
      </vt:variant>
      <vt:variant>
        <vt:lpwstr>_Toc262195950</vt:lpwstr>
      </vt:variant>
      <vt:variant>
        <vt:i4>1114160</vt:i4>
      </vt:variant>
      <vt:variant>
        <vt:i4>86</vt:i4>
      </vt:variant>
      <vt:variant>
        <vt:i4>0</vt:i4>
      </vt:variant>
      <vt:variant>
        <vt:i4>5</vt:i4>
      </vt:variant>
      <vt:variant>
        <vt:lpwstr/>
      </vt:variant>
      <vt:variant>
        <vt:lpwstr>_Toc262195949</vt:lpwstr>
      </vt:variant>
      <vt:variant>
        <vt:i4>1114160</vt:i4>
      </vt:variant>
      <vt:variant>
        <vt:i4>80</vt:i4>
      </vt:variant>
      <vt:variant>
        <vt:i4>0</vt:i4>
      </vt:variant>
      <vt:variant>
        <vt:i4>5</vt:i4>
      </vt:variant>
      <vt:variant>
        <vt:lpwstr/>
      </vt:variant>
      <vt:variant>
        <vt:lpwstr>_Toc262195948</vt:lpwstr>
      </vt:variant>
      <vt:variant>
        <vt:i4>1114160</vt:i4>
      </vt:variant>
      <vt:variant>
        <vt:i4>74</vt:i4>
      </vt:variant>
      <vt:variant>
        <vt:i4>0</vt:i4>
      </vt:variant>
      <vt:variant>
        <vt:i4>5</vt:i4>
      </vt:variant>
      <vt:variant>
        <vt:lpwstr/>
      </vt:variant>
      <vt:variant>
        <vt:lpwstr>_Toc262195947</vt:lpwstr>
      </vt:variant>
      <vt:variant>
        <vt:i4>1114160</vt:i4>
      </vt:variant>
      <vt:variant>
        <vt:i4>68</vt:i4>
      </vt:variant>
      <vt:variant>
        <vt:i4>0</vt:i4>
      </vt:variant>
      <vt:variant>
        <vt:i4>5</vt:i4>
      </vt:variant>
      <vt:variant>
        <vt:lpwstr/>
      </vt:variant>
      <vt:variant>
        <vt:lpwstr>_Toc262195946</vt:lpwstr>
      </vt:variant>
      <vt:variant>
        <vt:i4>1114160</vt:i4>
      </vt:variant>
      <vt:variant>
        <vt:i4>62</vt:i4>
      </vt:variant>
      <vt:variant>
        <vt:i4>0</vt:i4>
      </vt:variant>
      <vt:variant>
        <vt:i4>5</vt:i4>
      </vt:variant>
      <vt:variant>
        <vt:lpwstr/>
      </vt:variant>
      <vt:variant>
        <vt:lpwstr>_Toc262195945</vt:lpwstr>
      </vt:variant>
      <vt:variant>
        <vt:i4>1114160</vt:i4>
      </vt:variant>
      <vt:variant>
        <vt:i4>56</vt:i4>
      </vt:variant>
      <vt:variant>
        <vt:i4>0</vt:i4>
      </vt:variant>
      <vt:variant>
        <vt:i4>5</vt:i4>
      </vt:variant>
      <vt:variant>
        <vt:lpwstr/>
      </vt:variant>
      <vt:variant>
        <vt:lpwstr>_Toc262195944</vt:lpwstr>
      </vt:variant>
      <vt:variant>
        <vt:i4>1114160</vt:i4>
      </vt:variant>
      <vt:variant>
        <vt:i4>50</vt:i4>
      </vt:variant>
      <vt:variant>
        <vt:i4>0</vt:i4>
      </vt:variant>
      <vt:variant>
        <vt:i4>5</vt:i4>
      </vt:variant>
      <vt:variant>
        <vt:lpwstr/>
      </vt:variant>
      <vt:variant>
        <vt:lpwstr>_Toc262195943</vt:lpwstr>
      </vt:variant>
      <vt:variant>
        <vt:i4>1114160</vt:i4>
      </vt:variant>
      <vt:variant>
        <vt:i4>44</vt:i4>
      </vt:variant>
      <vt:variant>
        <vt:i4>0</vt:i4>
      </vt:variant>
      <vt:variant>
        <vt:i4>5</vt:i4>
      </vt:variant>
      <vt:variant>
        <vt:lpwstr/>
      </vt:variant>
      <vt:variant>
        <vt:lpwstr>_Toc262195942</vt:lpwstr>
      </vt:variant>
      <vt:variant>
        <vt:i4>1114160</vt:i4>
      </vt:variant>
      <vt:variant>
        <vt:i4>38</vt:i4>
      </vt:variant>
      <vt:variant>
        <vt:i4>0</vt:i4>
      </vt:variant>
      <vt:variant>
        <vt:i4>5</vt:i4>
      </vt:variant>
      <vt:variant>
        <vt:lpwstr/>
      </vt:variant>
      <vt:variant>
        <vt:lpwstr>_Toc262195941</vt:lpwstr>
      </vt:variant>
      <vt:variant>
        <vt:i4>1114160</vt:i4>
      </vt:variant>
      <vt:variant>
        <vt:i4>32</vt:i4>
      </vt:variant>
      <vt:variant>
        <vt:i4>0</vt:i4>
      </vt:variant>
      <vt:variant>
        <vt:i4>5</vt:i4>
      </vt:variant>
      <vt:variant>
        <vt:lpwstr/>
      </vt:variant>
      <vt:variant>
        <vt:lpwstr>_Toc262195940</vt:lpwstr>
      </vt:variant>
      <vt:variant>
        <vt:i4>1441840</vt:i4>
      </vt:variant>
      <vt:variant>
        <vt:i4>26</vt:i4>
      </vt:variant>
      <vt:variant>
        <vt:i4>0</vt:i4>
      </vt:variant>
      <vt:variant>
        <vt:i4>5</vt:i4>
      </vt:variant>
      <vt:variant>
        <vt:lpwstr/>
      </vt:variant>
      <vt:variant>
        <vt:lpwstr>_Toc262195939</vt:lpwstr>
      </vt:variant>
      <vt:variant>
        <vt:i4>1441840</vt:i4>
      </vt:variant>
      <vt:variant>
        <vt:i4>20</vt:i4>
      </vt:variant>
      <vt:variant>
        <vt:i4>0</vt:i4>
      </vt:variant>
      <vt:variant>
        <vt:i4>5</vt:i4>
      </vt:variant>
      <vt:variant>
        <vt:lpwstr/>
      </vt:variant>
      <vt:variant>
        <vt:lpwstr>_Toc262195938</vt:lpwstr>
      </vt:variant>
      <vt:variant>
        <vt:i4>1441840</vt:i4>
      </vt:variant>
      <vt:variant>
        <vt:i4>14</vt:i4>
      </vt:variant>
      <vt:variant>
        <vt:i4>0</vt:i4>
      </vt:variant>
      <vt:variant>
        <vt:i4>5</vt:i4>
      </vt:variant>
      <vt:variant>
        <vt:lpwstr/>
      </vt:variant>
      <vt:variant>
        <vt:lpwstr>_Toc262195937</vt:lpwstr>
      </vt:variant>
      <vt:variant>
        <vt:i4>1441840</vt:i4>
      </vt:variant>
      <vt:variant>
        <vt:i4>8</vt:i4>
      </vt:variant>
      <vt:variant>
        <vt:i4>0</vt:i4>
      </vt:variant>
      <vt:variant>
        <vt:i4>5</vt:i4>
      </vt:variant>
      <vt:variant>
        <vt:lpwstr/>
      </vt:variant>
      <vt:variant>
        <vt:lpwstr>_Toc262195936</vt:lpwstr>
      </vt:variant>
      <vt:variant>
        <vt:i4>1441840</vt:i4>
      </vt:variant>
      <vt:variant>
        <vt:i4>2</vt:i4>
      </vt:variant>
      <vt:variant>
        <vt:i4>0</vt:i4>
      </vt:variant>
      <vt:variant>
        <vt:i4>5</vt:i4>
      </vt:variant>
      <vt:variant>
        <vt:lpwstr/>
      </vt:variant>
      <vt:variant>
        <vt:lpwstr>_Toc262195935</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Army Funds Management Data Reference Guide</dc:title>
  <dc:subject>General Fund Enterprise Business System</dc:subject>
  <dc:creator>Administrator</dc:creator>
  <dc:description>August 2014</dc:description>
  <cp:lastModifiedBy>Michael D. Medlock</cp:lastModifiedBy>
  <cp:revision>7</cp:revision>
  <cp:lastPrinted>2013-06-28T15:29:00Z</cp:lastPrinted>
  <dcterms:created xsi:type="dcterms:W3CDTF">2014-08-20T18:49:00Z</dcterms:created>
  <dcterms:modified xsi:type="dcterms:W3CDTF">2015-10-07T21:20:00Z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SPSDescription">
    <vt:lpwstr/>
  </property>
  <property fmtid="{D5CDD505-2E9C-101B-9397-08002B2CF9AE}" pid="4" name="Owner">
    <vt:lpwstr>Mike Horowitz</vt:lpwstr>
  </property>
  <property fmtid="{D5CDD505-2E9C-101B-9397-08002B2CF9AE}" pid="5" name="Status">
    <vt:lpwstr>Draft</vt:lpwstr>
  </property>
  <property fmtid="{D5CDD505-2E9C-101B-9397-08002B2CF9AE}" pid="6" name="ContentTypeId">
    <vt:lpwstr>0x010100251D3DE36F22554392F98B90A0DD6A4E</vt:lpwstr>
  </property>
  <property fmtid="{D5CDD505-2E9C-101B-9397-08002B2CF9AE}" pid="7" name="Publication State">
    <vt:lpwstr>Coordination Draft</vt:lpwstr>
  </property>
  <property fmtid="{D5CDD505-2E9C-101B-9397-08002B2CF9AE}" pid="8" name="Final">
    <vt:lpwstr>false</vt:lpwstr>
  </property>
  <property fmtid="{D5CDD505-2E9C-101B-9397-08002B2CF9AE}" pid="9" name="Pub Ready">
    <vt:lpwstr>true</vt:lpwstr>
  </property>
</Properties>
</file>